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7EBE" w14:textId="77777777" w:rsidR="00801F0B" w:rsidRDefault="00000000">
      <w:pPr>
        <w:pStyle w:val="aa"/>
        <w:rPr>
          <w:lang w:eastAsia="zh-TW"/>
        </w:rPr>
      </w:pPr>
      <w:r>
        <w:rPr>
          <w:lang w:eastAsia="zh-TW"/>
        </w:rPr>
        <w:t>胸部</w:t>
      </w:r>
      <w:r>
        <w:rPr>
          <w:lang w:eastAsia="zh-TW"/>
        </w:rPr>
        <w:t xml:space="preserve"> X </w:t>
      </w:r>
      <w:r>
        <w:rPr>
          <w:lang w:eastAsia="zh-TW"/>
        </w:rPr>
        <w:t>光影像肺炎分類實驗報告</w:t>
      </w:r>
    </w:p>
    <w:p w14:paraId="43FC048F" w14:textId="77777777" w:rsidR="00801F0B" w:rsidRDefault="00000000">
      <w:pPr>
        <w:pStyle w:val="ac"/>
        <w:rPr>
          <w:lang w:eastAsia="zh-TW"/>
        </w:rPr>
      </w:pPr>
      <w:r>
        <w:rPr>
          <w:lang w:eastAsia="zh-TW"/>
        </w:rPr>
        <w:t xml:space="preserve">ResNet18 ResNet50 </w:t>
      </w:r>
      <w:r>
        <w:rPr>
          <w:lang w:eastAsia="zh-TW"/>
        </w:rPr>
        <w:t>與</w:t>
      </w:r>
      <w:r>
        <w:rPr>
          <w:lang w:eastAsia="zh-TW"/>
        </w:rPr>
        <w:t xml:space="preserve"> ResNet101 </w:t>
      </w:r>
      <w:r>
        <w:rPr>
          <w:lang w:eastAsia="zh-TW"/>
        </w:rPr>
        <w:t>比較</w:t>
      </w:r>
    </w:p>
    <w:p w14:paraId="3647AB01" w14:textId="77777777" w:rsidR="00801F0B" w:rsidRDefault="00000000">
      <w:pPr>
        <w:rPr>
          <w:lang w:eastAsia="zh-TW"/>
        </w:rPr>
      </w:pPr>
      <w:r>
        <w:rPr>
          <w:lang w:eastAsia="zh-TW"/>
        </w:rPr>
        <w:t>學號 315553010　姓名 楊敦傑　修正實驗日期 2026 年 10 月 2 日</w:t>
      </w:r>
    </w:p>
    <w:p w14:paraId="76782305" w14:textId="77777777" w:rsidR="00801F0B" w:rsidRDefault="00000000">
      <w:pPr>
        <w:rPr>
          <w:lang w:eastAsia="zh-TW"/>
        </w:rPr>
      </w:pPr>
      <w:r>
        <w:rPr>
          <w:lang w:eastAsia="zh-TW"/>
        </w:rPr>
        <w:t>摘要　本實驗比較三種 ImageNet 預訓練 ResNet，並修正逐張切分造成的訓練與驗證重複影像洩漏。原始資料全部保留，三種模型以相同分組切分重新訓練。逐輪最高觀察測試準確率為 resnet50 第 2 輪的 93.27%；跨模型僅依驗證 F1 選定的權重為 resnet101 第 7 輪，測試準確率 89.26%、肺炎 F1 0.9207。報告中的曲線、成績及討論均依修正後實驗更新。</w:t>
      </w:r>
    </w:p>
    <w:p w14:paraId="79E478F7" w14:textId="77777777" w:rsidR="00801F0B" w:rsidRDefault="00000000">
      <w:pPr>
        <w:pStyle w:val="1"/>
        <w:rPr>
          <w:lang w:eastAsia="zh-TW"/>
        </w:rPr>
      </w:pPr>
      <w:r>
        <w:rPr>
          <w:lang w:eastAsia="zh-TW"/>
        </w:rPr>
        <w:t>研究目標</w:t>
      </w:r>
    </w:p>
    <w:p w14:paraId="4D018933" w14:textId="77777777" w:rsidR="00801F0B" w:rsidRDefault="00000000">
      <w:pPr>
        <w:rPr>
          <w:lang w:eastAsia="zh-TW"/>
        </w:rPr>
      </w:pPr>
      <w:r>
        <w:rPr>
          <w:lang w:eastAsia="zh-TW"/>
        </w:rPr>
        <w:t>胸部 X 光影像分類的目標為區分正常與肺炎。本實驗在相同資料切分與訓練設定下比較 ResNet18、ResNet50 與 ResNet101，檢查增加網路深度是否改善測試表現，並分析誤判集中在哪一類影像。透過訓練與測試曲線、肺炎 F1 及混淆矩陣，除了比較最高成績，也觀察驗證選出的模型能否維持測試表現。ResNet18 提供參數較少的比較基準，ResNet50 與 ResNet101 則提供不同深度及容量的對照。</w:t>
      </w:r>
    </w:p>
    <w:p w14:paraId="4EF951E7" w14:textId="77777777" w:rsidR="00801F0B" w:rsidRDefault="00000000">
      <w:pPr>
        <w:pStyle w:val="1"/>
        <w:rPr>
          <w:lang w:eastAsia="zh-TW"/>
        </w:rPr>
      </w:pPr>
      <w:r>
        <w:rPr>
          <w:lang w:eastAsia="zh-TW"/>
        </w:rPr>
        <w:t>實驗設定</w:t>
      </w:r>
    </w:p>
    <w:p w14:paraId="4DC7E5BB" w14:textId="77777777" w:rsidR="00801F0B" w:rsidRDefault="00000000">
      <w:pPr>
        <w:pStyle w:val="21"/>
        <w:rPr>
          <w:lang w:eastAsia="zh-TW"/>
        </w:rPr>
      </w:pPr>
      <w:r>
        <w:rPr>
          <w:lang w:eastAsia="zh-TW"/>
        </w:rPr>
        <w:t>資料載入與切分</w:t>
      </w:r>
    </w:p>
    <w:p w14:paraId="08C51679" w14:textId="7EF4D5B8" w:rsidR="00801F0B" w:rsidRDefault="00000000">
      <w:pPr>
        <w:rPr>
          <w:lang w:eastAsia="zh-TW"/>
        </w:rPr>
      </w:pPr>
      <w:proofErr w:type="spellStart"/>
      <w:r>
        <w:t>使用指定</w:t>
      </w:r>
      <w:proofErr w:type="spellEnd"/>
      <w:r>
        <w:t xml:space="preserve"> Kaggle Chest X Ray Images Pneumonia 第 2 </w:t>
      </w:r>
      <w:proofErr w:type="spellStart"/>
      <w:r>
        <w:t>版資料。本機</w:t>
      </w:r>
      <w:proofErr w:type="spellEnd"/>
      <w:r>
        <w:t xml:space="preserve"> 5856 </w:t>
      </w:r>
      <w:proofErr w:type="spellStart"/>
      <w:r>
        <w:t>張影像的相對路徑、大小及</w:t>
      </w:r>
      <w:proofErr w:type="spellEnd"/>
      <w:r>
        <w:t xml:space="preserve"> CRC32 </w:t>
      </w:r>
      <w:proofErr w:type="spellStart"/>
      <w:r>
        <w:t>全部符合官方</w:t>
      </w:r>
      <w:proofErr w:type="spellEnd"/>
      <w:r>
        <w:t xml:space="preserve"> </w:t>
      </w:r>
      <w:proofErr w:type="spellStart"/>
      <w:r>
        <w:t>ZIP；資料卡文字的</w:t>
      </w:r>
      <w:proofErr w:type="spellEnd"/>
      <w:r>
        <w:t xml:space="preserve"> 5863 </w:t>
      </w:r>
      <w:proofErr w:type="spellStart"/>
      <w:r>
        <w:t>張與可下載檔案數不同。自訂</w:t>
      </w:r>
      <w:proofErr w:type="spellEnd"/>
      <w:r>
        <w:t xml:space="preserve"> </w:t>
      </w:r>
      <w:proofErr w:type="spellStart"/>
      <w:r>
        <w:t>ChestXrayDataset</w:t>
      </w:r>
      <w:proofErr w:type="spellEnd"/>
      <w:r>
        <w:t xml:space="preserve"> </w:t>
      </w:r>
      <w:proofErr w:type="spellStart"/>
      <w:r>
        <w:t>逐張開啟影像、轉</w:t>
      </w:r>
      <w:proofErr w:type="spellEnd"/>
      <w:r>
        <w:t xml:space="preserve"> RGB，NORMAL </w:t>
      </w:r>
      <w:proofErr w:type="spellStart"/>
      <w:r>
        <w:t>編碼為</w:t>
      </w:r>
      <w:proofErr w:type="spellEnd"/>
      <w:r>
        <w:t xml:space="preserve"> 0、PNEUMONIA 為 1。以同檔名組、檔案 SHA256 </w:t>
      </w:r>
      <w:proofErr w:type="spellStart"/>
      <w:r>
        <w:t>及解碼</w:t>
      </w:r>
      <w:proofErr w:type="spellEnd"/>
      <w:r>
        <w:t xml:space="preserve"> RGB SHA256 </w:t>
      </w:r>
      <w:proofErr w:type="spellStart"/>
      <w:r>
        <w:t>建立連通分組，再依類別</w:t>
      </w:r>
      <w:proofErr w:type="spellEnd"/>
      <w:r w:rsidR="00872FCF">
        <w:rPr>
          <w:rFonts w:hint="eastAsia"/>
          <w:lang w:eastAsia="zh-TW"/>
        </w:rPr>
        <w:t>和</w:t>
      </w:r>
      <w:proofErr w:type="spellStart"/>
      <w:r>
        <w:t>固定種子</w:t>
      </w:r>
      <w:proofErr w:type="spellEnd"/>
      <w:r>
        <w:t xml:space="preserve"> 315553010，從官方 train </w:t>
      </w:r>
      <w:proofErr w:type="spellStart"/>
      <w:r>
        <w:t>選取約</w:t>
      </w:r>
      <w:proofErr w:type="spellEnd"/>
      <w:r>
        <w:t xml:space="preserve"> 15% </w:t>
      </w:r>
      <w:proofErr w:type="spellStart"/>
      <w:r>
        <w:t>作驗證；官方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保留在驗證集，官方</w:t>
      </w:r>
      <w:proofErr w:type="spellEnd"/>
      <w:r>
        <w:t xml:space="preserve"> test 624 </w:t>
      </w:r>
      <w:proofErr w:type="spellStart"/>
      <w:r>
        <w:t>張完整保留</w:t>
      </w:r>
      <w:proofErr w:type="spellEnd"/>
      <w:r>
        <w:t>。</w:t>
      </w:r>
      <w:r>
        <w:rPr>
          <w:lang w:eastAsia="zh-TW"/>
        </w:rPr>
        <w:t>肺炎組使用 person 編號加 bacteria／virus 命名範圍，正常組使用 IM／NORMAL2-IM 序號。三模型共用一份經雜湊核對的切分清單，相同影像均未跨區；此分組尚未以臨床病患識別碼核實。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088"/>
        <w:gridCol w:w="2232"/>
        <w:gridCol w:w="1728"/>
      </w:tblGrid>
      <w:tr w:rsidR="00801F0B" w14:paraId="5F0DC132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BC3C7" w14:textId="77777777" w:rsidR="00801F0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資料切分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25606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NORMAL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B0EE2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PNEUMONIA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69A65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總數</w:t>
            </w:r>
          </w:p>
        </w:tc>
      </w:tr>
      <w:tr w:rsidR="00801F0B" w14:paraId="27318A84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99752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訓練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EFDCE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1140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B9995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3294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FC97E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4434</w:t>
            </w:r>
          </w:p>
        </w:tc>
      </w:tr>
      <w:tr w:rsidR="00801F0B" w14:paraId="016DF711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BB615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驗證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51797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209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6B06B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589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ACFAD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798</w:t>
            </w:r>
          </w:p>
        </w:tc>
      </w:tr>
      <w:tr w:rsidR="00801F0B" w14:paraId="4989EA61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C0B22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測試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40DE4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234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5B07A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390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0318E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624</w:t>
            </w:r>
          </w:p>
        </w:tc>
      </w:tr>
    </w:tbl>
    <w:p w14:paraId="4AF16441" w14:textId="77777777" w:rsidR="00801F0B" w:rsidRDefault="00801F0B">
      <w:pPr>
        <w:spacing w:after="40"/>
      </w:pPr>
    </w:p>
    <w:p w14:paraId="299FE35D" w14:textId="77777777" w:rsidR="00801F0B" w:rsidRDefault="00000000">
      <w:pPr>
        <w:rPr>
          <w:lang w:eastAsia="zh-TW"/>
        </w:rPr>
      </w:pPr>
      <w:r>
        <w:rPr>
          <w:lang w:eastAsia="zh-TW"/>
        </w:rPr>
        <w:lastRenderedPageBreak/>
        <w:t>訓練影像依序縮放至 224 × 224，施加 RandomAffine 的 ±7° 旋轉、最多 3% 平移與 0.95 至 1.05 倍縮放，再以 ColorJitter 調整亮度及對比，各在原值 0.9 至 1.1 倍範圍內取樣。ToTensor 將 RGB 值轉為 0 至 1，接著以 ImageNet mean = [0.485, 0.456, 0.406]、std = [0.229, 0.224, 0.225] 正規化。驗證與測試只做相同尺寸縮放、張量轉換及正規化，不使用隨機增強。</w:t>
      </w:r>
    </w:p>
    <w:p w14:paraId="75E220C7" w14:textId="77777777" w:rsidR="00A01DAE" w:rsidRDefault="00000000">
      <w:pPr>
        <w:rPr>
          <w:lang w:eastAsia="zh-TW"/>
        </w:rPr>
      </w:pPr>
      <w:r>
        <w:t xml:space="preserve">DataLoader 設定為 batch_size = 32、num_workers = 2，三個分區均啟用 pin_memory。僅訓練集 shuffle = True，驗證與測試維持固定順序；drop_last = </w:t>
      </w:r>
      <w:proofErr w:type="spellStart"/>
      <w:r>
        <w:t>False，保留最後不足一個</w:t>
      </w:r>
      <w:proofErr w:type="spellEnd"/>
      <w:r>
        <w:t xml:space="preserve"> batch </w:t>
      </w:r>
      <w:proofErr w:type="spellStart"/>
      <w:r>
        <w:t>的影像</w:t>
      </w:r>
      <w:proofErr w:type="spellEnd"/>
      <w:r>
        <w:t>。</w:t>
      </w:r>
      <w:r>
        <w:rPr>
          <w:lang w:eastAsia="zh-TW"/>
        </w:rPr>
        <w:t xml:space="preserve">訓練集沒有另外使用過採樣器。影像與標籤以 </w:t>
      </w:r>
      <w:proofErr w:type="spellStart"/>
      <w:r>
        <w:rPr>
          <w:lang w:eastAsia="zh-TW"/>
        </w:rPr>
        <w:t>non_blocking</w:t>
      </w:r>
      <w:proofErr w:type="spellEnd"/>
      <w:r>
        <w:rPr>
          <w:lang w:eastAsia="zh-TW"/>
        </w:rPr>
        <w:t xml:space="preserve"> 方式搬移到 CUDA GPU。</w:t>
      </w:r>
    </w:p>
    <w:p w14:paraId="7F1062C2" w14:textId="77777777" w:rsidR="00801F0B" w:rsidRDefault="00000000">
      <w:pPr>
        <w:pStyle w:val="21"/>
        <w:rPr>
          <w:lang w:eastAsia="zh-TW"/>
        </w:rPr>
      </w:pPr>
      <w:r>
        <w:rPr>
          <w:lang w:eastAsia="zh-TW"/>
        </w:rPr>
        <w:t>模型架構與預訓練</w:t>
      </w:r>
    </w:p>
    <w:p w14:paraId="32A99F0B" w14:textId="77777777" w:rsidR="00801F0B" w:rsidRDefault="00000000">
      <w:pPr>
        <w:rPr>
          <w:lang w:eastAsia="zh-TW"/>
        </w:rPr>
      </w:pPr>
      <w:r>
        <w:t xml:space="preserve">ResNet18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BasicBlock，每個區塊含兩個</w:t>
      </w:r>
      <w:proofErr w:type="spellEnd"/>
      <w:r>
        <w:t xml:space="preserve"> 3 × 3 卷積，四個 stage 的區塊數為 [2, 2, 2, </w:t>
      </w:r>
      <w:proofErr w:type="gramStart"/>
      <w:r>
        <w:t>2]；</w:t>
      </w:r>
      <w:proofErr w:type="gramEnd"/>
      <w:r>
        <w:t xml:space="preserve">ResNet50 與 ResNet101 使用 1 × 1、3 × 3、1 × 1 卷積構成的 Bottleneck，區塊數分別為 [3, 4, 6, 3] 與 [3, 4, 23, </w:t>
      </w:r>
      <w:proofErr w:type="gramStart"/>
      <w:r>
        <w:t>3]。</w:t>
      </w:r>
      <w:proofErr w:type="gramEnd"/>
      <w:r>
        <w:rPr>
          <w:lang w:eastAsia="zh-TW"/>
        </w:rPr>
        <w:t>殘差分支與捷徑相加，尺寸或通道數改變時以投影捷徑對齊。最後經全域平均池化與二類全連接層輸出 logits，再以 argmax 決定預測類別。</w:t>
      </w:r>
    </w:p>
    <w:p w14:paraId="3047387F" w14:textId="77777777" w:rsidR="00A01DAE" w:rsidRDefault="00000000">
      <w:r>
        <w:t>本次確實使用 torchvision ImageNet 預訓練權重，版本列於下表。ResNet18 的分類層改為 512 → 2，ResNet50 與 ResNet101 改為 2048 → 2，分類層皆重新初始化。訓練時凍結 conv1、bn1、layer1 與 layer2，並維持凍結區段的 BatchNorm 為 eval 模式；只更新 layer3、layer4 與 fc。這是部分微調的遷移學習設定。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1296"/>
        <w:gridCol w:w="1728"/>
        <w:gridCol w:w="1944"/>
      </w:tblGrid>
      <w:tr w:rsidR="00801F0B" w14:paraId="0DA1ADC3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F2F43" w14:textId="77777777" w:rsidR="00801F0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模型</w:t>
            </w:r>
            <w:proofErr w:type="spellEnd"/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4EFFC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預訓練權重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77DCC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分類層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1E0A2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總參數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3ABC7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可訓練參數</w:t>
            </w:r>
          </w:p>
        </w:tc>
      </w:tr>
      <w:tr w:rsidR="00801F0B" w14:paraId="1E9221E4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3DBB9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ResNet18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0FF6E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IMAGENET1K_V1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3F3C7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512 → 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C0ACF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11,177,538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7883C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10,494,466</w:t>
            </w:r>
          </w:p>
        </w:tc>
      </w:tr>
      <w:tr w:rsidR="00801F0B" w14:paraId="7E971BBB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AF53A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ResNet50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EA442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IMAGENET1K_V2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07149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2048 → 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6DA5B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23,512,130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3B0EB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22,067,202</w:t>
            </w:r>
          </w:p>
        </w:tc>
      </w:tr>
      <w:tr w:rsidR="00801F0B" w14:paraId="6454D778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FD896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ResNet101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4AB84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IMAGENET1K_V2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4A332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2048 → 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59081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42,504,258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56873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41,059,330</w:t>
            </w:r>
          </w:p>
        </w:tc>
      </w:tr>
    </w:tbl>
    <w:p w14:paraId="25DB12AD" w14:textId="77777777" w:rsidR="00801F0B" w:rsidRDefault="00801F0B">
      <w:pPr>
        <w:spacing w:after="40"/>
      </w:pPr>
    </w:p>
    <w:p w14:paraId="606848E4" w14:textId="77777777" w:rsidR="00801F0B" w:rsidRDefault="00000000">
      <w:r>
        <w:t>預訓練核對：修正實驗的三個交付權重，凍結 conv1 均與對應 torchvision ImageNet 權重逐元素完全相同，分類層均輸出 2 類。紀錄見 result/pretrained_verification.json。</w:t>
      </w:r>
    </w:p>
    <w:p w14:paraId="1BC14F10" w14:textId="77777777" w:rsidR="00801F0B" w:rsidRDefault="00000000">
      <w:pPr>
        <w:pStyle w:val="21"/>
      </w:pPr>
      <w:r>
        <w:t>訓練方法與環境</w:t>
      </w:r>
    </w:p>
    <w:p w14:paraId="6202D26E" w14:textId="77777777" w:rsidR="00801F0B" w:rsidRDefault="00000000">
      <w:pPr>
        <w:rPr>
          <w:lang w:eastAsia="zh-TW"/>
        </w:rPr>
      </w:pPr>
      <w:r>
        <w:t xml:space="preserve">三個模型均在 Python 內建 venv 與 NVIDIA GeForce RTX 4070 上訓練，使用 Python 3.12.14、PyTorch 2.11.0+cu128、torchvision 0.26.0+cu128 與 CUDA 12.8。每個模型訓練 12 輪，以 AdamW 更新可訓練參數，初始學習率 1 × 10⁻⁴、weight decay 1 × 10⁻⁴；CosineAnnealingLR 的 T_max 為 12，每輪後更新學習率，並使用 CUDA float16 </w:t>
      </w:r>
      <w:proofErr w:type="spellStart"/>
      <w:r>
        <w:t>自動混合精度及</w:t>
      </w:r>
      <w:proofErr w:type="spellEnd"/>
      <w:r>
        <w:t xml:space="preserve"> </w:t>
      </w:r>
      <w:proofErr w:type="spellStart"/>
      <w:r>
        <w:t>GradScaler</w:t>
      </w:r>
      <w:proofErr w:type="spellEnd"/>
      <w:r>
        <w:t>。</w:t>
      </w:r>
    </w:p>
    <w:p w14:paraId="214FB9F4" w14:textId="77777777" w:rsidR="00A01DAE" w:rsidRDefault="00000000">
      <w:pPr>
        <w:rPr>
          <w:lang w:eastAsia="zh-TW"/>
        </w:rPr>
      </w:pPr>
      <w:r>
        <w:rPr>
          <w:lang w:eastAsia="zh-TW"/>
        </w:rPr>
        <w:t xml:space="preserve">加權交叉熵以訓練集計算 </w:t>
      </w:r>
      <w:proofErr w:type="spellStart"/>
      <w:r>
        <w:rPr>
          <w:lang w:eastAsia="zh-TW"/>
        </w:rPr>
        <w:t>w_c</w:t>
      </w:r>
      <w:proofErr w:type="spellEnd"/>
      <w:r>
        <w:rPr>
          <w:lang w:eastAsia="zh-TW"/>
        </w:rPr>
        <w:t xml:space="preserve"> = N／(2N_c)，NORMAL 與 PNEUMONIA 權重分別約為 1.9447 與 0.6730。每輪完成後評估驗證與測試集，以最高驗證肺炎 F1 保存權重，分數完全相同時保留較早輪次；跨模型比較也以驗證 F1 作為選擇依據。逐輪測試成績用於作業圖表，未作為本次權重或超參數選擇依據。</w:t>
      </w:r>
    </w:p>
    <w:p w14:paraId="0A9D8003" w14:textId="77777777" w:rsidR="00A01DAE" w:rsidRDefault="00000000">
      <w:proofErr w:type="spellStart"/>
      <w:r>
        <w:t>每個模型開始前重設</w:t>
      </w:r>
      <w:proofErr w:type="spellEnd"/>
      <w:r>
        <w:t xml:space="preserve"> </w:t>
      </w:r>
      <w:proofErr w:type="spellStart"/>
      <w:r>
        <w:t>Python、NumPy、PyTorch</w:t>
      </w:r>
      <w:proofErr w:type="spellEnd"/>
      <w:r>
        <w:t xml:space="preserve"> 及 CUDA 的種子 315553010，停用 cuDNN benchmark 並啟用 deterministic 設定。三者使用同一份分組切分清單；這可減少隨機執行差異，但不保證跨硬體或套件版本逐位元一致。</w:t>
      </w:r>
    </w:p>
    <w:p w14:paraId="5744B9AC" w14:textId="77777777" w:rsidR="00801F0B" w:rsidRDefault="00000000">
      <w:pPr>
        <w:pStyle w:val="1"/>
        <w:rPr>
          <w:lang w:eastAsia="zh-TW"/>
        </w:rPr>
      </w:pPr>
      <w:r>
        <w:rPr>
          <w:lang w:eastAsia="zh-TW"/>
        </w:rPr>
        <w:t>實驗結果</w:t>
      </w:r>
    </w:p>
    <w:p w14:paraId="0293D960" w14:textId="77777777" w:rsidR="00801F0B" w:rsidRDefault="00000000">
      <w:pPr>
        <w:pStyle w:val="21"/>
        <w:rPr>
          <w:lang w:eastAsia="zh-TW"/>
        </w:rPr>
      </w:pPr>
      <w:r>
        <w:rPr>
          <w:lang w:eastAsia="zh-TW"/>
        </w:rPr>
        <w:t>驗證選模後的測試結果</w:t>
      </w:r>
    </w:p>
    <w:p w14:paraId="7D06DBD6" w14:textId="77777777" w:rsidR="00A01DAE" w:rsidRDefault="00000000">
      <w:r>
        <w:rPr>
          <w:lang w:eastAsia="zh-TW"/>
        </w:rPr>
        <w:t>指標定義以 PNEUMONIA 為正類。TP 為正確判為肺炎，TN 為正確判為正常，FP 為正常誤判成肺炎，FN 為肺炎誤判成正常。Accuracy = (TP + TN)／N，precision = TP／(TP + FP)，recall = TP／(TP + FN)，F1 = 2TP／(2TP + FP + FN)，specificity = TN／(TN + FP)。</w:t>
      </w:r>
      <w:proofErr w:type="spellStart"/>
      <w:r>
        <w:t>本文</w:t>
      </w:r>
      <w:proofErr w:type="spellEnd"/>
      <w:r>
        <w:t xml:space="preserve"> F1 </w:t>
      </w:r>
      <w:proofErr w:type="spellStart"/>
      <w:r>
        <w:t>為肺炎的二元</w:t>
      </w:r>
      <w:proofErr w:type="spellEnd"/>
      <w:r>
        <w:t xml:space="preserve"> F1，並非 macro F1。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"/>
        <w:gridCol w:w="1152"/>
        <w:gridCol w:w="1440"/>
        <w:gridCol w:w="1512"/>
        <w:gridCol w:w="1224"/>
        <w:gridCol w:w="1296"/>
      </w:tblGrid>
      <w:tr w:rsidR="00801F0B" w14:paraId="050A373E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CA825" w14:textId="77777777" w:rsidR="00801F0B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模型</w:t>
            </w:r>
            <w:proofErr w:type="spellEnd"/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B402C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輪次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9C2AF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Val F1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E8039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Test Acc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A03F0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60A57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7AB0E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Test F1</w:t>
            </w:r>
          </w:p>
        </w:tc>
      </w:tr>
      <w:tr w:rsidR="00801F0B" w14:paraId="36ABB6B8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60270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resnet18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87661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22C1A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0.9889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29227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85.58%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D9831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0.8138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46837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0.9974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EECB5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0.8963</w:t>
            </w:r>
          </w:p>
        </w:tc>
      </w:tr>
      <w:tr w:rsidR="00801F0B" w14:paraId="0BB75B24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D77F3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resnet50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F8D93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73A9D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0.9880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05666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87.66%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F7E31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0.8380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8F073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0.9949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D2CAA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0.9097</w:t>
            </w:r>
          </w:p>
        </w:tc>
      </w:tr>
      <w:tr w:rsidR="00801F0B" w14:paraId="52902883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01E57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resnet101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8B42B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490D1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0.9897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46870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89.26%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7413D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0.8549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EB5FA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0.9974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7F21D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0.9207</w:t>
            </w:r>
          </w:p>
        </w:tc>
      </w:tr>
    </w:tbl>
    <w:p w14:paraId="7F6F0B98" w14:textId="77777777" w:rsidR="00801F0B" w:rsidRDefault="00801F0B">
      <w:pPr>
        <w:spacing w:after="40"/>
      </w:pPr>
    </w:p>
    <w:p w14:paraId="621CB689" w14:textId="77777777" w:rsidR="00801F0B" w:rsidRDefault="00000000">
      <w:pPr>
        <w:pStyle w:val="21"/>
      </w:pPr>
      <w:r>
        <w:t>逐輪最高觀察測試成績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952"/>
        <w:gridCol w:w="2880"/>
        <w:gridCol w:w="1656"/>
      </w:tblGrid>
      <w:tr w:rsidR="00801F0B" w14:paraId="3282DE7E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38A67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模型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42B8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最高 Test Acc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97A9F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最高 Test F1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1CDD8" w14:textId="77777777" w:rsidR="00801F0B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訓練耗時</w:t>
            </w:r>
          </w:p>
        </w:tc>
      </w:tr>
      <w:tr w:rsidR="00801F0B" w14:paraId="43636677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E4789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resnet18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B42B7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92.79%  第 2 輪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B2831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0.9441  第 2 輪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1C51A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8.7 分</w:t>
            </w:r>
          </w:p>
        </w:tc>
      </w:tr>
      <w:tr w:rsidR="00801F0B" w14:paraId="001E40E6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EABE9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resnet50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5EAD3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93.27%  第 2 輪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E910C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0.9475  第 2 輪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F3E85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8.7 分</w:t>
            </w:r>
          </w:p>
        </w:tc>
      </w:tr>
      <w:tr w:rsidR="00801F0B" w14:paraId="281AD89B" w14:textId="77777777">
        <w:trPr>
          <w:jc w:val="center"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C5D19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resnet101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C3BA3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91.35%  第 3 輪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89CE2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0.9349  第 9 輪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73435" w14:textId="77777777" w:rsidR="00801F0B" w:rsidRDefault="00000000">
            <w:pPr>
              <w:spacing w:after="0"/>
              <w:jc w:val="center"/>
            </w:pPr>
            <w:r>
              <w:rPr>
                <w:sz w:val="17"/>
              </w:rPr>
              <w:t>8.7 分</w:t>
            </w:r>
          </w:p>
        </w:tc>
      </w:tr>
    </w:tbl>
    <w:p w14:paraId="28F475D2" w14:textId="77777777" w:rsidR="00801F0B" w:rsidRDefault="00801F0B">
      <w:pPr>
        <w:spacing w:after="40"/>
      </w:pPr>
    </w:p>
    <w:p w14:paraId="4558C604" w14:textId="7AC43A1B" w:rsidR="00801F0B" w:rsidRDefault="00544383" w:rsidP="00544383">
      <w:pPr>
        <w:keepNext/>
        <w:spacing w:after="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F627FA" wp14:editId="47CF101A">
            <wp:simplePos x="0" y="0"/>
            <wp:positionH relativeFrom="column">
              <wp:posOffset>-317983</wp:posOffset>
            </wp:positionH>
            <wp:positionV relativeFrom="paragraph">
              <wp:posOffset>107696</wp:posOffset>
            </wp:positionV>
            <wp:extent cx="6675120" cy="2830830"/>
            <wp:effectExtent l="0" t="0" r="0" b="7620"/>
            <wp:wrapSquare wrapText="bothSides"/>
            <wp:docPr id="663873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73006" name="圖片 6638730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1614A" w14:textId="77777777" w:rsidR="00801F0B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 1　summary.json 的實際截圖，包含三模型依驗證 F1 選模後的測試成績，以及逐輪最高測試準確率與肺炎 F1。</w:t>
      </w:r>
    </w:p>
    <w:p w14:paraId="24EE4BEC" w14:textId="77777777" w:rsidR="00801F0B" w:rsidRDefault="00000000">
      <w:pPr>
        <w:rPr>
          <w:lang w:eastAsia="zh-TW"/>
        </w:rPr>
      </w:pPr>
      <w:r>
        <w:rPr>
          <w:lang w:eastAsia="zh-TW"/>
        </w:rPr>
        <w:t>上表最高準確率與最高 F1 可能出自不同輪次。逐輪測試曲線依作業要求保留，但未用於權重或超參數選擇。</w:t>
      </w:r>
    </w:p>
    <w:p w14:paraId="64E34FE9" w14:textId="77777777" w:rsidR="00801F0B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B30F427" wp14:editId="101335F1">
            <wp:extent cx="5852160" cy="31463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9CE" w14:textId="77777777" w:rsidR="00801F0B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 xml:space="preserve">圖 2　三種 </w:t>
      </w:r>
      <w:proofErr w:type="spellStart"/>
      <w:r>
        <w:rPr>
          <w:lang w:eastAsia="zh-TW"/>
        </w:rPr>
        <w:t>ResNet</w:t>
      </w:r>
      <w:proofErr w:type="spellEnd"/>
      <w:r>
        <w:rPr>
          <w:lang w:eastAsia="zh-TW"/>
        </w:rPr>
        <w:t xml:space="preserve"> 每輪訓練與測試準確率。實線為測試，虛線為訓練。</w:t>
      </w:r>
    </w:p>
    <w:p w14:paraId="0BB6BDB7" w14:textId="77777777" w:rsidR="00801F0B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C0913C0" wp14:editId="1347853E">
            <wp:extent cx="5852160" cy="31463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BBEA" w14:textId="77777777" w:rsidR="00801F0B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 xml:space="preserve">圖 3　三種 </w:t>
      </w:r>
      <w:proofErr w:type="spellStart"/>
      <w:r>
        <w:rPr>
          <w:lang w:eastAsia="zh-TW"/>
        </w:rPr>
        <w:t>ResNet</w:t>
      </w:r>
      <w:proofErr w:type="spellEnd"/>
      <w:r>
        <w:rPr>
          <w:lang w:eastAsia="zh-TW"/>
        </w:rPr>
        <w:t xml:space="preserve"> 每輪訓練與測試肺炎 F1。實線為測試，虛線為訓練。</w:t>
      </w:r>
    </w:p>
    <w:p w14:paraId="0A6E072F" w14:textId="77777777" w:rsidR="00801F0B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9CF62DB" wp14:editId="64104266">
            <wp:extent cx="5852160" cy="24579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3D43" w14:textId="77777777" w:rsidR="00801F0B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 4　驗證集準確率與 F1 曲線，補充呈現權重選擇依據。</w:t>
      </w:r>
    </w:p>
    <w:p w14:paraId="02390D1C" w14:textId="77777777" w:rsidR="00801F0B" w:rsidRDefault="00000000">
      <w:pPr>
        <w:pStyle w:val="21"/>
      </w:pPr>
      <w:proofErr w:type="spellStart"/>
      <w:r>
        <w:t>混淆矩陣</w:t>
      </w:r>
      <w:proofErr w:type="spellEnd"/>
    </w:p>
    <w:p w14:paraId="61B88F83" w14:textId="77777777" w:rsidR="00801F0B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ED030E6" wp14:editId="73F0CC55">
            <wp:extent cx="5852160" cy="2117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highest_test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721B" w14:textId="77777777" w:rsidR="00801F0B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 5　各模型最高測試準確率輪次的混淆矩陣熱圖，橫軸為預測、縱軸為實際。ResNet101 第 3 與第 9 輪同為 91.35%，此圖依最早達成輪次顯示第 3 輪。</w:t>
      </w:r>
    </w:p>
    <w:p w14:paraId="7534344C" w14:textId="77777777" w:rsidR="00801F0B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7DBBE7B" wp14:editId="44275A36">
            <wp:extent cx="5852160" cy="2117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final_test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42E" w14:textId="77777777" w:rsidR="00801F0B" w:rsidRDefault="00000000">
      <w:pPr>
        <w:pStyle w:val="af7"/>
        <w:jc w:val="center"/>
        <w:rPr>
          <w:lang w:eastAsia="zh-TW"/>
        </w:rPr>
      </w:pPr>
      <w:r>
        <w:rPr>
          <w:lang w:eastAsia="zh-TW"/>
        </w:rPr>
        <w:t>圖 6　各模型依驗證 F1 選定權重後的正式測試混淆矩陣。</w:t>
      </w:r>
    </w:p>
    <w:p w14:paraId="6B29B894" w14:textId="77777777" w:rsidR="00A01DAE" w:rsidRDefault="00000000">
      <w:pPr>
        <w:pStyle w:val="1"/>
        <w:rPr>
          <w:lang w:eastAsia="zh-TW"/>
        </w:rPr>
      </w:pPr>
      <w:r>
        <w:rPr>
          <w:lang w:eastAsia="zh-TW"/>
        </w:rPr>
        <w:t>討論</w:t>
      </w:r>
    </w:p>
    <w:p w14:paraId="3A9AE6F3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模型排名取決於評估方式</w:t>
      </w:r>
    </w:p>
    <w:p w14:paraId="639AC261" w14:textId="62AC7622" w:rsidR="00A01DAE" w:rsidRDefault="00000000">
      <w:pPr>
        <w:rPr>
          <w:lang w:eastAsia="zh-TW"/>
        </w:rPr>
      </w:pPr>
      <w:r>
        <w:rPr>
          <w:lang w:eastAsia="zh-TW"/>
        </w:rPr>
        <w:t>本次實驗顯示，模型的排名會隨評估方式改變。依各模型最高驗證 F1 保存權重後，測試結果為：ResNet18 accuracy 85.58%、F1 0.8963；ResNet50 accuracy 87.66%、F1 0.9097；ResNet101 accuracy 89.26%、F1 0.9207。跨模型以驗證 F1 選擇的也是 ResNet101。然而，圖 1 的逐輪最高測試準確率由 ResNet50 取得，為 93.27%。因此，本次結果支持 ResNet101 在既定驗證選模程序下表現較佳，仍不足以推論網路越深就一定越準。</w:t>
      </w:r>
      <w:r w:rsidR="00872FCF">
        <w:rPr>
          <w:rFonts w:hint="eastAsia"/>
          <w:lang w:eastAsia="zh-TW"/>
        </w:rPr>
      </w:r>
      <w:r>
        <w:rPr>
          <w:lang w:eastAsia="zh-TW"/>
        </w:rPr>
      </w:r>
    </w:p>
    <w:p w14:paraId="431FF5BB" w14:textId="711738F4" w:rsidR="00A01DAE" w:rsidRDefault="00000000">
      <w:pPr>
        <w:rPr>
          <w:lang w:eastAsia="zh-TW"/>
        </w:rPr>
      </w:pPr>
      <w:r>
        <w:rPr>
          <w:lang w:eastAsia="zh-TW"/>
        </w:rPr>
        <w:t>由圖 6 可見，ResNet101 相較 ResNet50 多判對 10 張測試影像，accuracy 增加 1.60 個百分點，F1 增加 0.0110。其中正常影像的 FP 從 75 降至 66，肺炎影像的 FN 從 2 降至 1，總錯誤從 77 變為 67。這次差異主要來自減少正常影像誤判</w:t>
      </w:r>
      <w:r w:rsidR="00872FCF">
        <w:rPr>
          <w:rFonts w:hint="eastAsia"/>
          <w:lang w:eastAsia="zh-TW"/>
        </w:rPr>
        <w:t>，</w:t>
      </w:r>
      <w:r>
        <w:rPr>
          <w:lang w:eastAsia="zh-TW"/>
        </w:rPr>
        <w:t>但只有一個訓練種子與一份切分，仍需重複實驗才能判斷差異是否穩定。</w:t>
      </w:r>
    </w:p>
    <w:p w14:paraId="3C22CF64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訓練曲線改善未同步反映在測試表現</w:t>
      </w:r>
    </w:p>
    <w:p w14:paraId="1E7AFB9C" w14:textId="04FF7DDB" w:rsidR="00A01DAE" w:rsidRDefault="00000000">
      <w:pPr>
        <w:rPr>
          <w:lang w:eastAsia="zh-TW"/>
        </w:rPr>
      </w:pPr>
      <w:r>
        <w:rPr>
          <w:lang w:eastAsia="zh-TW"/>
        </w:rPr>
        <w:t>圖 2 與圖 3 顯示，三個模型的訓練指標很快接近飽和。第 12 輪的訓練／測試準確率依序為 ResNet18 99.82%／85.74%、ResNet50 99.89%／87.82%、ResNet101 99.93%／89.42%。ResNet18 與 ResNet50 在第 2 輪已達到各自最高測試準確率，繼續訓練並未維持該高點。這與過度擬合或訓練與測試分布差異相容</w:t>
      </w:r>
      <w:r w:rsidR="00872FCF">
        <w:rPr>
          <w:rFonts w:hint="eastAsia"/>
          <w:lang w:eastAsia="zh-TW"/>
        </w:rPr>
        <w:t>，</w:t>
      </w:r>
      <w:r>
        <w:rPr>
          <w:lang w:eastAsia="zh-TW"/>
        </w:rPr>
        <w:t>目前的紀錄無法確認哪一項因素主導。</w:t>
      </w:r>
    </w:p>
    <w:p w14:paraId="6F133FB3" w14:textId="77777777" w:rsidR="00A01DAE" w:rsidRDefault="00000000">
      <w:pPr>
        <w:rPr>
          <w:lang w:eastAsia="zh-TW"/>
        </w:rPr>
      </w:pPr>
      <w:r>
        <w:rPr>
          <w:lang w:eastAsia="zh-TW"/>
        </w:rPr>
        <w:t>以 ResNet50 為例，第 2 輪測試 accuracy 為 93.27%，FP 為 31、FN 為 11；驗證選出的第 10 輪則為 87.66%，FP 為 75、FN 為 2。後期少漏判 9 張肺炎影像，同時多誤判 44 張正常影像，使總錯誤增加 35 張。這說明曲線的落差與兩類錯誤的取捨有關，不能只用『訓練更久』解釋成效。第 2 輪驗證 F1 為 0.9631，低於第 10 輪的 0.9880，所以原定選模規則不會保留第 2 輪。</w:t>
      </w:r>
    </w:p>
    <w:p w14:paraId="507FA06D" w14:textId="77777777" w:rsidR="00A01DAE" w:rsidRDefault="00000000">
      <w:pPr>
        <w:rPr>
          <w:lang w:eastAsia="zh-TW"/>
        </w:rPr>
      </w:pPr>
      <w:r>
        <w:rPr>
          <w:lang w:eastAsia="zh-TW"/>
        </w:rPr>
        <w:t>ResNet101 的最高測試準確率 91.35% 同時出現在第 3 與第 9 輪，圖 5 依先出現的第 3 輪繪製熱圖。兩輪總錯誤皆為 54 張，但 FP／FN 由 50／4 變為 52／2，肺炎 F1 因而從 0.9346 變為 0.9349。這也解釋了為何最高準確率與最高 F1 的輪次可能不同。以上最高值用於呈現作業要求；它們是多次測試觀察的最大值，具有樂觀偏差，不能取代驗證選模後的成績。</w:t>
      </w:r>
    </w:p>
    <w:p w14:paraId="4B3A4CBD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主要錯誤集中在正常影像的假陽性</w:t>
      </w:r>
    </w:p>
    <w:p w14:paraId="169ED205" w14:textId="77777777" w:rsidR="00A01DAE" w:rsidRDefault="00000000">
      <w:pPr>
        <w:rPr>
          <w:lang w:eastAsia="zh-TW"/>
        </w:rPr>
      </w:pPr>
      <w:r>
        <w:t xml:space="preserve">圖 6 </w:t>
      </w:r>
      <w:proofErr w:type="spellStart"/>
      <w:r>
        <w:t>中，三個模型的肺炎</w:t>
      </w:r>
      <w:proofErr w:type="spellEnd"/>
      <w:r>
        <w:t xml:space="preserve"> recall 均超過 99%，但正常影像的 specificity 明顯較低，依序為 ResNet18 61.97%、ResNet50 67.95%、ResNet101 71.79%。ResNet101 的 67 個錯誤中有 66 個為假陽性，亦即 234 張正常影像中仍有 28.21% </w:t>
      </w:r>
      <w:proofErr w:type="spellStart"/>
      <w:r>
        <w:t>被判成肺炎</w:t>
      </w:r>
      <w:proofErr w:type="spellEnd"/>
      <w:r>
        <w:t>。</w:t>
      </w:r>
      <w:r>
        <w:rPr>
          <w:lang w:eastAsia="zh-TW"/>
        </w:rPr>
        <w:t>因此，本次最需要改善的是正常影像辨識，同時觀察降低假陽性是否會增加肺炎漏判。</w:t>
      </w:r>
    </w:p>
    <w:p w14:paraId="65EBB7BF" w14:textId="77777777" w:rsidR="00A01DAE" w:rsidRDefault="00000000">
      <w:pPr>
        <w:rPr>
          <w:lang w:eastAsia="zh-TW"/>
        </w:rPr>
      </w:pPr>
      <w:r>
        <w:rPr>
          <w:lang w:eastAsia="zh-TW"/>
        </w:rPr>
        <w:t>本報告的 F1 以肺炎為正類，沒有直接納入真陰性 TN。ResNet101 的肺炎 F1 雖達 0.9207，仍需搭配 specificity 71.79% 解讀正常影像的表現。加權交叉熵已補償訓練類別數量差異，但本次沒有未加權損失的對照實驗，不能據此認定類別權重造成或改善了目前的假陽性。</w:t>
      </w:r>
    </w:p>
    <w:p w14:paraId="1EF5017E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驗證集與測試集的落差需要逐類別檢查</w:t>
      </w:r>
    </w:p>
    <w:p w14:paraId="3846EFDA" w14:textId="77777777" w:rsidR="00A01DAE" w:rsidRDefault="00000000">
      <w:pPr>
        <w:rPr>
          <w:lang w:eastAsia="zh-TW"/>
        </w:rPr>
      </w:pPr>
      <w:r>
        <w:rPr>
          <w:lang w:eastAsia="zh-TW"/>
        </w:rPr>
        <w:t>三個模型最高驗證 F1 介於 0.9880 至 0.9897，對應的測試 F1 卻介於 0.8963 至 0.9207。以 ResNet101 第 7 輪為例，驗證集 209 張正常影像沒有誤判，測試集 234 張正常影像卻有 66 張被判為肺炎；相對地，肺炎 FN 由驗證集的 12／589 變為測試集的 1／390。這顯示落差不只存在於總分，也反映在各類別的錯誤率，值得進一步比對兩個分區的影像內容與來源。</w:t>
      </w:r>
    </w:p>
    <w:p w14:paraId="146C5710" w14:textId="77777777" w:rsidR="00A01DAE" w:rsidRDefault="00000000">
      <w:pPr>
        <w:rPr>
          <w:lang w:eastAsia="zh-TW"/>
        </w:rPr>
      </w:pPr>
      <w:r>
        <w:rPr>
          <w:lang w:eastAsia="zh-TW"/>
        </w:rPr>
        <w:t>驗證集正常影像比例為 26.19%，測試集為 37.50%，比例改變會影響整體 accuracy 及肺炎 F1；但僅靠比例差異，無法解釋正常影像假陽性率從 0／209 變為 66／234。影像品質、拍攝條件或樣本組成不同都是待檢驗的可能原因。本次尚未逐張分析誤判影像，也未進行分布差異的控制實驗，因此不將任何一項原因寫成已確認的結論。</w:t>
      </w:r>
    </w:p>
    <w:p w14:paraId="1B54C4A0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切分修正提高了驗證的可信度</w:t>
      </w:r>
    </w:p>
    <w:p w14:paraId="1E07F05D" w14:textId="77777777" w:rsidR="00A01DAE" w:rsidRDefault="00000000">
      <w:pPr>
        <w:rPr>
          <w:lang w:eastAsia="zh-TW"/>
        </w:rPr>
      </w:pPr>
      <w:r>
        <w:rPr>
          <w:lang w:eastAsia="zh-TW"/>
        </w:rPr>
        <w:t>本機 5856 張影像的相對路徑、檔案大小及 CRC32 均符合指定 Kaggle 第 2 版下載檔，資料來源核對未發現漏檔或多檔。原始資料有 30 組完全相同檔案；以解碼 RGB 像素檢查，也有 30 組重複。兩種檢查描述的重複組不能相加計算。這些重複原本均位於同一官方分區，先前逐張隨機切分卻讓 9 組相同影像同時進入訓練與驗證，可能使驗證結果偏樂觀。</w:t>
      </w:r>
    </w:p>
    <w:p w14:paraId="319CE924" w14:textId="77777777" w:rsidR="00A01DAE" w:rsidRDefault="00000000">
      <w:pPr>
        <w:rPr>
          <w:lang w:eastAsia="zh-TW"/>
        </w:rPr>
      </w:pPr>
      <w:r>
        <w:rPr>
          <w:lang w:eastAsia="zh-TW"/>
        </w:rPr>
        <w:t>修正後保留所有原始影像，以檔名組、檔案雜湊與解碼像素雜湊建立連通分組，再整組分配至訓練或驗證，並保留官方測試集。跨分區的檔名組、檔案雜湊與像素雜湊重疊均為 0，排除了本次可檢查到的相同影像跨區問題。肺炎 person 編號會在 bacteria 與 virus 命名範圍重用，因此分組包含病原類型；由於缺少核實的臨床病患識別碼與近似影像檢查，仍不能宣稱所有病患或近似影像完全獨立。</w:t>
      </w:r>
    </w:p>
    <w:p w14:paraId="6BA8DD3F" w14:textId="77777777" w:rsidR="00A01DAE" w:rsidRDefault="00000000">
      <w:pPr>
        <w:rPr>
          <w:lang w:eastAsia="zh-TW"/>
        </w:rPr>
      </w:pPr>
      <w:r>
        <w:rPr>
          <w:lang w:eastAsia="zh-TW"/>
        </w:rPr>
        <w:t>此次重跑同時修正切分成員及隨機執行設定，並非只改一個因素的控制實驗，因此不以新舊分數差異估計資料洩漏的影響幅度。即使相同影像的跨區問題已排除，驗證與測試仍有明顯落差，顯示分組檢查是評估可信度的一部分，無法單獨保證測試表現。</w:t>
      </w:r>
    </w:p>
    <w:p w14:paraId="483CAB8E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模型深度與預訓練的效益需要控制條件比較</w:t>
      </w:r>
    </w:p>
    <w:p w14:paraId="5A8E2F31" w14:textId="77777777" w:rsidR="00A01DAE" w:rsidRDefault="00000000">
      <w:pPr>
        <w:rPr>
          <w:lang w:eastAsia="zh-TW"/>
        </w:rPr>
      </w:pPr>
      <w:r>
        <w:rPr>
          <w:lang w:eastAsia="zh-TW"/>
        </w:rPr>
        <w:t>選擇 ResNet18 作為參數較少的基準，ResNet50 作為中間深度比較，ResNet101 則用來檢查增加模型容量是否有收益。三者總參數約 1118 萬、2351 萬與 4250 萬。ResNet101 的參數約為 ResNet50 的 1.81 倍，本次驗證選模後 accuracy 增加 1.60 個百分點；是否值得使用較大模型，還需要量測推論時間與 GPU 記憶體，不能只依本次分數判斷。</w:t>
      </w:r>
    </w:p>
    <w:p w14:paraId="1BB54504" w14:textId="77777777" w:rsidR="00A01DAE" w:rsidRDefault="00000000">
      <w:pPr>
        <w:rPr>
          <w:lang w:eastAsia="zh-TW"/>
        </w:rPr>
      </w:pPr>
      <w:r>
        <w:rPr>
          <w:lang w:eastAsia="zh-TW"/>
        </w:rPr>
        <w:t>三個模型各訓練 12 輪，紀錄耗時依序為 ResNet18 522.8 秒、ResNet50 522.6 秒、ResNet101 524.1 秒。本次三者耗時差距很小，但計時包含資料讀取、訓練、驗證、測試、權重保存與圖表輸出，並非純 GPU 計算或推論速度。預訓練讓本次微調可從已有影像特徵開始，凍結前段則限制需更新的參數；由於沒有從零訓練對照，無法量化這些設計各自的改善幅度。另因 ResNet18 使用 ImageNet V1，ResNet50 與 ResNet101 使用 V2，模型間的結果差異不能完全歸因於深度。</w:t>
      </w:r>
    </w:p>
    <w:p w14:paraId="1425789B" w14:textId="77777777" w:rsidR="00A01DAE" w:rsidRDefault="00000000">
      <w:pPr>
        <w:pStyle w:val="21"/>
        <w:rPr>
          <w:lang w:eastAsia="zh-TW"/>
        </w:rPr>
      </w:pPr>
      <w:r>
        <w:rPr>
          <w:lang w:eastAsia="zh-TW"/>
        </w:rPr>
        <w:t>依照錯誤型態安排後續實驗</w:t>
      </w:r>
    </w:p>
    <w:p w14:paraId="7C909717" w14:textId="77777777" w:rsidR="00A01DAE" w:rsidRDefault="00000000">
      <w:pPr>
        <w:rPr>
          <w:lang w:eastAsia="zh-TW"/>
        </w:rPr>
      </w:pPr>
      <w:r>
        <w:rPr>
          <w:lang w:eastAsia="zh-TW"/>
        </w:rPr>
        <w:t>後續應先抽查正常影像的假陽性，比較其曝光、尺寸、邊框與標籤，找出可驗證的差異，再於分組驗證集一次改動一項設定，例如學習率、解凍範圍、增強幅度或類別權重。所有比較均應同時記錄肺炎 recall 與正常 specificity，確認準確率的改變是來自哪一類錯誤，而非只追求單一 F1 數值。</w:t>
      </w:r>
    </w:p>
    <w:p w14:paraId="520143D1" w14:textId="77777777" w:rsidR="00A01DAE" w:rsidRDefault="00000000">
      <w:pPr>
        <w:rPr>
          <w:lang w:eastAsia="zh-TW"/>
        </w:rPr>
      </w:pPr>
      <w:r>
        <w:rPr>
          <w:lang w:eastAsia="zh-TW"/>
        </w:rPr>
        <w:t>若調整分類閾值或加入早停，選擇依據仍須來自驗證集。由於本次驗證與測試的錯誤型態不同，這些方法能否改善測試表現仍需驗證，不能直接把測試表現最高的第 2 輪當作新的早停規則。接著應以多個訓練種子與分組切分報告平均值及變異；取得可信病患識別資料與外部資料後，再檢查病患獨立性與跨來源表現。</w:t>
      </w:r>
    </w:p>
    <w:p w14:paraId="15938983" w14:textId="77777777" w:rsidR="00A01DAE" w:rsidRDefault="00000000">
      <w:pPr>
        <w:rPr>
          <w:lang w:eastAsia="zh-TW"/>
        </w:rPr>
      </w:pPr>
      <w:r>
        <w:rPr>
          <w:lang w:eastAsia="zh-TW"/>
        </w:rPr>
        <w:t>本次測試集未參與梯度更新、權重選擇或訓練超參數調整，但已依作業要求逐輪觀察，也用於本節的錯誤分析。若未來依這些觀察調整方法，應另保留未曾參與設計決策的資料作最終評估。這次的結論限於此公開資料集、單次訓練與既定切分；目前的改善方向均尚未實測，亦不能據此推論統計顯著性或臨床效能。</w:t>
      </w:r>
    </w:p>
    <w:p w14:paraId="580F1F3C" w14:textId="77777777" w:rsidR="00801F0B" w:rsidRDefault="00000000">
      <w:pPr>
        <w:pStyle w:val="1"/>
        <w:rPr>
          <w:lang w:eastAsia="zh-TW"/>
        </w:rPr>
      </w:pPr>
      <w:r>
        <w:rPr>
          <w:lang w:eastAsia="zh-TW"/>
        </w:rPr>
        <w:t xml:space="preserve">GitHub </w:t>
      </w:r>
      <w:r>
        <w:rPr>
          <w:lang w:eastAsia="zh-TW"/>
        </w:rPr>
        <w:t>連結</w:t>
      </w:r>
    </w:p>
    <w:p w14:paraId="572E26EC" w14:textId="77777777" w:rsidR="00801F0B" w:rsidRDefault="00000000">
      <w:pPr>
        <w:rPr>
          <w:lang w:eastAsia="zh-TW"/>
        </w:rPr>
      </w:pPr>
      <w:r>
        <w:t xml:space="preserve">GitHub 儲存庫網址　</w:t>
      </w:r>
      <w:hyperlink r:id="rId18">
        <w:r>
          <w:rPr>
            <w:color w:val="0563C1"/>
            <w:u w:val="single"/>
          </w:rPr>
          <w:t>https://github.com/Fergus4506/LAB1_315553010_---</w:t>
        </w:r>
      </w:hyperlink>
    </w:p>
    <w:p w14:paraId="20981BAE" w14:textId="77777777" w:rsidR="00801F0B" w:rsidRDefault="00000000">
      <w:pPr>
        <w:pStyle w:val="1"/>
      </w:pPr>
      <w:proofErr w:type="spellStart"/>
      <w:r>
        <w:t>參考資料</w:t>
      </w:r>
      <w:proofErr w:type="spellEnd"/>
    </w:p>
    <w:p w14:paraId="066AA3ED" w14:textId="77777777" w:rsidR="00801F0B" w:rsidRDefault="00000000">
      <w:r>
        <w:t>1. He 等人，Deep Residual Learning for Image Recognition，2015。https://arxiv.org/abs/1512.03385</w:t>
      </w:r>
    </w:p>
    <w:p w14:paraId="441F7A0A" w14:textId="77777777" w:rsidR="00801F0B" w:rsidRDefault="00000000">
      <w:r>
        <w:t>2. Torchvision ResNet API。https://docs.pytorch.org/vision/stable/models/resnet.html</w:t>
      </w:r>
    </w:p>
    <w:p w14:paraId="06999B4B" w14:textId="77777777" w:rsidR="00801F0B" w:rsidRDefault="00000000">
      <w:r>
        <w:t>3. Kaggle Chest X Ray Images Pneumonia。https://www.kaggle.com/datasets/paultimothymooney/chest-xray-pneumonia</w:t>
      </w:r>
    </w:p>
    <w:sectPr w:rsidR="00801F0B" w:rsidSect="00034616">
      <w:headerReference w:type="default" r:id="rId14"/>
      <w:footerReference w:type="default" r:id="rId15"/>
      <w:pgSz w:w="11906" w:h="16838"/>
      <w:pgMar w:top="1247" w:right="1191" w:bottom="1134" w:left="1191" w:header="56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D0D8" w14:textId="77777777" w:rsidR="00C85CEE" w:rsidRDefault="00C85CEE">
      <w:pPr>
        <w:spacing w:after="0" w:line="240" w:lineRule="auto"/>
      </w:pPr>
      <w:r>
        <w:separator/>
      </w:r>
    </w:p>
  </w:endnote>
  <w:endnote w:type="continuationSeparator" w:id="0">
    <w:p w14:paraId="7DE0ABD8" w14:textId="77777777" w:rsidR="00C85CEE" w:rsidRDefault="00C85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E69B" w14:textId="77777777" w:rsidR="00801F0B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 w:rsidR="00232D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50B0" w14:textId="77777777" w:rsidR="00C85CEE" w:rsidRDefault="00C85CEE">
      <w:pPr>
        <w:spacing w:after="0" w:line="240" w:lineRule="auto"/>
      </w:pPr>
      <w:r>
        <w:separator/>
      </w:r>
    </w:p>
  </w:footnote>
  <w:footnote w:type="continuationSeparator" w:id="0">
    <w:p w14:paraId="5F9AD30E" w14:textId="77777777" w:rsidR="00C85CEE" w:rsidRDefault="00C85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5DA5" w14:textId="77777777" w:rsidR="00801F0B" w:rsidRDefault="00000000">
    <w:pPr>
      <w:pStyle w:val="a5"/>
      <w:jc w:val="right"/>
    </w:pPr>
    <w:proofErr w:type="gramStart"/>
    <w:r>
      <w:rPr>
        <w:sz w:val="16"/>
      </w:rPr>
      <w:t xml:space="preserve">315553010  </w:t>
    </w:r>
    <w:proofErr w:type="spellStart"/>
    <w:r>
      <w:rPr>
        <w:sz w:val="16"/>
      </w:rPr>
      <w:t>楊敦傑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65995">
    <w:abstractNumId w:val="8"/>
  </w:num>
  <w:num w:numId="2" w16cid:durableId="2002269334">
    <w:abstractNumId w:val="6"/>
  </w:num>
  <w:num w:numId="3" w16cid:durableId="271862457">
    <w:abstractNumId w:val="5"/>
  </w:num>
  <w:num w:numId="4" w16cid:durableId="1730617868">
    <w:abstractNumId w:val="4"/>
  </w:num>
  <w:num w:numId="5" w16cid:durableId="1718777536">
    <w:abstractNumId w:val="7"/>
  </w:num>
  <w:num w:numId="6" w16cid:durableId="1420639298">
    <w:abstractNumId w:val="3"/>
  </w:num>
  <w:num w:numId="7" w16cid:durableId="1008631112">
    <w:abstractNumId w:val="2"/>
  </w:num>
  <w:num w:numId="8" w16cid:durableId="733620943">
    <w:abstractNumId w:val="1"/>
  </w:num>
  <w:num w:numId="9" w16cid:durableId="126538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9A"/>
    <w:rsid w:val="0029639D"/>
    <w:rsid w:val="002E74DA"/>
    <w:rsid w:val="00326F90"/>
    <w:rsid w:val="003501D2"/>
    <w:rsid w:val="00544383"/>
    <w:rsid w:val="00767CD9"/>
    <w:rsid w:val="00801F0B"/>
    <w:rsid w:val="00872FCF"/>
    <w:rsid w:val="00A01DAE"/>
    <w:rsid w:val="00AA1D8D"/>
    <w:rsid w:val="00B47730"/>
    <w:rsid w:val="00C85CEE"/>
    <w:rsid w:val="00CB0664"/>
    <w:rsid w:val="00D82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EC271"/>
  <w14:defaultImageDpi w14:val="300"/>
  <w15:docId w15:val="{807CB103-EF97-4E4E-A08D-BA149837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7" w:lineRule="auto"/>
    </w:pPr>
    <w:rPr>
      <w:rFonts w:ascii="Microsoft JhengHei" w:eastAsia="Microsoft JhengHei" w:hAnsi="Microsoft JhengHe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80"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8" Type="http://schemas.openxmlformats.org/officeDocument/2006/relationships/hyperlink" Target="https://github.com/Fergus4506/LAB1_315553010_--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1092</Words>
  <Characters>6230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19</vt:i4>
      </vt:variant>
    </vt:vector>
  </HeadingPairs>
  <TitlesOfParts>
    <vt:vector size="20" baseType="lpstr">
      <vt:lpstr/>
      <vt:lpstr>研究目標</vt:lpstr>
      <vt:lpstr>實驗設定</vt:lpstr>
      <vt:lpstr>    資料載入與切分</vt:lpstr>
      <vt:lpstr>    模型架構與預訓練</vt:lpstr>
      <vt:lpstr>    訓練方法與環境</vt:lpstr>
      <vt:lpstr>實驗結果</vt:lpstr>
      <vt:lpstr>    驗證選模後的測試結果</vt:lpstr>
      <vt:lpstr>    逐輪最高觀察測試成績</vt:lpstr>
      <vt:lpstr>    混淆矩陣</vt:lpstr>
      <vt:lpstr>討論</vt:lpstr>
      <vt:lpstr>    模型排名取決於評估方式</vt:lpstr>
      <vt:lpstr>    訓練曲線改善未同步反映在測試表現</vt:lpstr>
      <vt:lpstr>    主要錯誤集中在正常影像的假陽性</vt:lpstr>
      <vt:lpstr>    驗證集與測試集的落差需要逐類別檢查</vt:lpstr>
      <vt:lpstr>    切分修正提高了驗證的可信度</vt:lpstr>
      <vt:lpstr>    模型深度與預訓練的效益需要控制條件比較</vt:lpstr>
      <vt:lpstr>    依照錯誤型態安排後續實驗</vt:lpstr>
      <vt:lpstr>GitHub 連結</vt:lpstr>
      <vt:lpstr>參考資料</vt:lpstr>
    </vt:vector>
  </TitlesOfParts>
  <Manager/>
  <Company/>
  <LinksUpToDate>false</LinksUpToDate>
  <CharactersWithSpaces>7308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楊 敦傑</cp:lastModifiedBy>
  <cp:revision>3</cp:revision>
  <dcterms:created xsi:type="dcterms:W3CDTF">2013-12-23T23:15:00Z</dcterms:created>
  <dcterms:modified xsi:type="dcterms:W3CDTF">2026-10-02T12:36:00Z</dcterms:modified>
  <cp:category/>
</cp:coreProperties>
</file>