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83CAB8" w14:textId="77777777" w:rsidR="00801F0B" w:rsidRDefault="00000000">
      <w:pPr>
        <w:pStyle w:val="aa"/>
        <w:rPr>
          <w:lang w:eastAsia="zh-TW"/>
        </w:rPr>
      </w:pPr>
      <w:r>
        <w:rPr>
          <w:lang w:eastAsia="zh-TW"/>
        </w:rPr>
        <w:t>胸部</w:t>
      </w:r>
      <w:r>
        <w:rPr>
          <w:lang w:eastAsia="zh-TW"/>
        </w:rPr>
        <w:t xml:space="preserve"> X </w:t>
      </w:r>
      <w:r>
        <w:rPr>
          <w:lang w:eastAsia="zh-TW"/>
        </w:rPr>
        <w:t>光影像肺炎分類實驗報告</w:t>
      </w:r>
    </w:p>
    <w:p w14:paraId="7804B9B3" w14:textId="77777777" w:rsidR="00801F0B" w:rsidRDefault="00000000">
      <w:pPr>
        <w:pStyle w:val="ac"/>
        <w:rPr>
          <w:lang w:eastAsia="zh-TW"/>
        </w:rPr>
      </w:pPr>
      <w:r>
        <w:rPr>
          <w:lang w:eastAsia="zh-TW"/>
        </w:rPr>
        <w:t xml:space="preserve">ResNet18 ResNet50 </w:t>
      </w:r>
      <w:r>
        <w:rPr>
          <w:lang w:eastAsia="zh-TW"/>
        </w:rPr>
        <w:t>與</w:t>
      </w:r>
      <w:r>
        <w:rPr>
          <w:lang w:eastAsia="zh-TW"/>
        </w:rPr>
        <w:t xml:space="preserve"> ResNet101 </w:t>
      </w:r>
      <w:r>
        <w:rPr>
          <w:lang w:eastAsia="zh-TW"/>
        </w:rPr>
        <w:t>比較</w:t>
      </w:r>
    </w:p>
    <w:p w14:paraId="68550575" w14:textId="77777777" w:rsidR="00801F0B" w:rsidRDefault="00000000">
      <w:pPr>
        <w:rPr>
          <w:lang w:eastAsia="zh-TW"/>
        </w:rPr>
      </w:pPr>
      <w:r>
        <w:rPr>
          <w:lang w:eastAsia="zh-TW"/>
        </w:rPr>
        <w:t>學號 315553010　姓名 楊敦傑　修正實驗日期 2026 年 10 月 2 日</w:t>
      </w:r>
    </w:p>
    <w:p w14:paraId="20BF360B" w14:textId="77777777" w:rsidR="00801F0B" w:rsidRDefault="00000000">
      <w:pPr>
        <w:rPr>
          <w:lang w:eastAsia="zh-TW"/>
        </w:rPr>
      </w:pPr>
      <w:r>
        <w:rPr>
          <w:lang w:eastAsia="zh-TW"/>
        </w:rPr>
        <w:t>摘要　本實驗比較三種 ImageNet 預訓練 ResNet，並修正逐張切分造成的訓練與驗證重複影像洩漏。原始資料全部保留，三種模型以相同分組切分重新訓練。逐輪最高觀察測試準確率為 resnet50 第 2 輪的 93.27%；跨模型僅依驗證 F1 選定的權重為 resnet101 第 7 輪，測試準確率 89.26%、肺炎 F1 0.9207。報告中的曲線、成績及討論均依修正後實驗更新。</w:t>
      </w:r>
      <w:proofErr w:type="spellStart"/>
      <w:r>
        <w:rPr>
          <w:lang w:eastAsia="zh-TW"/>
        </w:rPr>
      </w:r>
      <w:proofErr w:type="spellEnd"/>
      <w:r>
        <w:rPr>
          <w:lang w:eastAsia="zh-TW"/>
        </w:rPr>
      </w:r>
    </w:p>
    <w:p w14:paraId="628903FC" w14:textId="77777777" w:rsidR="00801F0B" w:rsidRDefault="00000000">
      <w:pPr>
        <w:pStyle w:val="1"/>
        <w:rPr>
          <w:lang w:eastAsia="zh-TW"/>
        </w:rPr>
      </w:pPr>
      <w:r>
        <w:rPr>
          <w:lang w:eastAsia="zh-TW"/>
        </w:rPr>
        <w:t>研究目標</w:t>
      </w:r>
    </w:p>
    <w:p w14:paraId="3D6AB908" w14:textId="77777777" w:rsidR="00801F0B" w:rsidRDefault="00000000">
      <w:pPr>
        <w:rPr>
          <w:lang w:eastAsia="zh-TW"/>
        </w:rPr>
      </w:pPr>
      <w:r>
        <w:rPr>
          <w:lang w:eastAsia="zh-TW"/>
        </w:rPr>
        <w:t xml:space="preserve">胸部 X 光影像分類的目標為區分正常與肺炎。本作業要求自訂影像資料載入、至少兩種 </w:t>
      </w:r>
      <w:proofErr w:type="spellStart"/>
      <w:r>
        <w:rPr>
          <w:lang w:eastAsia="zh-TW"/>
        </w:rPr>
        <w:t>ResNet</w:t>
      </w:r>
      <w:proofErr w:type="spellEnd"/>
      <w:r>
        <w:rPr>
          <w:lang w:eastAsia="zh-TW"/>
        </w:rPr>
        <w:t>、逐輪準確率及 F1 曲線，並以混淆矩陣呈現測試結果。</w:t>
      </w:r>
      <w:proofErr w:type="spellStart"/>
      <w:r>
        <w:rPr>
          <w:lang w:eastAsia="zh-TW"/>
        </w:rPr>
        <w:t>ResNet</w:t>
      </w:r>
      <w:proofErr w:type="spellEnd"/>
      <w:r>
        <w:rPr>
          <w:lang w:eastAsia="zh-TW"/>
        </w:rPr>
        <w:t xml:space="preserve"> 的殘差捷徑使較深網路更容易最佳化。本實驗以 ResNet18、ResNet50 與 ResNet101 比較網路深度、計算成本及測試表現。</w:t>
      </w:r>
    </w:p>
    <w:p w14:paraId="4249439E" w14:textId="77777777" w:rsidR="00801F0B" w:rsidRDefault="00000000">
      <w:pPr>
        <w:pStyle w:val="1"/>
        <w:rPr>
          <w:lang w:eastAsia="zh-TW"/>
        </w:rPr>
      </w:pPr>
      <w:r>
        <w:rPr>
          <w:lang w:eastAsia="zh-TW"/>
        </w:rPr>
        <w:t>實驗設定</w:t>
      </w:r>
    </w:p>
    <w:p w14:paraId="0FB3EAD4" w14:textId="77777777" w:rsidR="00801F0B" w:rsidRDefault="00000000">
      <w:pPr>
        <w:pStyle w:val="21"/>
        <w:rPr>
          <w:lang w:eastAsia="zh-TW"/>
        </w:rPr>
      </w:pPr>
      <w:r>
        <w:rPr>
          <w:lang w:eastAsia="zh-TW"/>
        </w:rPr>
        <w:t>資料載入與切分</w:t>
      </w:r>
    </w:p>
    <w:p w14:paraId="0444861C" w14:textId="77777777" w:rsidR="00801F0B" w:rsidRDefault="00000000">
      <w:proofErr w:type="spellStart"/>
      <w:r>
        <w:t>使用指定 Kaggle Chest X Ray Images Pneumonia 第 2 版資料。本機 5856 張影像的相對路徑、大小及 CRC32 全部符合官方 ZIP；資料卡文字的 5863 張與可下載檔案數不同。自訂 ChestXrayDataset 逐張開啟影像、轉 RGB，NORMAL 編碼為 0、PNEUMONIA 為 1。以同一檔名組、檔案 SHA256 及解碼 RGB SHA256 建立連通分組，再依類別與固定種子 315553010，從官方 train 選取約 15% 作驗證；官方 val 保留在驗證集，官方 test 624 張完整保留。肺炎組使用 person 編號加 bacteria／virus 命名範圍，正常組使用 IM／NORMAL2-IM 序號。三模型共用一份經雜湊核對的切分清單，組與相同影像均未跨區；此分組尚未以臨床病患識別碼核實。</w:t>
      </w:r>
      <w:proofErr w:type="spellEnd"/>
      <w:r/>
      <w:r>
        <w:rPr>
          <w:lang w:eastAsia="zh-TW"/>
        </w:rPr>
      </w:r>
      <w:proofErr w:type="spellStart"/>
      <w:r>
        <w:rPr>
          <w:lang w:eastAsia="zh-TW"/>
        </w:rPr>
      </w:r>
      <w:proofErr w:type="spellEnd"/>
      <w:r>
        <w:rPr>
          <w:lang w:eastAsia="zh-TW"/>
        </w:rPr>
      </w:r>
      <w:proofErr w:type="spellStart"/>
      <w:r/>
      <w:proofErr w:type="spellEnd"/>
      <w:r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16"/>
        <w:gridCol w:w="2088"/>
        <w:gridCol w:w="2232"/>
        <w:gridCol w:w="1728"/>
      </w:tblGrid>
      <w:tr w:rsidR="00801F0B" w14:paraId="30446627" w14:textId="77777777">
        <w:trPr>
          <w:jc w:val="center"/>
        </w:trPr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D99166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資料切分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ABDCDB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NORMAL</w:t>
            </w:r>
          </w:p>
        </w:tc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449F7D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PNEUMONIA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A767C3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總數</w:t>
            </w:r>
          </w:p>
        </w:tc>
      </w:tr>
      <w:tr w:rsidR="00801F0B" w14:paraId="25E6068C" w14:textId="77777777">
        <w:trPr>
          <w:jc w:val="center"/>
        </w:trPr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0FB67E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訓練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D8CED3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1140</w:t>
            </w:r>
          </w:p>
        </w:tc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834054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3294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47C1E3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4434</w:t>
            </w:r>
          </w:p>
        </w:tc>
      </w:tr>
      <w:tr w:rsidR="00801F0B" w14:paraId="60C21841" w14:textId="77777777">
        <w:trPr>
          <w:jc w:val="center"/>
        </w:trPr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95DD9D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驗證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637EB8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209</w:t>
            </w:r>
          </w:p>
        </w:tc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011289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589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310CBA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798</w:t>
            </w:r>
          </w:p>
        </w:tc>
      </w:tr>
      <w:tr w:rsidR="00801F0B" w14:paraId="6E549165" w14:textId="77777777">
        <w:trPr>
          <w:jc w:val="center"/>
        </w:trPr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2969E8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測試</w:t>
            </w:r>
          </w:p>
        </w:tc>
        <w:tc>
          <w:tcPr>
            <w:tcW w:w="208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D09928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234</w:t>
            </w:r>
          </w:p>
        </w:tc>
        <w:tc>
          <w:tcPr>
            <w:tcW w:w="223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90965B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390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E50097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624</w:t>
            </w:r>
          </w:p>
        </w:tc>
      </w:tr>
    </w:tbl>
    <w:p w14:paraId="3D5AC94D" w14:textId="77777777" w:rsidR="00801F0B" w:rsidRDefault="00801F0B">
      <w:pPr>
        <w:spacing w:after="40"/>
      </w:pPr>
    </w:p>
    <w:p w14:paraId="5EE96151" w14:textId="77777777" w:rsidR="00801F0B" w:rsidRDefault="00000000">
      <w:pPr>
        <w:rPr>
          <w:lang w:eastAsia="zh-TW"/>
        </w:rPr>
      </w:pPr>
      <w:r>
        <w:rPr>
          <w:lang w:eastAsia="zh-TW"/>
        </w:rPr>
        <w:t>訓練影像縮放至 224 × 224，再施加 ±7° 旋轉、最多 3% 平移、0.95 至 1.05 倍縮放，以及最多 10% 的亮度與對比變動。驗證與測試影像只縮放，不做隨機增強。所有影像以 ImageNet 均值及標準差正規化。</w:t>
      </w:r>
    </w:p>
    <w:p w14:paraId="3A47522B" w14:textId="77777777" w:rsidR="00801F0B" w:rsidRDefault="00000000">
      <w:pPr>
        <w:pStyle w:val="21"/>
      </w:pPr>
      <w:proofErr w:type="spellStart"/>
      <w:r>
        <w:lastRenderedPageBreak/>
        <w:t>模型架構與預訓練</w:t>
      </w:r>
      <w:proofErr w:type="spellEnd"/>
    </w:p>
    <w:p w14:paraId="5D280B1E" w14:textId="77777777" w:rsidR="00801F0B" w:rsidRDefault="00000000">
      <w:pPr>
        <w:rPr>
          <w:lang w:eastAsia="zh-TW"/>
        </w:rPr>
      </w:pPr>
      <w:r>
        <w:t xml:space="preserve">ResNet18 使用 basic block，ResNet50 與 ResNet101 使用 bottleneck block。三者均由 torchvision 載入 ImageNet </w:t>
      </w:r>
      <w:proofErr w:type="spellStart"/>
      <w:r>
        <w:t>預訓練權重，再重新初始化二類分類層</w:t>
      </w:r>
      <w:proofErr w:type="spellEnd"/>
      <w:r>
        <w:t>。</w:t>
      </w:r>
      <w:r>
        <w:rPr>
          <w:lang w:eastAsia="zh-TW"/>
        </w:rPr>
        <w:t>訓練時凍結前段卷積、layer1 與 layer2，微調 layer3、layer4 與分類層。ResNet101 讓深度相對 ResNet18 大幅增加，可檢驗較深模型是否帶來實際收益；較深不保證較準。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2376"/>
        <w:gridCol w:w="1296"/>
        <w:gridCol w:w="1728"/>
        <w:gridCol w:w="1944"/>
      </w:tblGrid>
      <w:tr w:rsidR="00801F0B" w14:paraId="07D83F3D" w14:textId="77777777">
        <w:trPr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3F7362" w14:textId="77777777" w:rsidR="00801F0B" w:rsidRDefault="00000000">
            <w:pPr>
              <w:spacing w:after="0"/>
              <w:jc w:val="center"/>
            </w:pPr>
            <w:proofErr w:type="spellStart"/>
            <w:r>
              <w:rPr>
                <w:b/>
                <w:sz w:val="17"/>
              </w:rPr>
              <w:t>模型</w:t>
            </w:r>
            <w:proofErr w:type="spellEnd"/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3A6F9C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預訓練權重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D89AEC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分類層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BC3543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總參數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5429E7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可訓練參數</w:t>
            </w:r>
          </w:p>
        </w:tc>
      </w:tr>
      <w:tr w:rsidR="00801F0B" w14:paraId="17E9864B" w14:textId="77777777">
        <w:trPr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FEC31B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ResNet18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8FA247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IMAGENET1K_V1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512B7F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512 → 2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FE9FB3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11,177,538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415F15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10,494,466</w:t>
            </w:r>
          </w:p>
        </w:tc>
      </w:tr>
      <w:tr w:rsidR="00801F0B" w14:paraId="291C8DD8" w14:textId="77777777">
        <w:trPr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D1A0AB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ResNet50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0DAD85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IMAGENET1K_V2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C6824A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2048 → 2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81027C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23,512,130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493255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22,067,202</w:t>
            </w:r>
          </w:p>
        </w:tc>
      </w:tr>
      <w:tr w:rsidR="00801F0B" w14:paraId="57C5B156" w14:textId="77777777">
        <w:trPr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7A5C54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ResNet101</w:t>
            </w:r>
          </w:p>
        </w:tc>
        <w:tc>
          <w:tcPr>
            <w:tcW w:w="237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34D995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IMAGENET1K_V2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8C0584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2048 → 2</w:t>
            </w:r>
          </w:p>
        </w:tc>
        <w:tc>
          <w:tcPr>
            <w:tcW w:w="1728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BC715E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42,504,258</w:t>
            </w:r>
          </w:p>
        </w:tc>
        <w:tc>
          <w:tcPr>
            <w:tcW w:w="194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5609E0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41,059,330</w:t>
            </w:r>
          </w:p>
        </w:tc>
      </w:tr>
    </w:tbl>
    <w:p w14:paraId="56311DB6" w14:textId="77777777" w:rsidR="00801F0B" w:rsidRDefault="00801F0B">
      <w:pPr>
        <w:spacing w:after="40"/>
      </w:pPr>
    </w:p>
    <w:p w14:paraId="354DB76B" w14:textId="77777777" w:rsidR="00801F0B" w:rsidRDefault="00000000">
      <w:r>
        <w:t>預訓練核對：修正實驗的三個交付權重，凍結 conv1 均與對應 torchvision ImageNet 權重逐元素完全相同，分類層均輸出 2 類。紀錄見 results/corrected_group_split_20261002/pretrained_verification.json。</w:t>
      </w:r>
    </w:p>
    <w:p w14:paraId="018257B8" w14:textId="77777777" w:rsidR="00801F0B" w:rsidRDefault="00000000">
      <w:pPr>
        <w:pStyle w:val="21"/>
      </w:pPr>
      <w:r>
        <w:t>訓練方法與環境</w:t>
      </w:r>
    </w:p>
    <w:p w14:paraId="006BEB24" w14:textId="77777777" w:rsidR="00801F0B" w:rsidRDefault="00000000">
      <w:pPr>
        <w:rPr>
          <w:lang w:eastAsia="zh-TW"/>
        </w:rPr>
      </w:pPr>
      <w:r>
        <w:t>三個模型均在 Python 內建 venv 與 NVIDIA GeForce RTX 4070 上訓練，使用 PyTorch 2.11.0+cu128、torchvision 0.26.0+cu128、CUDA 12.8。每個模型訓練 12 輪、batch size 32，以訓練類別比例的倒數計算加權交叉熵，使用 AdamW 學習率 1 × 10⁻⁴、weight decay 1 × 10⁻⁴、cosine 學習率衰減與 CUDA 混合精度。每輪記錄訓練、驗證及測試指標，僅以驗證集肺炎 F1 選擇保存權重。 每個模型開始前重設相同隨機種子，停用 cuDNN benchmark 並啟用 deterministic 設定；這可減少執行差異，但不保證跨版本或硬體逐位元一致。</w:t>
      </w:r>
      <w:proofErr w:type="spellStart"/>
      <w:r/>
      <w:proofErr w:type="spellEnd"/>
      <w:r/>
      <w:proofErr w:type="spellStart"/>
      <w:r/>
      <w:proofErr w:type="spellEnd"/>
      <w:r/>
      <w:r>
        <w:rPr>
          <w:lang w:eastAsia="zh-TW"/>
        </w:rPr>
      </w:r>
    </w:p>
    <w:p w14:paraId="47286785" w14:textId="77777777" w:rsidR="00801F0B" w:rsidRDefault="00000000">
      <w:pPr>
        <w:pStyle w:val="1"/>
        <w:rPr>
          <w:lang w:eastAsia="zh-TW"/>
        </w:rPr>
      </w:pPr>
      <w:r>
        <w:rPr>
          <w:lang w:eastAsia="zh-TW"/>
        </w:rPr>
        <w:t>實驗結果</w:t>
      </w:r>
    </w:p>
    <w:p w14:paraId="74183B6E" w14:textId="77777777" w:rsidR="00801F0B" w:rsidRDefault="00000000">
      <w:pPr>
        <w:pStyle w:val="21"/>
        <w:rPr>
          <w:lang w:eastAsia="zh-TW"/>
        </w:rPr>
      </w:pPr>
      <w:r>
        <w:rPr>
          <w:lang w:eastAsia="zh-TW"/>
        </w:rPr>
        <w:t>驗證選模後的測試結果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792"/>
        <w:gridCol w:w="1152"/>
        <w:gridCol w:w="1440"/>
        <w:gridCol w:w="1512"/>
        <w:gridCol w:w="1224"/>
        <w:gridCol w:w="1296"/>
      </w:tblGrid>
      <w:tr w:rsidR="00801F0B" w14:paraId="6329584F" w14:textId="77777777">
        <w:trPr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ACE1F2" w14:textId="77777777" w:rsidR="00801F0B" w:rsidRDefault="00000000">
            <w:pPr>
              <w:spacing w:after="0"/>
              <w:jc w:val="center"/>
            </w:pPr>
            <w:proofErr w:type="spellStart"/>
            <w:r>
              <w:rPr>
                <w:b/>
                <w:sz w:val="17"/>
              </w:rPr>
              <w:t>模型</w:t>
            </w:r>
            <w:proofErr w:type="spellEnd"/>
          </w:p>
        </w:tc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64EBD6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輪次</w:t>
            </w:r>
          </w:p>
        </w:tc>
        <w:tc>
          <w:tcPr>
            <w:tcW w:w="11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B8524D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Val F1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3A1A7C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Test Acc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16B799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Precision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8E5D66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Recall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A1CC5A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Test F1</w:t>
            </w:r>
          </w:p>
        </w:tc>
      </w:tr>
      <w:tr w:rsidR="00801F0B" w14:paraId="60AA879F" w14:textId="77777777">
        <w:trPr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2DB0B5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resnet18</w:t>
            </w:r>
          </w:p>
        </w:tc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E0D9B6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w="11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0CD94E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0.9889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F97C66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85.58%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2620A8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0.8138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BFB16F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0.9974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06D873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0.8963</w:t>
            </w:r>
          </w:p>
        </w:tc>
      </w:tr>
      <w:tr w:rsidR="00801F0B" w14:paraId="3E3E28BF" w14:textId="77777777">
        <w:trPr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21C26C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resnet50</w:t>
            </w:r>
          </w:p>
        </w:tc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2C4CAC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w="11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865F78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0.9880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09312B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87.66%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AB02FC3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0.8380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253078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0.9949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C14343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0.9097</w:t>
            </w:r>
          </w:p>
        </w:tc>
      </w:tr>
      <w:tr w:rsidR="00801F0B" w14:paraId="1FDA9D38" w14:textId="77777777">
        <w:trPr>
          <w:jc w:val="center"/>
        </w:trPr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AE0532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resnet101</w:t>
            </w:r>
          </w:p>
        </w:tc>
        <w:tc>
          <w:tcPr>
            <w:tcW w:w="79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0A38E3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w="11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3541B1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0.9897</w:t>
            </w:r>
          </w:p>
        </w:tc>
        <w:tc>
          <w:tcPr>
            <w:tcW w:w="144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260C59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89.26%</w:t>
            </w:r>
          </w:p>
        </w:tc>
        <w:tc>
          <w:tcPr>
            <w:tcW w:w="15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B4A5A5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0.8549</w:t>
            </w:r>
          </w:p>
        </w:tc>
        <w:tc>
          <w:tcPr>
            <w:tcW w:w="122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4399AF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0.9974</w:t>
            </w:r>
          </w:p>
        </w:tc>
        <w:tc>
          <w:tcPr>
            <w:tcW w:w="129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6BBA65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0.9207</w:t>
            </w:r>
          </w:p>
        </w:tc>
      </w:tr>
    </w:tbl>
    <w:p w14:paraId="20CE2FBC" w14:textId="77777777" w:rsidR="00801F0B" w:rsidRDefault="00801F0B">
      <w:pPr>
        <w:spacing w:after="40"/>
      </w:pPr>
    </w:p>
    <w:p w14:paraId="2109F03A" w14:textId="77777777" w:rsidR="00801F0B" w:rsidRDefault="00000000">
      <w:pPr>
        <w:pStyle w:val="21"/>
      </w:pPr>
      <w:r>
        <w:t>逐輪最高觀察測試成績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2952"/>
        <w:gridCol w:w="2880"/>
        <w:gridCol w:w="1656"/>
      </w:tblGrid>
      <w:tr w:rsidR="00801F0B" w14:paraId="6CDFFB3B" w14:textId="77777777">
        <w:trPr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51AC00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模型</w:t>
            </w:r>
          </w:p>
        </w:tc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40480D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最高 Test Acc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190293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最高 Test F1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CEAF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8491F4" w14:textId="77777777" w:rsidR="00801F0B" w:rsidRDefault="00000000">
            <w:pPr>
              <w:spacing w:after="0"/>
              <w:jc w:val="center"/>
            </w:pPr>
            <w:r>
              <w:rPr>
                <w:b/>
                <w:sz w:val="17"/>
              </w:rPr>
              <w:t>訓練耗時</w:t>
            </w:r>
          </w:p>
        </w:tc>
      </w:tr>
      <w:tr w:rsidR="00801F0B" w14:paraId="4F5DCE5A" w14:textId="77777777">
        <w:trPr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B5EC1C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resnet18</w:t>
            </w:r>
          </w:p>
        </w:tc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2FDABE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92.79%  第 2 輪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E78C6E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0.9441  第 2 輪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0336E6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8.7 分</w:t>
            </w:r>
          </w:p>
        </w:tc>
      </w:tr>
      <w:tr w:rsidR="00801F0B" w14:paraId="769D7FC4" w14:textId="77777777">
        <w:trPr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C22065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resnet50</w:t>
            </w:r>
          </w:p>
        </w:tc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61AA65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93.27%  第 2 輪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D2A728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0.9475  第 2 輪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7F9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63616D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8.7 分</w:t>
            </w:r>
          </w:p>
        </w:tc>
      </w:tr>
      <w:tr w:rsidR="00801F0B" w14:paraId="63F0C64B" w14:textId="77777777">
        <w:trPr>
          <w:jc w:val="center"/>
        </w:trPr>
        <w:tc>
          <w:tcPr>
            <w:tcW w:w="158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3B74FF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resnet101</w:t>
            </w:r>
          </w:p>
        </w:tc>
        <w:tc>
          <w:tcPr>
            <w:tcW w:w="295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04189A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91.35%  第 3 輪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0AE1B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0.9349  第 9 輪</w:t>
            </w:r>
          </w:p>
        </w:tc>
        <w:tc>
          <w:tcPr>
            <w:tcW w:w="1656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93F37C" w14:textId="77777777" w:rsidR="00801F0B" w:rsidRDefault="00000000">
            <w:pPr>
              <w:spacing w:after="0"/>
              <w:jc w:val="center"/>
            </w:pPr>
            <w:r>
              <w:rPr>
                <w:sz w:val="17"/>
              </w:rPr>
              <w:t>8.7 分</w:t>
            </w:r>
          </w:p>
        </w:tc>
      </w:tr>
    </w:tbl>
    <w:p w14:paraId="26F41AD1" w14:textId="77777777" w:rsidR="00801F0B" w:rsidRDefault="00801F0B">
      <w:pPr>
        <w:spacing w:after="40"/>
      </w:pPr>
    </w:p>
    <w:p w14:paraId="7DB58928" w14:textId="77777777" w:rsidR="00801F0B" w:rsidRDefault="0000000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33EE6979" wp14:editId="5C5104C5">
            <wp:extent cx="5852160" cy="62978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_log_excerp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629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BBD71" w14:textId="77777777" w:rsidR="00801F0B" w:rsidRDefault="00000000">
      <w:pPr>
        <w:pStyle w:val="af7"/>
        <w:jc w:val="center"/>
        <w:rPr>
          <w:lang w:eastAsia="zh-TW"/>
        </w:rPr>
      </w:pPr>
      <w:r>
        <w:rPr>
          <w:lang w:eastAsia="zh-TW"/>
        </w:rPr>
        <w:t>圖 1　修正實驗結果頁的實際截圖，包含各模型最高觀察測試成績、原始日誌行及驗證選模成績。</w:t>
      </w:r>
    </w:p>
    <w:p w14:paraId="327F5FE8" w14:textId="77777777" w:rsidR="00801F0B" w:rsidRDefault="00000000">
      <w:pPr>
        <w:rPr>
          <w:lang w:eastAsia="zh-TW"/>
        </w:rPr>
      </w:pPr>
      <w:r>
        <w:rPr>
          <w:lang w:eastAsia="zh-TW"/>
        </w:rPr>
        <w:t>上表最高準確率與最高 F1 可能出自不同輪次。逐輪測試曲線依作業要求保留，但未用於權重或超參數選擇。</w:t>
      </w:r>
    </w:p>
    <w:p w14:paraId="5B8F2889" w14:textId="77777777" w:rsidR="00801F0B" w:rsidRDefault="0000000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B30F427" wp14:editId="101335F1">
            <wp:extent cx="5852160" cy="314635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_accuracy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46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30722" w14:textId="77777777" w:rsidR="00801F0B" w:rsidRDefault="00000000">
      <w:pPr>
        <w:pStyle w:val="af7"/>
        <w:jc w:val="center"/>
        <w:rPr>
          <w:lang w:eastAsia="zh-TW"/>
        </w:rPr>
      </w:pPr>
      <w:r>
        <w:rPr>
          <w:lang w:eastAsia="zh-TW"/>
        </w:rPr>
        <w:t xml:space="preserve">圖 2　三種 </w:t>
      </w:r>
      <w:proofErr w:type="spellStart"/>
      <w:r>
        <w:rPr>
          <w:lang w:eastAsia="zh-TW"/>
        </w:rPr>
        <w:t>ResNet</w:t>
      </w:r>
      <w:proofErr w:type="spellEnd"/>
      <w:r>
        <w:rPr>
          <w:lang w:eastAsia="zh-TW"/>
        </w:rPr>
        <w:t xml:space="preserve"> 每輪訓練與測試準確率。實線為測試，虛線為訓練。</w:t>
      </w:r>
    </w:p>
    <w:p w14:paraId="5B056463" w14:textId="77777777" w:rsidR="00801F0B" w:rsidRDefault="0000000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4C0913C0" wp14:editId="1347853E">
            <wp:extent cx="5852160" cy="314635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_f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146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91D47" w14:textId="77777777" w:rsidR="00801F0B" w:rsidRDefault="00000000">
      <w:pPr>
        <w:pStyle w:val="af7"/>
        <w:jc w:val="center"/>
        <w:rPr>
          <w:lang w:eastAsia="zh-TW"/>
        </w:rPr>
      </w:pPr>
      <w:r>
        <w:rPr>
          <w:lang w:eastAsia="zh-TW"/>
        </w:rPr>
        <w:t xml:space="preserve">圖 3　三種 </w:t>
      </w:r>
      <w:proofErr w:type="spellStart"/>
      <w:r>
        <w:rPr>
          <w:lang w:eastAsia="zh-TW"/>
        </w:rPr>
        <w:t>ResNet</w:t>
      </w:r>
      <w:proofErr w:type="spellEnd"/>
      <w:r>
        <w:rPr>
          <w:lang w:eastAsia="zh-TW"/>
        </w:rPr>
        <w:t xml:space="preserve"> 每輪訓練與測試肺炎 F1。實線為測試，虛線為訓練。</w:t>
      </w:r>
    </w:p>
    <w:p w14:paraId="22151B8A" w14:textId="77777777" w:rsidR="00801F0B" w:rsidRDefault="0000000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39CF62DB" wp14:editId="64104266">
            <wp:extent cx="5852160" cy="245790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_valid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5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E4298" w14:textId="77777777" w:rsidR="00801F0B" w:rsidRDefault="00000000">
      <w:pPr>
        <w:pStyle w:val="af7"/>
        <w:jc w:val="center"/>
        <w:rPr>
          <w:lang w:eastAsia="zh-TW"/>
        </w:rPr>
      </w:pPr>
      <w:r>
        <w:rPr>
          <w:lang w:eastAsia="zh-TW"/>
        </w:rPr>
        <w:t>圖 4　驗證集準確率與 F1 曲線，補充呈現權重選擇依據。</w:t>
      </w:r>
    </w:p>
    <w:p w14:paraId="69DD834E" w14:textId="77777777" w:rsidR="00801F0B" w:rsidRDefault="00000000">
      <w:pPr>
        <w:pStyle w:val="21"/>
      </w:pPr>
      <w:proofErr w:type="spellStart"/>
      <w:r>
        <w:t>混淆矩陣</w:t>
      </w:r>
      <w:proofErr w:type="spellEnd"/>
    </w:p>
    <w:p w14:paraId="7203291D" w14:textId="77777777" w:rsidR="00801F0B" w:rsidRDefault="0000000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5ED030E6" wp14:editId="73F0CC55">
            <wp:extent cx="5852160" cy="21179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_highest_test_confu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1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D3F4F" w14:textId="77777777" w:rsidR="00801F0B" w:rsidRDefault="00000000">
      <w:pPr>
        <w:pStyle w:val="af7"/>
        <w:jc w:val="center"/>
        <w:rPr>
          <w:lang w:eastAsia="zh-TW"/>
        </w:rPr>
      </w:pPr>
      <w:r>
        <w:rPr>
          <w:lang w:eastAsia="zh-TW"/>
        </w:rPr>
        <w:t>圖 5　各模型最高觀察測試準確率輪次的混淆矩陣。橫軸為預測，縱軸為實際。</w:t>
      </w:r>
    </w:p>
    <w:p w14:paraId="7482AA9D" w14:textId="77777777" w:rsidR="00801F0B" w:rsidRDefault="00000000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77DBBE7B" wp14:editId="44275A36">
            <wp:extent cx="5852160" cy="211792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ison_final_test_confu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1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83F0C" w14:textId="77777777" w:rsidR="00801F0B" w:rsidRDefault="00000000">
      <w:pPr>
        <w:pStyle w:val="af7"/>
        <w:jc w:val="center"/>
        <w:rPr>
          <w:lang w:eastAsia="zh-TW"/>
        </w:rPr>
      </w:pPr>
      <w:r>
        <w:rPr>
          <w:lang w:eastAsia="zh-TW"/>
        </w:rPr>
        <w:t>圖 6　各模型依驗證 F1 選定權重後的正式測試混淆矩陣。</w:t>
      </w:r>
    </w:p>
    <w:p>
      <w:pPr>
        <w:pStyle w:val="1"/>
      </w:pPr>
      <w:r>
        <w:t>討論</w:t>
      </w:r>
    </w:p>
    <w:p>
      <w:pPr>
        <w:pStyle w:val="21"/>
      </w:pPr>
      <w:r>
        <w:t>資料來源與切分修正</w:t>
      </w:r>
    </w:p>
    <w:p>
      <w:pPr/>
      <w:r>
        <w:t>本次重新下載指定 Kaggle 資料集第 2 版，逐檔核對相對路徑、檔案大小及 ZIP CRC32；本機 5856 張影像全部吻合，沒有漏檔或多餘影像。資料卡文字寫 5863 張，與實際可下載的 5856 張影像不同，不能據此判定本機資料不足。原始資料中有 30 組位元組完全相同的影像，均未跨官方 train／val／test 分區；解碼為 RGB 後另查得 30 組相同像素影像。</w:t>
      </w:r>
    </w:p>
    <w:p>
      <w:pPr/>
      <w:r>
        <w:t>原始訓練集的重複影像屬資料本身的問題，但先前逐張分層隨機切分，將其中 9 組完全相同影像分到訓練與驗證集，是本專案切分方法的疏漏。此次保留全部原始影像，將同一檔名組、相同檔案雜湊及相同解碼像素以連通分組合併，再依類別抽取驗證組；官方 val 保留在驗證集，官方 test 的 624 張影像完整保留。修正後三分區之間的檔名組、檔案雜湊與解碼像素雜湊重疊均為 0。</w:t>
      </w:r>
    </w:p>
    <w:p>
      <w:pPr/>
      <w:r>
        <w:t>肺炎檔名的 person 數字會在 bacteria 與 virus 命名範圍重用，所以單看數字重疊不能判定同一病患。本次以 person 編號加病原類型為檔名組；正常影像則依 IM 或 NORMAL2-IM 序號分組。這可避免同一已知影像序列跨訓練與驗證，但資料沒有經核實的臨床病患識別碼，因此仍不能宣稱已證實病患層級完全獨立。</w:t>
      </w:r>
    </w:p>
    <w:p>
      <w:pPr>
        <w:pStyle w:val="21"/>
      </w:pPr>
      <w:r>
        <w:t>模型表現與計算成本</w:t>
      </w:r>
    </w:p>
    <w:p>
      <w:pPr/>
      <w:r>
        <w:t>修正切分後，各模型依驗證 F1 選定權重的測試結果為：ResNet18 第 9 輪，accuracy 85.58%、F1 0.8963；ResNet50 第 10 輪，accuracy 87.66%、F1 0.9097；ResNet101 第 7 輪，accuracy 89.26%、F1 0.9207。逐輪最高測試準確率則為 ResNet18 92.79%（第 2 輪）、ResNet50 93.27%（第 2 輪）、ResNet101 91.35%（第 3 輪）。最高觀察值反映多次評估中的最大值，交付權重仍只依驗證 F1 決定，不能把兩者當成同一成績。</w:t>
      </w:r>
    </w:p>
    <w:p>
      <w:pPr/>
      <w:r>
        <w:t>以各模型驗證選定權重的測試結果描述，ResNet101 準確率最高，比次高的 ResNet50 多判對 10 張，差 1.60 個百分點。三者總參數約 1118 萬、2351 萬與 4250 萬，本次 12 輪耗時分別為 8.7 分鐘、8.7 分鐘、8.7 分鐘。本次三者耗時差距很小；此為包含資料讀取、訓練、驗證、測試與圖表輸出的整體時間，尚未分解純 GPU 運算與其他成本，不能據此認定更深網路具有相同計算成本。成績也只來自單次實驗。ResNet18 使用 ImageNet V1 權重，ResNet50 與 ResNet101 使用 V2，且可微調參數量不同，因此無法將差異完全歸因於深度；本次沒有從零訓練對照，不能量化預訓練本身的改善幅度。</w:t>
      </w:r>
    </w:p>
    <w:p>
      <w:pPr>
        <w:pStyle w:val="21"/>
      </w:pPr>
      <w:r>
        <w:t>曲線與驗證選模的限制</w:t>
      </w:r>
    </w:p>
    <w:p>
      <w:pPr/>
      <w:r>
        <w:t>在驗證選定輪次，訓練與測試準確率的差距分別為 ResNet18 14.15 個百分點、ResNet50 12.16 個百分點、ResNet101 10.58 個百分點；第 12 輪的訓練／測試準確率分別為 ResNet18 99.82%／85.74%、ResNet50 99.89%／87.82%、ResNet101 99.93%／89.42%。訓練指標是在隨機增強與逐 batch 更新過程中累計，測試則以輪末權重在未增強影像上計算，兩者推論條件不同。若訓練曲線持續改善而測試沒有同步改善，與過度擬合或資料分布差異相容，但本次未做控制實驗，無法分辨各原因的影響。</w:t>
      </w:r>
    </w:p>
    <w:p>
      <w:pPr/>
      <w:r>
        <w:t>修正後各模型最高驗證 F1 為 ResNet18 0.9889、ResNet50 0.9880、ResNet101 0.9897，對應測試 F1 為 0.8963、0.9097、0.9207。驗證 F1 與官方測試 F1 仍有落差，顯示驗證改善未完全轉移到官方測試集。此次同時修正切分成員與隨機執行設定，沒有只改切分的控制實驗，因此無法量化資料洩漏造成的影響。正式報告以本次分組切分實驗為準。</w:t>
      </w:r>
    </w:p>
    <w:p>
      <w:pPr>
        <w:pStyle w:val="21"/>
      </w:pPr>
      <w:r>
        <w:t>混淆矩陣與類別辨識</w:t>
      </w:r>
    </w:p>
    <w:p>
      <w:pPr/>
      <w:r>
        <w:t>驗證選模後的錯誤為 ResNet18：FP 89、FN 1，肺炎 recall 99.74%，正常 specificity 61.97%；ResNet50：FP 75、FN 2，肺炎 recall 99.49%，正常 specificity 67.95%；ResNet101：FP 66、FN 1，肺炎 recall 99.74%，正常 specificity 71.79%。FP 表示正常影像被判為肺炎，FN 表示肺炎被漏判。相較 ResNet50，ResNet101 的 FP 從 75 變為 66，FN 從 2 變為 1，總錯誤從 77 變為 67，與多判對 10 張的 accuracy 差異一致。結合 precision、recall 與 specificity，可判斷較高 accuracy 是否改善兩類辨識，或只是改變兩種錯誤的取捨。</w:t>
      </w:r>
    </w:p>
    <w:p>
      <w:pPr/>
      <w:r>
        <w:t>驗證集 NORMAL 比例為 26.19%，官方測試集則為 37.50%。當正常與肺炎的錯誤率不同，類別比例改變會改變整體 accuracy；類別比例本身並不證明假陽性率增加。此處 F1 以 PNEUMONIA 為正類，並非 macro F1，較高的肺炎 F1 不代表正常影像也同樣容易辨識。加權交叉熵依訓練類別比例設定權重，但沒有類別權重的對照實驗，尚不能認定它是錯誤取捨的原因。</w:t>
      </w:r>
    </w:p>
    <w:p>
      <w:pPr>
        <w:pStyle w:val="21"/>
      </w:pPr>
      <w:r>
        <w:t>後續改善方向</w:t>
      </w:r>
    </w:p>
    <w:p>
      <w:pPr/>
      <w:r>
        <w:t>本次錯誤主要集中在正常影像的假陽性，後續可先檢視錯誤影像的曝光、尺寸、邊框與標籤，再在分組驗證集比較學習率、解凍範圍、較保守的增強及類別權重。分類閾值應僅由驗證集選擇，並同時檢查 precision、recall 與 specificity，以了解降低 FP 是否增加 FN。重複多個訓練種子及分組切分，可用平均值與變異判斷目前僅數張影像的模型差距是否穩定；若有可信病患資料與外部資料集，應再檢查病患獨立性與跨來源泛化。這些改善尚未實測，不能承諾提升幅度。</w:t>
      </w:r>
    </w:p>
    <w:p>
      <w:pPr/>
      <w:r>
        <w:t>本次依作業要求保留每輪測試曲線，測試資料沒有參與梯度更新、模型權重選擇或本次超參數調整。不過，反覆觀察同一測試集及報告最高值仍有多次比較的樂觀偏差；本研究採單次種子、單一公開來源，也不能作出統計顯著性或臨床效能的結論。</w:t>
      </w:r>
    </w:p>
    <w:p w14:paraId="32814607" w14:textId="77777777" w:rsidR="00801F0B" w:rsidRDefault="00000000">
      <w:pPr>
        <w:pStyle w:val="1"/>
        <w:rPr>
          <w:lang w:eastAsia="zh-TW"/>
        </w:rPr>
      </w:pPr>
      <w:r>
        <w:rPr>
          <w:lang w:eastAsia="zh-TW"/>
        </w:rPr>
        <w:t xml:space="preserve">GitHub </w:t>
      </w:r>
      <w:r>
        <w:rPr>
          <w:lang w:eastAsia="zh-TW"/>
        </w:rPr>
        <w:t>連結</w:t>
      </w:r>
    </w:p>
    <w:p w14:paraId="24683AC2" w14:textId="77777777" w:rsidR="00801F0B" w:rsidRDefault="00000000">
      <w:pPr>
        <w:rPr>
          <w:lang w:eastAsia="zh-TW"/>
        </w:rPr>
      </w:pPr>
      <w:r>
        <w:rPr>
          <w:lang w:eastAsia="zh-TW"/>
        </w:rPr>
        <w:t>待本人確認內容、建立 Git 儲存庫並自行推送後填入：____________________________</w:t>
      </w:r>
    </w:p>
    <w:p w14:paraId="4DA2F181" w14:textId="77777777" w:rsidR="00801F0B" w:rsidRDefault="00000000">
      <w:pPr>
        <w:pStyle w:val="1"/>
      </w:pPr>
      <w:proofErr w:type="spellStart"/>
      <w:r>
        <w:t>參考資料</w:t>
      </w:r>
      <w:proofErr w:type="spellEnd"/>
    </w:p>
    <w:p w14:paraId="7F17B135" w14:textId="77777777" w:rsidR="00801F0B" w:rsidRDefault="00000000">
      <w:r>
        <w:t>1. He 等人，Deep Residual Learning for Image Recognition，2015。https://arxiv.org/abs/1512.03385</w:t>
      </w:r>
    </w:p>
    <w:p w14:paraId="4AF64C2B" w14:textId="77777777" w:rsidR="00801F0B" w:rsidRDefault="00000000">
      <w:r>
        <w:t>2. Torchvision ResNet API。https://docs.pytorch.org/vision/stable/models/resnet.html</w:t>
      </w:r>
    </w:p>
    <w:p w14:paraId="65D4E8A8" w14:textId="77777777" w:rsidR="00801F0B" w:rsidRDefault="00000000">
      <w:r>
        <w:t>3. Kaggle Chest X Ray Images Pneumonia。https://www.kaggle.com/datasets/paultimothymooney/chest-xray-pneumonia</w:t>
      </w:r>
    </w:p>
    <w:sectPr w:rsidR="00801F0B" w:rsidSect="00034616">
      <w:headerReference w:type="default" r:id="rId14"/>
      <w:footerReference w:type="default" r:id="rId15"/>
      <w:pgSz w:w="11906" w:h="16838"/>
      <w:pgMar w:top="1247" w:right="1191" w:bottom="1134" w:left="1191" w:header="567" w:footer="62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443430" w14:textId="77777777" w:rsidR="00767CD9" w:rsidRDefault="00767CD9">
      <w:pPr>
        <w:spacing w:after="0" w:line="240" w:lineRule="auto"/>
      </w:pPr>
      <w:r>
        <w:separator/>
      </w:r>
    </w:p>
  </w:endnote>
  <w:endnote w:type="continuationSeparator" w:id="0">
    <w:p w14:paraId="2AC4F893" w14:textId="77777777" w:rsidR="00767CD9" w:rsidRDefault="00767C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72691" w14:textId="77777777" w:rsidR="00801F0B" w:rsidRDefault="00000000">
    <w:pPr>
      <w:pStyle w:val="a7"/>
      <w:jc w:val="right"/>
    </w:pPr>
    <w:r>
      <w:fldChar w:fldCharType="begin"/>
    </w:r>
    <w:r>
      <w:instrText xml:space="preserve"> PAGE </w:instrText>
    </w:r>
    <w:r w:rsidR="00232D9A">
      <w:fldChar w:fldCharType="separate"/>
    </w:r>
    <w:r w:rsidR="00232D9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FC3C5" w14:textId="77777777" w:rsidR="00767CD9" w:rsidRDefault="00767CD9">
      <w:pPr>
        <w:spacing w:after="0" w:line="240" w:lineRule="auto"/>
      </w:pPr>
      <w:r>
        <w:separator/>
      </w:r>
    </w:p>
  </w:footnote>
  <w:footnote w:type="continuationSeparator" w:id="0">
    <w:p w14:paraId="66C0EB96" w14:textId="77777777" w:rsidR="00767CD9" w:rsidRDefault="00767C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1BB3C" w14:textId="77777777" w:rsidR="00801F0B" w:rsidRDefault="00000000">
    <w:pPr>
      <w:pStyle w:val="a5"/>
      <w:jc w:val="right"/>
    </w:pPr>
    <w:proofErr w:type="gramStart"/>
    <w:r>
      <w:rPr>
        <w:sz w:val="16"/>
      </w:rPr>
      <w:t xml:space="preserve">315553010  </w:t>
    </w:r>
    <w:proofErr w:type="spellStart"/>
    <w:r>
      <w:rPr>
        <w:sz w:val="16"/>
      </w:rPr>
      <w:t>楊敦傑</w:t>
    </w:r>
    <w:proofErr w:type="spellEnd"/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665995">
    <w:abstractNumId w:val="8"/>
  </w:num>
  <w:num w:numId="2" w16cid:durableId="2002269334">
    <w:abstractNumId w:val="6"/>
  </w:num>
  <w:num w:numId="3" w16cid:durableId="271862457">
    <w:abstractNumId w:val="5"/>
  </w:num>
  <w:num w:numId="4" w16cid:durableId="1730617868">
    <w:abstractNumId w:val="4"/>
  </w:num>
  <w:num w:numId="5" w16cid:durableId="1718777536">
    <w:abstractNumId w:val="7"/>
  </w:num>
  <w:num w:numId="6" w16cid:durableId="1420639298">
    <w:abstractNumId w:val="3"/>
  </w:num>
  <w:num w:numId="7" w16cid:durableId="1008631112">
    <w:abstractNumId w:val="2"/>
  </w:num>
  <w:num w:numId="8" w16cid:durableId="733620943">
    <w:abstractNumId w:val="1"/>
  </w:num>
  <w:num w:numId="9" w16cid:durableId="12653866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2D9A"/>
    <w:rsid w:val="0029639D"/>
    <w:rsid w:val="00326F90"/>
    <w:rsid w:val="003501D2"/>
    <w:rsid w:val="00767CD9"/>
    <w:rsid w:val="00801F0B"/>
    <w:rsid w:val="00AA1D8D"/>
    <w:rsid w:val="00B47730"/>
    <w:rsid w:val="00CB0664"/>
    <w:rsid w:val="00D82C8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609AC7"/>
  <w14:defaultImageDpi w14:val="300"/>
  <w15:docId w15:val="{807CB103-EF97-4E4E-A08D-BA14983710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7" w:lineRule="auto"/>
    </w:pPr>
    <w:rPr>
      <w:rFonts w:ascii="Microsoft JhengHei" w:eastAsia="Microsoft JhengHei" w:hAnsi="Microsoft JhengHei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0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spacing w:after="200"/>
    </w:pPr>
    <w:rPr>
      <w:rFonts w:asciiTheme="majorHAnsi" w:eastAsiaTheme="majorEastAsia" w:hAnsiTheme="majorHAnsi" w:cstheme="majorBidi"/>
      <w:i/>
      <w:iCs/>
      <w:spacing w:val="15"/>
      <w:sz w:val="22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after="180" w:line="240" w:lineRule="auto"/>
    </w:pPr>
    <w:rPr>
      <w:bCs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Relationship Id="rId18" Type="http://schemas.openxmlformats.org/officeDocument/2006/relationships/image" Target="media/image7.jpg"/><Relationship Id="rId8" Type="http://schemas.openxmlformats.org/officeDocument/2006/relationships/image" Target="media/image8.png"/><Relationship Id="rId9" Type="http://schemas.openxmlformats.org/officeDocument/2006/relationships/image" Target="media/image9.png"/><Relationship Id="rId10" Type="http://schemas.openxmlformats.org/officeDocument/2006/relationships/image" Target="media/image10.png"/><Relationship Id="rId11" Type="http://schemas.openxmlformats.org/officeDocument/2006/relationships/image" Target="media/image11.png"/><Relationship Id="rId1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6</Pages>
  <Words>521</Words>
  <Characters>2975</Characters>
  <Application>Microsoft Office Word</Application>
  <DocSecurity>0</DocSecurity>
  <Lines>24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標題</vt:lpstr>
      </vt:variant>
      <vt:variant>
        <vt:i4>16</vt:i4>
      </vt:variant>
    </vt:vector>
  </HeadingPairs>
  <TitlesOfParts>
    <vt:vector size="17" baseType="lpstr">
      <vt:lpstr/>
      <vt:lpstr>研究目標</vt:lpstr>
      <vt:lpstr>實驗設定</vt:lpstr>
      <vt:lpstr>    資料載入與切分</vt:lpstr>
      <vt:lpstr>    模型架構與預訓練</vt:lpstr>
      <vt:lpstr>    訓練方法與環境</vt:lpstr>
      <vt:lpstr>實驗結果</vt:lpstr>
      <vt:lpstr>    驗證選模後的測試結果</vt:lpstr>
      <vt:lpstr>    逐輪最高觀察測試成績</vt:lpstr>
      <vt:lpstr>    混淆矩陣</vt:lpstr>
      <vt:lpstr>討論</vt:lpstr>
      <vt:lpstr>    模型深度與測試表現</vt:lpstr>
      <vt:lpstr>    類別比例與錯誤型態</vt:lpstr>
      <vt:lpstr>    曲線與方法限制</vt:lpstr>
      <vt:lpstr>    提升準確率的方向</vt:lpstr>
      <vt:lpstr>GitHub 連結</vt:lpstr>
      <vt:lpstr>參考資料</vt:lpstr>
    </vt:vector>
  </TitlesOfParts>
  <Manager/>
  <Company/>
  <LinksUpToDate>false</LinksUpToDate>
  <CharactersWithSpaces>3490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楊 敦傑</cp:lastModifiedBy>
  <cp:revision>2</cp:revision>
  <dcterms:created xsi:type="dcterms:W3CDTF">2013-12-23T23:15:00Z</dcterms:created>
  <dcterms:modified xsi:type="dcterms:W3CDTF">2026-10-02T05:36:00Z</dcterms:modified>
  <cp:category/>
</cp:coreProperties>
</file>