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4238" w14:textId="3BF56F88" w:rsidR="00EB03AC" w:rsidRDefault="00292743" w:rsidP="004C60B2">
      <w:pPr>
        <w:spacing w:after="0" w:line="240" w:lineRule="auto"/>
        <w:jc w:val="both"/>
        <w:rPr>
          <w:rStyle w:val="a3"/>
          <w:rFonts w:ascii="Arial" w:hAnsi="Arial" w:cs="Arial"/>
          <w:b w:val="0"/>
          <w:bCs w:val="0"/>
          <w:smallCaps w:val="0"/>
          <w:color w:val="auto"/>
          <w:spacing w:val="0"/>
          <w:sz w:val="24"/>
          <w:szCs w:val="24"/>
        </w:rPr>
      </w:pPr>
      <w:r w:rsidRPr="00292743">
        <w:rPr>
          <w:rStyle w:val="a3"/>
          <w:rFonts w:ascii="Arial" w:hAnsi="Arial" w:cs="Arial"/>
          <w:b w:val="0"/>
          <w:bCs w:val="0"/>
          <w:smallCaps w:val="0"/>
          <w:noProof/>
          <w:color w:val="auto"/>
          <w:spacing w:val="0"/>
          <w:sz w:val="24"/>
          <w:szCs w:val="24"/>
        </w:rPr>
        <w:drawing>
          <wp:inline distT="0" distB="0" distL="0" distR="0" wp14:anchorId="24638CC0" wp14:editId="12F132C0">
            <wp:extent cx="1246530" cy="7242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0304" cy="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3"/>
          <w:rFonts w:ascii="Arial" w:hAnsi="Arial" w:cs="Arial"/>
          <w:b w:val="0"/>
          <w:bCs w:val="0"/>
          <w:smallCaps w:val="0"/>
          <w:color w:val="auto"/>
          <w:spacing w:val="0"/>
          <w:sz w:val="24"/>
          <w:szCs w:val="24"/>
        </w:rPr>
        <w:t xml:space="preserve">   C101</w:t>
      </w:r>
      <w:r w:rsidR="004C36CD">
        <w:rPr>
          <w:rStyle w:val="a3"/>
          <w:rFonts w:ascii="Arial" w:hAnsi="Arial" w:cs="Arial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   H6</w:t>
      </w:r>
    </w:p>
    <w:p w14:paraId="377FE435" w14:textId="40628AF0" w:rsidR="00292743" w:rsidRDefault="00292743" w:rsidP="004C60B2">
      <w:pPr>
        <w:spacing w:after="0" w:line="240" w:lineRule="auto"/>
        <w:jc w:val="both"/>
        <w:rPr>
          <w:rStyle w:val="a3"/>
          <w:rFonts w:ascii="Arial" w:hAnsi="Arial" w:cs="Arial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6EB21580" w14:textId="77777777" w:rsidR="004C36CD" w:rsidRPr="004C36CD" w:rsidRDefault="00292743" w:rsidP="004C36CD">
      <w:pPr>
        <w:jc w:val="both"/>
        <w:rPr>
          <w:rFonts w:ascii="Arial" w:hAnsi="Arial" w:cs="Arial"/>
        </w:rPr>
      </w:pPr>
      <w:r w:rsidRPr="0029274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D861A8" wp14:editId="012739FC">
            <wp:extent cx="1260000" cy="685425"/>
            <wp:effectExtent l="0" t="0" r="0" b="63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051" t="17778" r="3904" b="12091"/>
                    <a:stretch/>
                  </pic:blipFill>
                  <pic:spPr>
                    <a:xfrm>
                      <a:off x="0" y="0"/>
                      <a:ext cx="1260000" cy="68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3"/>
          <w:rFonts w:ascii="Arial" w:hAnsi="Arial" w:cs="Arial"/>
          <w:b w:val="0"/>
          <w:bCs w:val="0"/>
          <w:smallCaps w:val="0"/>
          <w:color w:val="auto"/>
          <w:spacing w:val="0"/>
          <w:sz w:val="24"/>
          <w:szCs w:val="24"/>
        </w:rPr>
        <w:t>FS11</w:t>
      </w:r>
      <w:r w:rsidR="004C36CD">
        <w:rPr>
          <w:rStyle w:val="a3"/>
          <w:rFonts w:ascii="Arial" w:hAnsi="Arial" w:cs="Arial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   </w:t>
      </w:r>
      <w:r w:rsidR="004C36CD" w:rsidRPr="004C36CD">
        <w:rPr>
          <w:rFonts w:ascii="Arial" w:hAnsi="Arial" w:cs="Arial" w:hint="eastAsia"/>
          <w:b/>
          <w:bCs/>
        </w:rPr>
        <w:t>星瑞</w:t>
      </w:r>
    </w:p>
    <w:p w14:paraId="1F78F02E" w14:textId="40EFB541" w:rsidR="00292743" w:rsidRDefault="00292743" w:rsidP="004C60B2">
      <w:pPr>
        <w:spacing w:after="0" w:line="240" w:lineRule="auto"/>
        <w:jc w:val="both"/>
        <w:rPr>
          <w:rStyle w:val="a3"/>
          <w:rFonts w:ascii="Arial" w:hAnsi="Arial" w:cs="Arial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77A595CE" w14:textId="2670FCAB" w:rsidR="00292743" w:rsidRDefault="00292743" w:rsidP="004C60B2">
      <w:pPr>
        <w:spacing w:after="0" w:line="240" w:lineRule="auto"/>
        <w:jc w:val="both"/>
        <w:rPr>
          <w:rStyle w:val="a3"/>
          <w:rFonts w:ascii="Arial" w:hAnsi="Arial" w:cs="Arial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5799F746" w14:textId="6D8E8825" w:rsidR="00292743" w:rsidRDefault="00292743" w:rsidP="004C60B2">
      <w:pPr>
        <w:spacing w:after="0" w:line="240" w:lineRule="auto"/>
        <w:jc w:val="both"/>
        <w:rPr>
          <w:rStyle w:val="a3"/>
          <w:rFonts w:ascii="Arial" w:hAnsi="Arial" w:cs="Arial"/>
          <w:b w:val="0"/>
          <w:bCs w:val="0"/>
          <w:smallCaps w:val="0"/>
          <w:color w:val="auto"/>
          <w:spacing w:val="0"/>
          <w:sz w:val="24"/>
          <w:szCs w:val="24"/>
        </w:rPr>
      </w:pPr>
      <w:r w:rsidRPr="00292743">
        <w:rPr>
          <w:rStyle w:val="a3"/>
          <w:rFonts w:ascii="Arial" w:hAnsi="Arial" w:cs="Arial"/>
          <w:b w:val="0"/>
          <w:bCs w:val="0"/>
          <w:smallCaps w:val="0"/>
          <w:noProof/>
          <w:color w:val="auto"/>
          <w:spacing w:val="0"/>
          <w:sz w:val="24"/>
          <w:szCs w:val="24"/>
        </w:rPr>
        <w:drawing>
          <wp:inline distT="0" distB="0" distL="0" distR="0" wp14:anchorId="73A6C0AF" wp14:editId="293DAD3E">
            <wp:extent cx="941560" cy="7478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4380" cy="7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3"/>
          <w:rFonts w:ascii="Arial" w:hAnsi="Arial" w:cs="Arial"/>
          <w:b w:val="0"/>
          <w:bCs w:val="0"/>
          <w:smallCaps w:val="0"/>
          <w:color w:val="auto"/>
          <w:spacing w:val="0"/>
          <w:sz w:val="24"/>
          <w:szCs w:val="24"/>
        </w:rPr>
        <w:t xml:space="preserve">  V254</w:t>
      </w:r>
      <w:r w:rsidR="004C36CD">
        <w:rPr>
          <w:rStyle w:val="a3"/>
          <w:rFonts w:ascii="Arial" w:hAnsi="Arial" w:cs="Arial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         A-CLASS</w:t>
      </w:r>
    </w:p>
    <w:p w14:paraId="5C1655C4" w14:textId="7129BDE6" w:rsidR="00292743" w:rsidRDefault="00292743" w:rsidP="004C60B2">
      <w:pPr>
        <w:spacing w:after="0" w:line="240" w:lineRule="auto"/>
        <w:jc w:val="both"/>
        <w:rPr>
          <w:rStyle w:val="a3"/>
          <w:rFonts w:ascii="Arial" w:hAnsi="Arial" w:cs="Arial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69671B0F" w14:textId="33860E0E" w:rsidR="004C36CD" w:rsidRDefault="004C36CD" w:rsidP="004C60B2">
      <w:pPr>
        <w:spacing w:after="0" w:line="240" w:lineRule="auto"/>
        <w:jc w:val="both"/>
        <w:rPr>
          <w:rStyle w:val="a3"/>
          <w:rFonts w:ascii="Arial" w:hAnsi="Arial" w:cs="Arial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38D5EF60" w14:textId="024D09E0" w:rsidR="004C36CD" w:rsidRDefault="004C36CD" w:rsidP="004C60B2">
      <w:pPr>
        <w:spacing w:after="0" w:line="240" w:lineRule="auto"/>
        <w:jc w:val="both"/>
        <w:rPr>
          <w:rStyle w:val="a3"/>
          <w:rFonts w:ascii="Arial" w:hAnsi="Arial" w:cs="Arial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3C04BB17" w14:textId="77777777" w:rsidR="004C36CD" w:rsidRDefault="004C36CD" w:rsidP="004C36CD">
      <w:pPr>
        <w:pStyle w:val="aa"/>
        <w:ind w:left="420"/>
        <w:rPr>
          <w:rFonts w:ascii="Microsoft YaHei" w:hAnsi="Microsoft YaHei" w:cs="Arial"/>
        </w:rPr>
      </w:pPr>
      <w:r>
        <w:rPr>
          <w:rFonts w:ascii="Microsoft YaHei" w:hAnsi="Microsoft YaHei" w:cs="Arial" w:hint="eastAsia"/>
        </w:rPr>
        <w:t>Plan：当前班次或当前订单计划生产数</w:t>
      </w:r>
    </w:p>
    <w:p w14:paraId="1C8A295D" w14:textId="27A2D0F3" w:rsidR="004C36CD" w:rsidRDefault="004C36CD" w:rsidP="004C36CD">
      <w:pPr>
        <w:pStyle w:val="aa"/>
        <w:ind w:left="420"/>
        <w:rPr>
          <w:rFonts w:ascii="Microsoft YaHei" w:hAnsi="Microsoft YaHei" w:cs="Arial"/>
        </w:rPr>
      </w:pPr>
      <w:r>
        <w:rPr>
          <w:rFonts w:ascii="Microsoft YaHei" w:hAnsi="Microsoft YaHei" w:cs="Arial" w:hint="eastAsia"/>
        </w:rPr>
        <w:t>Target：当前计划产出</w:t>
      </w:r>
      <w:r w:rsidRPr="00E94EC8">
        <w:rPr>
          <w:rFonts w:ascii="Microsoft YaHei" w:hAnsi="Microsoft YaHei" w:cs="Arial" w:hint="eastAsia"/>
          <w:highlight w:val="yellow"/>
        </w:rPr>
        <w:t>(</w:t>
      </w:r>
      <w:r w:rsidR="00431D2B">
        <w:rPr>
          <w:rFonts w:ascii="Microsoft YaHei" w:hAnsi="Microsoft YaHei" w:cs="Arial" w:hint="eastAsia"/>
          <w:highlight w:val="yellow"/>
        </w:rPr>
        <w:t>首次自动启动开始时开始计时，</w:t>
      </w:r>
      <w:r w:rsidRPr="00E94EC8">
        <w:rPr>
          <w:rFonts w:ascii="Microsoft YaHei" w:hAnsi="Microsoft YaHei" w:cs="Arial" w:hint="eastAsia"/>
          <w:highlight w:val="yellow"/>
        </w:rPr>
        <w:t>每一站根据节拍测算</w:t>
      </w:r>
      <w:r w:rsidR="009F1DF9" w:rsidRPr="00E94EC8">
        <w:rPr>
          <w:rFonts w:ascii="Microsoft YaHei" w:hAnsi="Microsoft YaHei" w:cs="Arial" w:hint="eastAsia"/>
          <w:highlight w:val="yellow"/>
        </w:rPr>
        <w:t>当前</w:t>
      </w:r>
      <w:r w:rsidR="004445AF">
        <w:rPr>
          <w:rFonts w:ascii="Microsoft YaHei" w:hAnsi="Microsoft YaHei" w:cs="Arial" w:hint="eastAsia"/>
          <w:highlight w:val="yellow"/>
        </w:rPr>
        <w:t>Tar</w:t>
      </w:r>
      <w:r w:rsidR="004445AF">
        <w:rPr>
          <w:rFonts w:ascii="Microsoft YaHei" w:hAnsi="Microsoft YaHei" w:cs="Arial"/>
          <w:highlight w:val="yellow"/>
        </w:rPr>
        <w:t>get</w:t>
      </w:r>
      <w:r w:rsidR="009F1DF9" w:rsidRPr="00E94EC8">
        <w:rPr>
          <w:rFonts w:ascii="Microsoft YaHei" w:hAnsi="Microsoft YaHei" w:cs="Arial" w:hint="eastAsia"/>
          <w:highlight w:val="yellow"/>
        </w:rPr>
        <w:t>应该完成的产量，</w:t>
      </w:r>
      <w:r w:rsidR="004445AF">
        <w:rPr>
          <w:rFonts w:ascii="Microsoft YaHei" w:hAnsi="Microsoft YaHei" w:cs="Arial" w:hint="eastAsia"/>
          <w:highlight w:val="yellow"/>
        </w:rPr>
        <w:t>各工位节拍如下：</w:t>
      </w:r>
      <w:r w:rsidR="009F1DF9" w:rsidRPr="00E94EC8">
        <w:rPr>
          <w:rFonts w:ascii="Microsoft YaHei" w:hAnsi="Microsoft YaHei" w:cs="Arial" w:hint="eastAsia"/>
          <w:highlight w:val="yellow"/>
        </w:rPr>
        <w:t>粗切30</w:t>
      </w:r>
      <w:r w:rsidR="009F1DF9" w:rsidRPr="00E94EC8">
        <w:rPr>
          <w:rFonts w:ascii="Microsoft YaHei" w:hAnsi="Microsoft YaHei" w:cs="Arial"/>
          <w:highlight w:val="yellow"/>
        </w:rPr>
        <w:t>S</w:t>
      </w:r>
      <w:r w:rsidR="009F1DF9" w:rsidRPr="00E94EC8">
        <w:rPr>
          <w:rFonts w:ascii="Microsoft YaHei" w:hAnsi="Microsoft YaHei" w:cs="Arial" w:hint="eastAsia"/>
          <w:highlight w:val="yellow"/>
        </w:rPr>
        <w:t>，精切30s</w:t>
      </w:r>
      <w:r w:rsidR="009F1DF9" w:rsidRPr="00E94EC8">
        <w:rPr>
          <w:rFonts w:ascii="Microsoft YaHei" w:hAnsi="Microsoft YaHei" w:cs="Arial"/>
          <w:highlight w:val="yellow"/>
        </w:rPr>
        <w:t>,PDF</w:t>
      </w:r>
      <w:r w:rsidR="009F1DF9" w:rsidRPr="00E94EC8">
        <w:rPr>
          <w:rFonts w:ascii="Microsoft YaHei" w:hAnsi="Microsoft YaHei" w:cs="Arial" w:hint="eastAsia"/>
          <w:highlight w:val="yellow"/>
        </w:rPr>
        <w:t>焊接95</w:t>
      </w:r>
      <w:r w:rsidR="009F1DF9" w:rsidRPr="00E94EC8">
        <w:rPr>
          <w:rFonts w:ascii="Microsoft YaHei" w:hAnsi="Microsoft YaHei" w:cs="Arial"/>
          <w:highlight w:val="yellow"/>
        </w:rPr>
        <w:t>S</w:t>
      </w:r>
      <w:r w:rsidR="009F1DF9" w:rsidRPr="00E94EC8">
        <w:rPr>
          <w:rFonts w:ascii="Microsoft YaHei" w:hAnsi="Microsoft YaHei" w:cs="Arial" w:hint="eastAsia"/>
          <w:highlight w:val="yellow"/>
        </w:rPr>
        <w:t>，总装</w:t>
      </w:r>
      <w:r w:rsidR="004445AF">
        <w:rPr>
          <w:rFonts w:ascii="Microsoft YaHei" w:hAnsi="Microsoft YaHei" w:cs="Arial" w:hint="eastAsia"/>
          <w:highlight w:val="yellow"/>
        </w:rPr>
        <w:t>（E</w:t>
      </w:r>
      <w:r w:rsidR="004445AF">
        <w:rPr>
          <w:rFonts w:ascii="Microsoft YaHei" w:hAnsi="Microsoft YaHei" w:cs="Arial"/>
          <w:highlight w:val="yellow"/>
        </w:rPr>
        <w:t>OL</w:t>
      </w:r>
      <w:r w:rsidR="004445AF">
        <w:rPr>
          <w:rFonts w:ascii="Microsoft YaHei" w:hAnsi="Microsoft YaHei" w:cs="Arial" w:hint="eastAsia"/>
          <w:highlight w:val="yellow"/>
        </w:rPr>
        <w:t>）</w:t>
      </w:r>
      <w:r w:rsidR="009F1DF9" w:rsidRPr="00E94EC8">
        <w:rPr>
          <w:rFonts w:ascii="Microsoft YaHei" w:hAnsi="Microsoft YaHei" w:cs="Arial" w:hint="eastAsia"/>
          <w:highlight w:val="yellow"/>
        </w:rPr>
        <w:t>68</w:t>
      </w:r>
      <w:r w:rsidR="009F1DF9" w:rsidRPr="00E94EC8">
        <w:rPr>
          <w:rFonts w:ascii="Microsoft YaHei" w:hAnsi="Microsoft YaHei" w:cs="Arial"/>
          <w:highlight w:val="yellow"/>
        </w:rPr>
        <w:t>S</w:t>
      </w:r>
      <w:r w:rsidR="009F1DF9" w:rsidRPr="00E94EC8">
        <w:rPr>
          <w:rFonts w:ascii="Microsoft YaHei" w:hAnsi="Microsoft YaHei" w:cs="Arial" w:hint="eastAsia"/>
          <w:highlight w:val="yellow"/>
        </w:rPr>
        <w:t>.</w:t>
      </w:r>
      <w:r w:rsidR="009F1DF9" w:rsidRPr="00E94EC8">
        <w:rPr>
          <w:rFonts w:ascii="Microsoft YaHei" w:hAnsi="Microsoft YaHei" w:cs="Arial"/>
          <w:highlight w:val="yellow"/>
        </w:rPr>
        <w:t xml:space="preserve">  </w:t>
      </w:r>
      <w:r w:rsidR="009F1DF9" w:rsidRPr="00E94EC8">
        <w:rPr>
          <w:rFonts w:ascii="Microsoft YaHei" w:hAnsi="Microsoft YaHei" w:cs="Arial" w:hint="eastAsia"/>
          <w:highlight w:val="yellow"/>
        </w:rPr>
        <w:t>换型开始即开始计时。</w:t>
      </w:r>
      <w:r w:rsidRPr="00E94EC8">
        <w:rPr>
          <w:rFonts w:ascii="Microsoft YaHei" w:hAnsi="Microsoft YaHei" w:cs="Arial"/>
          <w:highlight w:val="yellow"/>
        </w:rPr>
        <w:t>)</w:t>
      </w:r>
    </w:p>
    <w:p w14:paraId="7B619D9D" w14:textId="6C5F7452" w:rsidR="004C36CD" w:rsidRDefault="004C36CD" w:rsidP="004C36CD">
      <w:pPr>
        <w:pStyle w:val="aa"/>
        <w:ind w:left="420"/>
        <w:rPr>
          <w:rFonts w:ascii="Microsoft YaHei" w:hAnsi="Microsoft YaHei" w:cs="Arial"/>
        </w:rPr>
      </w:pPr>
      <w:r>
        <w:rPr>
          <w:rFonts w:ascii="Microsoft YaHei" w:hAnsi="Microsoft YaHei" w:cs="Arial"/>
        </w:rPr>
        <w:t>A</w:t>
      </w:r>
      <w:r>
        <w:rPr>
          <w:rFonts w:ascii="Microsoft YaHei" w:hAnsi="Microsoft YaHei" w:cs="Arial" w:hint="eastAsia"/>
        </w:rPr>
        <w:t xml:space="preserve">ctual：当前实际产出，含重测、返修、返工 </w:t>
      </w:r>
      <w:r>
        <w:rPr>
          <w:rFonts w:ascii="Microsoft YaHei" w:hAnsi="Microsoft YaHei" w:cs="Arial"/>
        </w:rPr>
        <w:t>PASS</w:t>
      </w:r>
      <w:r>
        <w:rPr>
          <w:rFonts w:ascii="Microsoft YaHei" w:hAnsi="Microsoft YaHei" w:cs="Arial" w:hint="eastAsia"/>
        </w:rPr>
        <w:t>数量</w:t>
      </w:r>
      <w:r w:rsidR="009F1DF9">
        <w:rPr>
          <w:rFonts w:ascii="Microsoft YaHei" w:hAnsi="Microsoft YaHei" w:cs="Arial" w:hint="eastAsia"/>
        </w:rPr>
        <w:t>（</w:t>
      </w:r>
      <w:r w:rsidR="009F1DF9" w:rsidRPr="00E94EC8">
        <w:rPr>
          <w:rFonts w:ascii="Microsoft YaHei" w:hAnsi="Microsoft YaHei" w:cs="Arial" w:hint="eastAsia"/>
          <w:highlight w:val="yellow"/>
        </w:rPr>
        <w:t>不用考虑返工、返修、重测，下一个计一个）</w:t>
      </w:r>
    </w:p>
    <w:p w14:paraId="6AE87F27" w14:textId="77777777" w:rsidR="004C36CD" w:rsidRDefault="004C36CD" w:rsidP="004C36CD">
      <w:pPr>
        <w:pStyle w:val="aa"/>
        <w:ind w:left="420"/>
        <w:rPr>
          <w:rFonts w:ascii="Microsoft YaHei" w:hAnsi="Microsoft YaHei" w:cs="Arial"/>
        </w:rPr>
      </w:pPr>
      <w:r>
        <w:rPr>
          <w:rFonts w:ascii="Microsoft YaHei" w:hAnsi="Microsoft YaHei" w:cs="Arial" w:hint="eastAsia"/>
        </w:rPr>
        <w:t>B</w:t>
      </w:r>
      <w:r>
        <w:rPr>
          <w:rFonts w:ascii="Microsoft YaHei" w:hAnsi="Microsoft YaHei" w:cs="Arial"/>
        </w:rPr>
        <w:t>TS(%)</w:t>
      </w:r>
      <w:r>
        <w:rPr>
          <w:rFonts w:ascii="Microsoft YaHei" w:hAnsi="Microsoft YaHei" w:cs="Arial" w:hint="eastAsia"/>
        </w:rPr>
        <w:t>：（</w:t>
      </w:r>
      <w:r>
        <w:rPr>
          <w:rFonts w:ascii="Microsoft YaHei" w:hAnsi="Microsoft YaHei" w:cs="Arial"/>
        </w:rPr>
        <w:t>B</w:t>
      </w:r>
      <w:r>
        <w:rPr>
          <w:rFonts w:ascii="Microsoft YaHei" w:hAnsi="Microsoft YaHei" w:cs="Arial" w:hint="eastAsia"/>
        </w:rPr>
        <w:t>uild</w:t>
      </w:r>
      <w:r>
        <w:rPr>
          <w:rFonts w:ascii="Microsoft YaHei" w:hAnsi="Microsoft YaHei" w:cs="Arial"/>
        </w:rPr>
        <w:t xml:space="preserve"> T</w:t>
      </w:r>
      <w:r>
        <w:rPr>
          <w:rFonts w:ascii="Microsoft YaHei" w:hAnsi="Microsoft YaHei" w:cs="Arial" w:hint="eastAsia"/>
        </w:rPr>
        <w:t>o</w:t>
      </w:r>
      <w:r>
        <w:rPr>
          <w:rFonts w:ascii="Microsoft YaHei" w:hAnsi="Microsoft YaHei" w:cs="Arial"/>
        </w:rPr>
        <w:t xml:space="preserve"> S</w:t>
      </w:r>
      <w:r>
        <w:rPr>
          <w:rFonts w:ascii="Microsoft YaHei" w:hAnsi="Microsoft YaHei" w:cs="Arial" w:hint="eastAsia"/>
        </w:rPr>
        <w:t>chedule）此处指计划时间的B</w:t>
      </w:r>
      <w:r>
        <w:rPr>
          <w:rFonts w:ascii="Microsoft YaHei" w:hAnsi="Microsoft YaHei" w:cs="Arial"/>
        </w:rPr>
        <w:t>TS</w:t>
      </w:r>
      <w:r>
        <w:rPr>
          <w:rFonts w:ascii="Microsoft YaHei" w:hAnsi="Microsoft YaHei" w:cs="Arial" w:hint="eastAsia"/>
        </w:rPr>
        <w:t>，</w:t>
      </w:r>
      <w:r>
        <w:rPr>
          <w:rFonts w:ascii="Microsoft YaHei" w:hAnsi="Microsoft YaHei" w:cs="Arial"/>
        </w:rPr>
        <w:t>A</w:t>
      </w:r>
      <w:r>
        <w:rPr>
          <w:rFonts w:ascii="Microsoft YaHei" w:hAnsi="Microsoft YaHei" w:cs="Arial" w:hint="eastAsia"/>
        </w:rPr>
        <w:t>ctual与</w:t>
      </w:r>
      <w:r>
        <w:rPr>
          <w:rFonts w:ascii="Microsoft YaHei" w:hAnsi="Microsoft YaHei" w:cs="Arial"/>
        </w:rPr>
        <w:t>T</w:t>
      </w:r>
      <w:r>
        <w:rPr>
          <w:rFonts w:ascii="Microsoft YaHei" w:hAnsi="Microsoft YaHei" w:cs="Arial" w:hint="eastAsia"/>
        </w:rPr>
        <w:t>arget比值，衡量实时生产效率</w:t>
      </w:r>
    </w:p>
    <w:p w14:paraId="7462E364" w14:textId="365C28BB" w:rsidR="004C36CD" w:rsidRDefault="004C36CD" w:rsidP="004C36CD">
      <w:pPr>
        <w:pStyle w:val="aa"/>
        <w:ind w:left="420"/>
        <w:rPr>
          <w:rFonts w:ascii="Microsoft YaHei" w:hAnsi="Microsoft YaHei" w:cs="Arial"/>
        </w:rPr>
      </w:pPr>
      <w:r>
        <w:rPr>
          <w:rFonts w:ascii="Microsoft YaHei" w:hAnsi="Microsoft YaHei" w:cs="Arial" w:hint="eastAsia"/>
        </w:rPr>
        <w:t>Pass：一次通过的产出数量</w:t>
      </w:r>
      <w:r w:rsidR="009F1DF9">
        <w:rPr>
          <w:rFonts w:ascii="Microsoft YaHei" w:hAnsi="Microsoft YaHei" w:cs="Arial" w:hint="eastAsia"/>
        </w:rPr>
        <w:t xml:space="preserve"> </w:t>
      </w:r>
      <w:r w:rsidR="009F1DF9">
        <w:rPr>
          <w:rFonts w:ascii="Microsoft YaHei" w:hAnsi="Microsoft YaHei" w:cs="Arial"/>
        </w:rPr>
        <w:t xml:space="preserve">  </w:t>
      </w:r>
      <w:r w:rsidR="009F1DF9" w:rsidRPr="00E94EC8">
        <w:rPr>
          <w:rFonts w:ascii="Microsoft YaHei" w:hAnsi="Microsoft YaHei" w:cs="Arial" w:hint="eastAsia"/>
          <w:highlight w:val="yellow"/>
        </w:rPr>
        <w:t>（只做E</w:t>
      </w:r>
      <w:r w:rsidR="009F1DF9" w:rsidRPr="00E94EC8">
        <w:rPr>
          <w:rFonts w:ascii="Microsoft YaHei" w:hAnsi="Microsoft YaHei" w:cs="Arial"/>
          <w:highlight w:val="yellow"/>
        </w:rPr>
        <w:t>OL</w:t>
      </w:r>
      <w:r w:rsidR="009F1DF9" w:rsidRPr="00E94EC8">
        <w:rPr>
          <w:rFonts w:ascii="Microsoft YaHei" w:hAnsi="Microsoft YaHei" w:cs="Arial" w:hint="eastAsia"/>
          <w:highlight w:val="yellow"/>
        </w:rPr>
        <w:t>的</w:t>
      </w:r>
      <w:r w:rsidR="005F7BA3" w:rsidRPr="00E94EC8">
        <w:rPr>
          <w:rFonts w:ascii="Microsoft YaHei" w:hAnsi="Microsoft YaHei" w:cs="Arial" w:hint="eastAsia"/>
          <w:highlight w:val="yellow"/>
        </w:rPr>
        <w:t>，其它工位暂时不做</w:t>
      </w:r>
      <w:r w:rsidR="009F1DF9" w:rsidRPr="00E94EC8">
        <w:rPr>
          <w:rFonts w:ascii="Microsoft YaHei" w:hAnsi="Microsoft YaHei" w:cs="Arial" w:hint="eastAsia"/>
          <w:highlight w:val="yellow"/>
        </w:rPr>
        <w:t>）</w:t>
      </w:r>
    </w:p>
    <w:p w14:paraId="74FBE499" w14:textId="41FF22C4" w:rsidR="009F1DF9" w:rsidRDefault="004C36CD" w:rsidP="009F1DF9">
      <w:pPr>
        <w:pStyle w:val="aa"/>
        <w:ind w:left="420"/>
        <w:rPr>
          <w:rFonts w:ascii="Microsoft YaHei" w:hAnsi="Microsoft YaHei" w:cs="Arial"/>
        </w:rPr>
      </w:pPr>
      <w:r>
        <w:rPr>
          <w:rFonts w:ascii="Microsoft YaHei" w:hAnsi="Microsoft YaHei" w:cs="Arial" w:hint="eastAsia"/>
        </w:rPr>
        <w:t>F</w:t>
      </w:r>
      <w:r>
        <w:rPr>
          <w:rFonts w:ascii="Microsoft YaHei" w:hAnsi="Microsoft YaHei" w:cs="Arial"/>
        </w:rPr>
        <w:t>TT(%)</w:t>
      </w:r>
      <w:r>
        <w:rPr>
          <w:rFonts w:ascii="Microsoft YaHei" w:hAnsi="Microsoft YaHei" w:cs="Arial" w:hint="eastAsia"/>
        </w:rPr>
        <w:t>：一次通过率</w:t>
      </w:r>
      <w:r w:rsidR="009F1DF9">
        <w:rPr>
          <w:rFonts w:ascii="Microsoft YaHei" w:hAnsi="Microsoft YaHei" w:cs="Arial" w:hint="eastAsia"/>
        </w:rPr>
        <w:t xml:space="preserve"> </w:t>
      </w:r>
      <w:r w:rsidR="009F1DF9">
        <w:rPr>
          <w:rFonts w:ascii="Microsoft YaHei" w:hAnsi="Microsoft YaHei" w:cs="Arial"/>
        </w:rPr>
        <w:t xml:space="preserve">   </w:t>
      </w:r>
      <w:r w:rsidR="009F1DF9">
        <w:rPr>
          <w:rFonts w:ascii="Microsoft YaHei" w:hAnsi="Microsoft YaHei" w:cs="Arial" w:hint="eastAsia"/>
        </w:rPr>
        <w:t>（</w:t>
      </w:r>
      <w:r w:rsidR="009F1DF9" w:rsidRPr="00E94EC8">
        <w:rPr>
          <w:rFonts w:ascii="Microsoft YaHei" w:hAnsi="Microsoft YaHei" w:cs="Arial" w:hint="eastAsia"/>
          <w:highlight w:val="yellow"/>
        </w:rPr>
        <w:t>只做E</w:t>
      </w:r>
      <w:r w:rsidR="009F1DF9" w:rsidRPr="00E94EC8">
        <w:rPr>
          <w:rFonts w:ascii="Microsoft YaHei" w:hAnsi="Microsoft YaHei" w:cs="Arial"/>
          <w:highlight w:val="yellow"/>
        </w:rPr>
        <w:t>OL</w:t>
      </w:r>
      <w:r w:rsidR="009F1DF9" w:rsidRPr="00E94EC8">
        <w:rPr>
          <w:rFonts w:ascii="Microsoft YaHei" w:hAnsi="Microsoft YaHei" w:cs="Arial" w:hint="eastAsia"/>
          <w:highlight w:val="yellow"/>
        </w:rPr>
        <w:t>的</w:t>
      </w:r>
      <w:r w:rsidR="005F7BA3" w:rsidRPr="00E94EC8">
        <w:rPr>
          <w:rFonts w:ascii="Microsoft YaHei" w:hAnsi="Microsoft YaHei" w:cs="Arial" w:hint="eastAsia"/>
          <w:highlight w:val="yellow"/>
        </w:rPr>
        <w:t>，其它工位暂时不做</w:t>
      </w:r>
      <w:r w:rsidR="009F1DF9" w:rsidRPr="00E94EC8">
        <w:rPr>
          <w:rFonts w:ascii="Microsoft YaHei" w:hAnsi="Microsoft YaHei" w:cs="Arial" w:hint="eastAsia"/>
          <w:highlight w:val="yellow"/>
        </w:rPr>
        <w:t>）</w:t>
      </w:r>
    </w:p>
    <w:p w14:paraId="3A1866D6" w14:textId="1F1A47BF" w:rsidR="009F1DF9" w:rsidRDefault="009F1DF9" w:rsidP="009F1DF9">
      <w:pPr>
        <w:rPr>
          <w:rFonts w:ascii="Microsoft YaHei" w:hAnsi="Microsoft YaHei" w:cs="Arial"/>
        </w:rPr>
      </w:pPr>
      <w:r>
        <w:rPr>
          <w:rFonts w:ascii="Microsoft YaHei" w:hAnsi="Microsoft YaHei" w:cs="Arial"/>
        </w:rPr>
        <w:t xml:space="preserve">      </w:t>
      </w:r>
      <w:r w:rsidR="004C36CD" w:rsidRPr="009F1DF9">
        <w:rPr>
          <w:rFonts w:ascii="Microsoft YaHei" w:hAnsi="Microsoft YaHei" w:cs="Arial"/>
        </w:rPr>
        <w:t>R</w:t>
      </w:r>
      <w:r w:rsidR="004C36CD" w:rsidRPr="009F1DF9">
        <w:rPr>
          <w:rFonts w:ascii="Microsoft YaHei" w:hAnsi="Microsoft YaHei" w:cs="Arial" w:hint="eastAsia"/>
        </w:rPr>
        <w:t>eject</w:t>
      </w:r>
      <w:r w:rsidR="004C36CD" w:rsidRPr="009F1DF9">
        <w:rPr>
          <w:rFonts w:ascii="Microsoft YaHei" w:hAnsi="Microsoft YaHei" w:cs="Arial" w:hint="eastAsia"/>
        </w:rPr>
        <w:t>：一次不合格件数</w:t>
      </w:r>
      <w:r w:rsidRPr="009F1DF9">
        <w:rPr>
          <w:rFonts w:ascii="Microsoft YaHei" w:hAnsi="Microsoft YaHei" w:cs="Arial" w:hint="eastAsia"/>
        </w:rPr>
        <w:t>（</w:t>
      </w:r>
      <w:r w:rsidRPr="00E94EC8">
        <w:rPr>
          <w:rFonts w:ascii="Microsoft YaHei" w:hAnsi="Microsoft YaHei" w:cs="Arial" w:hint="eastAsia"/>
          <w:highlight w:val="yellow"/>
        </w:rPr>
        <w:t>只做</w:t>
      </w:r>
      <w:r w:rsidRPr="00E94EC8">
        <w:rPr>
          <w:rFonts w:ascii="Microsoft YaHei" w:hAnsi="Microsoft YaHei" w:cs="Arial" w:hint="eastAsia"/>
          <w:highlight w:val="yellow"/>
        </w:rPr>
        <w:t>E</w:t>
      </w:r>
      <w:r w:rsidRPr="00E94EC8">
        <w:rPr>
          <w:rFonts w:ascii="Microsoft YaHei" w:hAnsi="Microsoft YaHei" w:cs="Arial"/>
          <w:highlight w:val="yellow"/>
        </w:rPr>
        <w:t>OL</w:t>
      </w:r>
      <w:r w:rsidRPr="00E94EC8">
        <w:rPr>
          <w:rFonts w:ascii="Microsoft YaHei" w:hAnsi="Microsoft YaHei" w:cs="Arial" w:hint="eastAsia"/>
          <w:highlight w:val="yellow"/>
        </w:rPr>
        <w:t>的</w:t>
      </w:r>
      <w:r w:rsidR="005F7BA3" w:rsidRPr="00E94EC8">
        <w:rPr>
          <w:rFonts w:ascii="Microsoft YaHei" w:hAnsi="Microsoft YaHei" w:cs="Arial" w:hint="eastAsia"/>
          <w:highlight w:val="yellow"/>
        </w:rPr>
        <w:t>，其它工位暂时不做</w:t>
      </w:r>
      <w:r w:rsidRPr="009F1DF9">
        <w:rPr>
          <w:rFonts w:ascii="Microsoft YaHei" w:hAnsi="Microsoft YaHei" w:cs="Arial" w:hint="eastAsia"/>
        </w:rPr>
        <w:t>）</w:t>
      </w:r>
    </w:p>
    <w:p w14:paraId="4E3F2402" w14:textId="3667ACD6" w:rsidR="00000421" w:rsidRDefault="00000421" w:rsidP="009F1DF9">
      <w:pPr>
        <w:rPr>
          <w:rFonts w:ascii="Microsoft YaHei" w:hAnsi="Microsoft YaHei" w:cs="Arial"/>
        </w:rPr>
      </w:pPr>
      <w:r>
        <w:rPr>
          <w:rFonts w:ascii="Microsoft YaHei" w:hAnsi="Microsoft YaHei" w:cs="Arial" w:hint="eastAsia"/>
        </w:rPr>
        <w:t>每一站的显示例子</w:t>
      </w:r>
      <w:r w:rsidR="00CC666D">
        <w:rPr>
          <w:rFonts w:ascii="Microsoft YaHei" w:hAnsi="Microsoft YaHei" w:cs="Arial" w:hint="eastAsia"/>
        </w:rPr>
        <w:t>,pass</w:t>
      </w:r>
      <w:r w:rsidR="00CC666D">
        <w:rPr>
          <w:rFonts w:ascii="Microsoft YaHei" w:hAnsi="Microsoft YaHei" w:cs="Arial"/>
        </w:rPr>
        <w:t xml:space="preserve"> </w:t>
      </w:r>
      <w:proofErr w:type="spellStart"/>
      <w:r w:rsidR="00CC666D">
        <w:rPr>
          <w:rFonts w:ascii="Microsoft YaHei" w:hAnsi="Microsoft YaHei" w:cs="Arial"/>
        </w:rPr>
        <w:t>ftt</w:t>
      </w:r>
      <w:proofErr w:type="spellEnd"/>
      <w:r w:rsidR="00CC666D">
        <w:rPr>
          <w:rFonts w:ascii="Microsoft YaHei" w:hAnsi="Microsoft YaHei" w:cs="Arial"/>
        </w:rPr>
        <w:t xml:space="preserve"> reject</w:t>
      </w:r>
      <w:r w:rsidR="00CC666D">
        <w:rPr>
          <w:rFonts w:ascii="Microsoft YaHei" w:hAnsi="Microsoft YaHei" w:cs="Arial" w:hint="eastAsia"/>
        </w:rPr>
        <w:t>其它站显示小横杠就行</w:t>
      </w:r>
    </w:p>
    <w:p w14:paraId="310FEE5E" w14:textId="1E7EA44F" w:rsidR="00000421" w:rsidRPr="009F1DF9" w:rsidRDefault="00000421" w:rsidP="009F1DF9">
      <w:pPr>
        <w:rPr>
          <w:rFonts w:ascii="Microsoft YaHei" w:hAnsi="Microsoft YaHei" w:cs="Arial"/>
        </w:rPr>
      </w:pPr>
      <w:r w:rsidRPr="00000421">
        <w:rPr>
          <w:rFonts w:ascii="Microsoft YaHei" w:hAnsi="Microsoft YaHei" w:cs="Arial"/>
          <w:noProof/>
        </w:rPr>
        <w:drawing>
          <wp:inline distT="0" distB="0" distL="0" distR="0" wp14:anchorId="7B7231A7" wp14:editId="75E9C7C5">
            <wp:extent cx="3433763" cy="193807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392" cy="19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9065" w14:textId="552E04F8" w:rsidR="004C36CD" w:rsidRPr="00A14C67" w:rsidRDefault="004C36CD" w:rsidP="004C36CD">
      <w:pPr>
        <w:pStyle w:val="aa"/>
        <w:ind w:left="420"/>
        <w:rPr>
          <w:rFonts w:ascii="Microsoft YaHei" w:hAnsi="Microsoft YaHei" w:cs="Arial"/>
        </w:rPr>
      </w:pPr>
    </w:p>
    <w:p w14:paraId="60807B3D" w14:textId="77777777" w:rsidR="004C36CD" w:rsidRDefault="004C36CD" w:rsidP="004C60B2">
      <w:pPr>
        <w:spacing w:after="0" w:line="240" w:lineRule="auto"/>
        <w:jc w:val="both"/>
        <w:rPr>
          <w:rStyle w:val="a3"/>
          <w:rFonts w:ascii="Arial" w:hAnsi="Arial" w:cs="Arial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60FC1EB5" w14:textId="77777777" w:rsidR="007E2C96" w:rsidRPr="004C60B2" w:rsidRDefault="007E2C96" w:rsidP="004C60B2">
      <w:pPr>
        <w:spacing w:after="0" w:line="240" w:lineRule="auto"/>
        <w:jc w:val="both"/>
        <w:rPr>
          <w:rStyle w:val="a3"/>
          <w:rFonts w:ascii="Arial" w:hAnsi="Arial" w:cs="Arial"/>
          <w:b w:val="0"/>
          <w:bCs w:val="0"/>
          <w:smallCaps w:val="0"/>
          <w:color w:val="auto"/>
          <w:spacing w:val="0"/>
          <w:sz w:val="24"/>
          <w:szCs w:val="24"/>
        </w:rPr>
      </w:pPr>
    </w:p>
    <w:sectPr w:rsidR="007E2C96" w:rsidRPr="004C60B2" w:rsidSect="006C183F">
      <w:pgSz w:w="11907" w:h="16840" w:code="9"/>
      <w:pgMar w:top="1440" w:right="1440" w:bottom="1440" w:left="1440" w:header="851" w:footer="3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57D37" w14:textId="77777777" w:rsidR="00B46D3D" w:rsidRDefault="00B46D3D" w:rsidP="007E2C96">
      <w:pPr>
        <w:spacing w:after="0" w:line="240" w:lineRule="auto"/>
      </w:pPr>
      <w:r>
        <w:separator/>
      </w:r>
    </w:p>
  </w:endnote>
  <w:endnote w:type="continuationSeparator" w:id="0">
    <w:p w14:paraId="1E464A6D" w14:textId="77777777" w:rsidR="00B46D3D" w:rsidRDefault="00B46D3D" w:rsidP="007E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24CDD" w14:textId="77777777" w:rsidR="00B46D3D" w:rsidRDefault="00B46D3D" w:rsidP="007E2C96">
      <w:pPr>
        <w:spacing w:after="0" w:line="240" w:lineRule="auto"/>
      </w:pPr>
      <w:r>
        <w:separator/>
      </w:r>
    </w:p>
  </w:footnote>
  <w:footnote w:type="continuationSeparator" w:id="0">
    <w:p w14:paraId="2872C0C9" w14:textId="77777777" w:rsidR="00B46D3D" w:rsidRDefault="00B46D3D" w:rsidP="007E2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D1"/>
    <w:rsid w:val="00000421"/>
    <w:rsid w:val="00203EFB"/>
    <w:rsid w:val="00292743"/>
    <w:rsid w:val="00314CEA"/>
    <w:rsid w:val="00431D2B"/>
    <w:rsid w:val="004445AF"/>
    <w:rsid w:val="004C36CD"/>
    <w:rsid w:val="004C60B2"/>
    <w:rsid w:val="005F7BA3"/>
    <w:rsid w:val="0060041B"/>
    <w:rsid w:val="006C183F"/>
    <w:rsid w:val="007C4CEB"/>
    <w:rsid w:val="007E2C96"/>
    <w:rsid w:val="00894AB3"/>
    <w:rsid w:val="00921EAE"/>
    <w:rsid w:val="009F1DF9"/>
    <w:rsid w:val="00A106D1"/>
    <w:rsid w:val="00A35E7B"/>
    <w:rsid w:val="00B46D3D"/>
    <w:rsid w:val="00B50079"/>
    <w:rsid w:val="00C53272"/>
    <w:rsid w:val="00CC666D"/>
    <w:rsid w:val="00CE715D"/>
    <w:rsid w:val="00D0177B"/>
    <w:rsid w:val="00DA6DBC"/>
    <w:rsid w:val="00E84C19"/>
    <w:rsid w:val="00E94EC8"/>
    <w:rsid w:val="00EB03AC"/>
    <w:rsid w:val="00F022B9"/>
    <w:rsid w:val="00F16E9E"/>
    <w:rsid w:val="00F9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25415"/>
  <w15:chartTrackingRefBased/>
  <w15:docId w15:val="{CE0D2CB3-3540-4205-B31F-BA8D3634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B50079"/>
    <w:rPr>
      <w:b/>
      <w:bCs/>
      <w:smallCaps/>
      <w:color w:val="33B5E5" w:themeColor="accent1"/>
      <w:spacing w:val="5"/>
    </w:rPr>
  </w:style>
  <w:style w:type="paragraph" w:customStyle="1" w:styleId="Inalfanormal">
    <w:name w:val="Inalfa normal"/>
    <w:basedOn w:val="a"/>
    <w:link w:val="InalfanormalChar"/>
    <w:qFormat/>
    <w:rsid w:val="007C4CEB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Inalfaheader">
    <w:name w:val="Inalfa header"/>
    <w:basedOn w:val="Inalfanormal"/>
    <w:link w:val="InalfaheaderChar"/>
    <w:qFormat/>
    <w:rsid w:val="00921EAE"/>
    <w:pPr>
      <w:jc w:val="right"/>
    </w:pPr>
    <w:rPr>
      <w:color w:val="A6A6A6" w:themeColor="background1" w:themeShade="A6"/>
      <w:sz w:val="16"/>
    </w:rPr>
  </w:style>
  <w:style w:type="character" w:customStyle="1" w:styleId="InalfanormalChar">
    <w:name w:val="Inalfa normal Char"/>
    <w:basedOn w:val="a0"/>
    <w:link w:val="Inalfanormal"/>
    <w:rsid w:val="007C4CEB"/>
    <w:rPr>
      <w:rFonts w:ascii="Arial" w:hAnsi="Arial" w:cs="Arial"/>
      <w:sz w:val="24"/>
      <w:szCs w:val="24"/>
    </w:rPr>
  </w:style>
  <w:style w:type="paragraph" w:customStyle="1" w:styleId="Inalfatitle1">
    <w:name w:val="Inalfa title 1"/>
    <w:basedOn w:val="Inalfaheader"/>
    <w:link w:val="Inalfatitle1Char"/>
    <w:qFormat/>
    <w:rsid w:val="00203EFB"/>
    <w:pPr>
      <w:jc w:val="left"/>
    </w:pPr>
    <w:rPr>
      <w:b/>
      <w:i/>
      <w:color w:val="003478" w:themeColor="text2"/>
      <w:sz w:val="28"/>
      <w:u w:val="single"/>
    </w:rPr>
  </w:style>
  <w:style w:type="character" w:customStyle="1" w:styleId="InalfaheaderChar">
    <w:name w:val="Inalfa header Char"/>
    <w:basedOn w:val="InalfanormalChar"/>
    <w:link w:val="Inalfaheader"/>
    <w:rsid w:val="00921EAE"/>
    <w:rPr>
      <w:rFonts w:ascii="Arial" w:hAnsi="Arial" w:cs="Arial"/>
      <w:color w:val="A6A6A6" w:themeColor="background1" w:themeShade="A6"/>
      <w:sz w:val="16"/>
      <w:szCs w:val="24"/>
    </w:rPr>
  </w:style>
  <w:style w:type="paragraph" w:customStyle="1" w:styleId="Inalfatitle2">
    <w:name w:val="Inalfa title 2"/>
    <w:basedOn w:val="Inalfanormal"/>
    <w:link w:val="Inalfatitle2Char"/>
    <w:qFormat/>
    <w:rsid w:val="00203EFB"/>
    <w:pPr>
      <w:jc w:val="center"/>
    </w:pPr>
    <w:rPr>
      <w:b/>
      <w:color w:val="003478" w:themeColor="text2"/>
      <w:sz w:val="32"/>
    </w:rPr>
  </w:style>
  <w:style w:type="character" w:customStyle="1" w:styleId="Inalfatitle1Char">
    <w:name w:val="Inalfa title 1 Char"/>
    <w:basedOn w:val="InalfaheaderChar"/>
    <w:link w:val="Inalfatitle1"/>
    <w:rsid w:val="00203EFB"/>
    <w:rPr>
      <w:rFonts w:ascii="Arial" w:hAnsi="Arial" w:cs="Arial"/>
      <w:b/>
      <w:i/>
      <w:color w:val="003478" w:themeColor="text2"/>
      <w:sz w:val="28"/>
      <w:szCs w:val="24"/>
      <w:u w:val="single"/>
    </w:rPr>
  </w:style>
  <w:style w:type="paragraph" w:customStyle="1" w:styleId="Inalfachapter">
    <w:name w:val="Inalfa chapter"/>
    <w:basedOn w:val="Inalfanormal"/>
    <w:link w:val="InalfachapterChar"/>
    <w:qFormat/>
    <w:rsid w:val="00203EFB"/>
    <w:rPr>
      <w:b/>
      <w:i/>
      <w:color w:val="003478" w:themeColor="text2"/>
      <w:u w:val="single"/>
    </w:rPr>
  </w:style>
  <w:style w:type="character" w:customStyle="1" w:styleId="Inalfatitle2Char">
    <w:name w:val="Inalfa title 2 Char"/>
    <w:basedOn w:val="InalfanormalChar"/>
    <w:link w:val="Inalfatitle2"/>
    <w:rsid w:val="00203EFB"/>
    <w:rPr>
      <w:rFonts w:ascii="Arial" w:hAnsi="Arial" w:cs="Arial"/>
      <w:b/>
      <w:color w:val="003478" w:themeColor="text2"/>
      <w:sz w:val="32"/>
      <w:szCs w:val="24"/>
    </w:rPr>
  </w:style>
  <w:style w:type="paragraph" w:customStyle="1" w:styleId="Inalfaheading">
    <w:name w:val="Inalfa heading"/>
    <w:basedOn w:val="Inalfanormal"/>
    <w:link w:val="InalfaheadingChar"/>
    <w:qFormat/>
    <w:rsid w:val="00203EFB"/>
    <w:rPr>
      <w:b/>
      <w:caps/>
      <w:color w:val="003478" w:themeColor="text2"/>
    </w:rPr>
  </w:style>
  <w:style w:type="character" w:customStyle="1" w:styleId="InalfachapterChar">
    <w:name w:val="Inalfa chapter Char"/>
    <w:basedOn w:val="InalfanormalChar"/>
    <w:link w:val="Inalfachapter"/>
    <w:rsid w:val="00203EFB"/>
    <w:rPr>
      <w:rFonts w:ascii="Arial" w:hAnsi="Arial" w:cs="Arial"/>
      <w:b/>
      <w:i/>
      <w:color w:val="003478" w:themeColor="text2"/>
      <w:sz w:val="24"/>
      <w:szCs w:val="24"/>
      <w:u w:val="single"/>
    </w:rPr>
  </w:style>
  <w:style w:type="paragraph" w:customStyle="1" w:styleId="Inalfasubtitle">
    <w:name w:val="Inalfa subtitle"/>
    <w:basedOn w:val="Inalfanormal"/>
    <w:link w:val="InalfasubtitleChar"/>
    <w:qFormat/>
    <w:rsid w:val="00203EFB"/>
    <w:pPr>
      <w:jc w:val="left"/>
    </w:pPr>
    <w:rPr>
      <w:b/>
      <w:i/>
      <w:color w:val="003478" w:themeColor="text2"/>
    </w:rPr>
  </w:style>
  <w:style w:type="character" w:customStyle="1" w:styleId="InalfaheadingChar">
    <w:name w:val="Inalfa heading Char"/>
    <w:basedOn w:val="InalfanormalChar"/>
    <w:link w:val="Inalfaheading"/>
    <w:rsid w:val="00203EFB"/>
    <w:rPr>
      <w:rFonts w:ascii="Arial" w:hAnsi="Arial" w:cs="Arial"/>
      <w:b/>
      <w:caps/>
      <w:color w:val="003478" w:themeColor="text2"/>
      <w:sz w:val="24"/>
      <w:szCs w:val="24"/>
    </w:rPr>
  </w:style>
  <w:style w:type="character" w:customStyle="1" w:styleId="InalfasubtitleChar">
    <w:name w:val="Inalfa subtitle Char"/>
    <w:basedOn w:val="InalfanormalChar"/>
    <w:link w:val="Inalfasubtitle"/>
    <w:rsid w:val="00203EFB"/>
    <w:rPr>
      <w:rFonts w:ascii="Arial" w:hAnsi="Arial" w:cs="Arial"/>
      <w:b/>
      <w:i/>
      <w:color w:val="003478" w:themeColor="text2"/>
      <w:sz w:val="24"/>
      <w:szCs w:val="24"/>
    </w:rPr>
  </w:style>
  <w:style w:type="table" w:styleId="a4">
    <w:name w:val="Table Grid"/>
    <w:basedOn w:val="a1"/>
    <w:uiPriority w:val="59"/>
    <w:rsid w:val="00C53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alfaactionstabel">
    <w:name w:val="Inalfa actions tabel"/>
    <w:basedOn w:val="4-1"/>
    <w:uiPriority w:val="99"/>
    <w:rsid w:val="00EB03AC"/>
    <w:rPr>
      <w:rFonts w:ascii="Arial" w:hAnsi="Arial"/>
      <w:sz w:val="18"/>
      <w:szCs w:val="20"/>
      <w:lang w:val="en-GB" w:eastAsia="en-GB"/>
    </w:rPr>
    <w:tblPr>
      <w:tblBorders>
        <w:top w:val="single" w:sz="4" w:space="0" w:color="003478" w:themeColor="text2"/>
        <w:left w:val="single" w:sz="4" w:space="0" w:color="003478" w:themeColor="text2"/>
        <w:bottom w:val="single" w:sz="4" w:space="0" w:color="003478" w:themeColor="text2"/>
        <w:right w:val="single" w:sz="4" w:space="0" w:color="003478" w:themeColor="text2"/>
        <w:insideH w:val="single" w:sz="4" w:space="0" w:color="003478" w:themeColor="text2"/>
        <w:insideV w:val="single" w:sz="4" w:space="0" w:color="003478" w:themeColor="text2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18"/>
      </w:rPr>
      <w:tblPr/>
      <w:tcPr>
        <w:tcBorders>
          <w:top w:val="single" w:sz="4" w:space="0" w:color="33B5E5" w:themeColor="accent1"/>
          <w:left w:val="single" w:sz="4" w:space="0" w:color="33B5E5" w:themeColor="accent1"/>
          <w:bottom w:val="single" w:sz="4" w:space="0" w:color="33B5E5" w:themeColor="accent1"/>
          <w:right w:val="single" w:sz="4" w:space="0" w:color="33B5E5" w:themeColor="accent1"/>
          <w:insideH w:val="nil"/>
          <w:insideV w:val="nil"/>
        </w:tcBorders>
        <w:shd w:val="clear" w:color="auto" w:fill="0073CF"/>
      </w:tcPr>
    </w:tblStylePr>
    <w:tblStylePr w:type="lastRow">
      <w:rPr>
        <w:b/>
        <w:bCs/>
        <w:color w:val="auto"/>
      </w:rPr>
      <w:tblPr/>
      <w:tcPr>
        <w:tcBorders>
          <w:top w:val="double" w:sz="4" w:space="0" w:color="33B5E5" w:themeColor="accent1"/>
        </w:tcBorders>
        <w:shd w:val="clear" w:color="auto" w:fill="C2E3FF" w:themeFill="background2" w:themeFillTint="33"/>
      </w:tcPr>
    </w:tblStylePr>
    <w:tblStylePr w:type="firstCol">
      <w:rPr>
        <w:b/>
        <w:bCs/>
      </w:r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D6F0F9" w:themeFill="accent1" w:themeFillTint="33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C2E3FF" w:themeFill="background2" w:themeFillTint="33"/>
      </w:tcPr>
    </w:tblStylePr>
  </w:style>
  <w:style w:type="table" w:customStyle="1" w:styleId="Inalfadecissionlist">
    <w:name w:val="Inalfa decission list"/>
    <w:basedOn w:val="Inalfaactionstabel"/>
    <w:uiPriority w:val="99"/>
    <w:rsid w:val="00894AB3"/>
    <w:tblPr/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18"/>
      </w:rPr>
      <w:tblPr/>
      <w:tcPr>
        <w:tcBorders>
          <w:top w:val="single" w:sz="4" w:space="0" w:color="33B5E5" w:themeColor="accent1"/>
          <w:left w:val="single" w:sz="4" w:space="0" w:color="33B5E5" w:themeColor="accent1"/>
          <w:bottom w:val="single" w:sz="4" w:space="0" w:color="33B5E5" w:themeColor="accent1"/>
          <w:right w:val="single" w:sz="4" w:space="0" w:color="33B5E5" w:themeColor="accent1"/>
          <w:insideH w:val="nil"/>
          <w:insideV w:val="nil"/>
        </w:tcBorders>
        <w:shd w:val="clear" w:color="auto" w:fill="0073CF"/>
      </w:tcPr>
    </w:tblStylePr>
    <w:tblStylePr w:type="lastRow">
      <w:rPr>
        <w:b/>
        <w:bCs/>
        <w:color w:val="auto"/>
      </w:rPr>
      <w:tblPr/>
      <w:tcPr>
        <w:tcBorders>
          <w:top w:val="double" w:sz="4" w:space="0" w:color="33B5E5" w:themeColor="accent1"/>
        </w:tcBorders>
        <w:shd w:val="clear" w:color="auto" w:fill="C2E3FF" w:themeFill="background2" w:themeFillTint="33"/>
      </w:tcPr>
    </w:tblStylePr>
    <w:tblStylePr w:type="firstCol">
      <w:rPr>
        <w:b/>
        <w:bCs/>
      </w:r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D6F0F9" w:themeFill="accent1" w:themeFillTint="33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C2E3FF" w:themeFill="background2" w:themeFillTint="33"/>
      </w:tcPr>
    </w:tblStylePr>
  </w:style>
  <w:style w:type="table" w:styleId="4">
    <w:name w:val="Table Grid 4"/>
    <w:basedOn w:val="a1"/>
    <w:uiPriority w:val="99"/>
    <w:semiHidden/>
    <w:unhideWhenUsed/>
    <w:rsid w:val="00EB03A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-1">
    <w:name w:val="Grid Table 4 Accent 1"/>
    <w:basedOn w:val="a1"/>
    <w:uiPriority w:val="49"/>
    <w:rsid w:val="00EB03AC"/>
    <w:pPr>
      <w:spacing w:after="0" w:line="240" w:lineRule="auto"/>
    </w:pPr>
    <w:tblPr>
      <w:tblStyleRowBandSize w:val="1"/>
      <w:tblStyleColBandSize w:val="1"/>
      <w:tblBorders>
        <w:top w:val="single" w:sz="4" w:space="0" w:color="84D2EF" w:themeColor="accent1" w:themeTint="99"/>
        <w:left w:val="single" w:sz="4" w:space="0" w:color="84D2EF" w:themeColor="accent1" w:themeTint="99"/>
        <w:bottom w:val="single" w:sz="4" w:space="0" w:color="84D2EF" w:themeColor="accent1" w:themeTint="99"/>
        <w:right w:val="single" w:sz="4" w:space="0" w:color="84D2EF" w:themeColor="accent1" w:themeTint="99"/>
        <w:insideH w:val="single" w:sz="4" w:space="0" w:color="84D2EF" w:themeColor="accent1" w:themeTint="99"/>
        <w:insideV w:val="single" w:sz="4" w:space="0" w:color="84D2E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B5E5" w:themeColor="accent1"/>
          <w:left w:val="single" w:sz="4" w:space="0" w:color="33B5E5" w:themeColor="accent1"/>
          <w:bottom w:val="single" w:sz="4" w:space="0" w:color="33B5E5" w:themeColor="accent1"/>
          <w:right w:val="single" w:sz="4" w:space="0" w:color="33B5E5" w:themeColor="accent1"/>
          <w:insideH w:val="nil"/>
          <w:insideV w:val="nil"/>
        </w:tcBorders>
        <w:shd w:val="clear" w:color="auto" w:fill="33B5E5" w:themeFill="accent1"/>
      </w:tcPr>
    </w:tblStylePr>
    <w:tblStylePr w:type="lastRow">
      <w:rPr>
        <w:b/>
        <w:bCs/>
      </w:rPr>
      <w:tblPr/>
      <w:tcPr>
        <w:tcBorders>
          <w:top w:val="double" w:sz="4" w:space="0" w:color="33B5E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0F9" w:themeFill="accent1" w:themeFillTint="33"/>
      </w:tcPr>
    </w:tblStylePr>
    <w:tblStylePr w:type="band1Horz">
      <w:tblPr/>
      <w:tcPr>
        <w:shd w:val="clear" w:color="auto" w:fill="D6F0F9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7E2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7E2C96"/>
  </w:style>
  <w:style w:type="paragraph" w:styleId="a7">
    <w:name w:val="footer"/>
    <w:basedOn w:val="a"/>
    <w:link w:val="a8"/>
    <w:uiPriority w:val="99"/>
    <w:unhideWhenUsed/>
    <w:rsid w:val="007E2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7E2C96"/>
  </w:style>
  <w:style w:type="paragraph" w:styleId="a9">
    <w:name w:val="Normal (Web)"/>
    <w:basedOn w:val="a"/>
    <w:uiPriority w:val="99"/>
    <w:semiHidden/>
    <w:unhideWhenUsed/>
    <w:rsid w:val="004C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4C36CD"/>
    <w:pPr>
      <w:widowControl w:val="0"/>
      <w:snapToGrid w:val="0"/>
      <w:spacing w:after="0" w:line="240" w:lineRule="auto"/>
      <w:ind w:left="720"/>
      <w:contextualSpacing/>
    </w:pPr>
    <w:rPr>
      <w:rFonts w:ascii="Arial" w:eastAsia="Microsoft YaHei" w:hAnsi="Arial" w:cs="Times New Roman"/>
      <w:kern w:val="2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Inalfa color theme">
      <a:dk1>
        <a:sysClr val="windowText" lastClr="000000"/>
      </a:dk1>
      <a:lt1>
        <a:sysClr val="window" lastClr="FFFFFF"/>
      </a:lt1>
      <a:dk2>
        <a:srgbClr val="003478"/>
      </a:dk2>
      <a:lt2>
        <a:srgbClr val="0073CF"/>
      </a:lt2>
      <a:accent1>
        <a:srgbClr val="33B5E5"/>
      </a:accent1>
      <a:accent2>
        <a:srgbClr val="FF0000"/>
      </a:accent2>
      <a:accent3>
        <a:srgbClr val="99CC00"/>
      </a:accent3>
      <a:accent4>
        <a:srgbClr val="FF4444"/>
      </a:accent4>
      <a:accent5>
        <a:srgbClr val="FF8800"/>
      </a:accent5>
      <a:accent6>
        <a:srgbClr val="92D050"/>
      </a:accent6>
      <a:hlink>
        <a:srgbClr val="AA66CC"/>
      </a:hlink>
      <a:folHlink>
        <a:srgbClr val="AA66C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Chuang Guo (郭闯)</dc:creator>
  <cp:keywords/>
  <dc:description/>
  <cp:lastModifiedBy>Chuang Guo (郭闯)</cp:lastModifiedBy>
  <cp:revision>7</cp:revision>
  <dcterms:created xsi:type="dcterms:W3CDTF">2022-05-31T00:54:00Z</dcterms:created>
  <dcterms:modified xsi:type="dcterms:W3CDTF">2022-06-01T03:41:00Z</dcterms:modified>
</cp:coreProperties>
</file>