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6 Members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Lukas Villalpando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 Schulte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Milan Mihailovic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Meehan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Style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group will be following the Google C++ Style Guide.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group’s code will be contained within the namespace: group6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What is your high-level goal for this module?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We would like to develop a 2-D grid that utilizes multiple algorithms in order to create a robust and interactive procedural world generation module capable of creating complex and dynamic environments. 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key features will you make available to other modules?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2-D Grid with procedural world generation.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&amp; agents within the world.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interaction with the world.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that is compatible with other modules.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data for analysis.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features will you need other modules to provide?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interface.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behavior.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input.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Why is this project challenging?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algorithm(s) must be decided upon that will interact with each other.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and communication with other groups to ensure modules can correctly interact with one another.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to ensure actions &amp; updates are as quick as possible 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High-level work in C++ to develop efficient world generation.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World Module Functionalities: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Define agent locations/spawn-points.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collisions.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&amp; locations of agent(s).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areas/biomes.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information.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agent interactions with objects and other agents.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will communicate over discord with other groups in order to ensure module compatibility.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