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23EBD">
      <w:pPr>
        <w:pStyle w:val="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333333"/>
          <w:sz w:val="32"/>
          <w:szCs w:val="32"/>
          <w:u w:val="none"/>
          <w:lang w:eastAsia="ru-RU"/>
        </w:rPr>
        <w:t>Эссе по курсу «Введение в цифровую экономику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333333"/>
          <w:sz w:val="28"/>
          <w:szCs w:val="28"/>
          <w:u w:val="none"/>
          <w:lang w:eastAsia="ru-RU"/>
        </w:rPr>
        <w:br w:type="textWrapping"/>
      </w:r>
    </w:p>
    <w:p w14:paraId="57D4EC22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Цифровая экономика в России, как и в других странах, переживает важные изменения, которые влияют на все сферы жизни. Она предоставляет огромные возможности для развития, но одновременно и ставит перед нами серьезные вызовы. Чтобы лучше понять текущую ситуацию, стоит взглянуть на её сильные и слабые стороны, возможности и угрозы.</w:t>
      </w:r>
    </w:p>
    <w:p w14:paraId="3242CAC4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 xml:space="preserve">Если рассматривать цифровую экономику в России с точки зрения SWOT-анализа, то среди </w:t>
      </w:r>
      <w:r>
        <w:rPr>
          <w:rStyle w:val="4"/>
          <w:b w:val="0"/>
          <w:bCs w:val="0"/>
          <w:sz w:val="28"/>
          <w:szCs w:val="28"/>
          <w:shd w:val="clear" w:color="auto" w:fill="auto"/>
        </w:rPr>
        <w:t>сильных сторон</w:t>
      </w:r>
      <w:r>
        <w:rPr>
          <w:b w:val="0"/>
          <w:bCs w:val="0"/>
          <w:sz w:val="28"/>
          <w:szCs w:val="28"/>
          <w:shd w:val="clear" w:color="auto" w:fill="auto"/>
        </w:rPr>
        <w:t xml:space="preserve"> можно выделить высокое проникновение интернета </w:t>
      </w:r>
      <w:r>
        <w:rPr>
          <w:b w:val="0"/>
          <w:bCs w:val="0"/>
          <w:sz w:val="28"/>
          <w:szCs w:val="28"/>
          <w:shd w:val="clear" w:color="auto" w:fill="auto"/>
          <w:lang w:val="ru-RU"/>
        </w:rPr>
        <w:t>почти</w:t>
      </w:r>
      <w:r>
        <w:rPr>
          <w:rFonts w:hint="default"/>
          <w:b w:val="0"/>
          <w:bCs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b w:val="0"/>
          <w:bCs w:val="0"/>
          <w:sz w:val="28"/>
          <w:szCs w:val="28"/>
          <w:shd w:val="clear" w:color="auto" w:fill="auto"/>
        </w:rPr>
        <w:t xml:space="preserve">85% населения и наличие крупных IT-компаний, таких как Яндекс и Касперский. Эти достижения позволяют стране развивать цифровые технологии в разных отраслях, от транспорта до медицины. Однако есть и </w:t>
      </w:r>
      <w:r>
        <w:rPr>
          <w:rStyle w:val="4"/>
          <w:b w:val="0"/>
          <w:bCs w:val="0"/>
          <w:sz w:val="28"/>
          <w:szCs w:val="28"/>
          <w:shd w:val="clear" w:color="auto" w:fill="auto"/>
        </w:rPr>
        <w:t>слабости</w:t>
      </w:r>
      <w:r>
        <w:rPr>
          <w:b w:val="0"/>
          <w:bCs w:val="0"/>
          <w:sz w:val="28"/>
          <w:szCs w:val="28"/>
          <w:shd w:val="clear" w:color="auto" w:fill="auto"/>
        </w:rPr>
        <w:t xml:space="preserve">: проблемы с нехваткой высококвалифицированных кадров, особенно в областях ИТ и аналитики. Кроме того, </w:t>
      </w:r>
      <w:r>
        <w:rPr>
          <w:rStyle w:val="4"/>
          <w:b w:val="0"/>
          <w:bCs w:val="0"/>
          <w:sz w:val="28"/>
          <w:szCs w:val="28"/>
          <w:shd w:val="clear" w:color="auto" w:fill="auto"/>
        </w:rPr>
        <w:t>возможности</w:t>
      </w:r>
      <w:r>
        <w:rPr>
          <w:b w:val="0"/>
          <w:bCs w:val="0"/>
          <w:sz w:val="28"/>
          <w:szCs w:val="28"/>
          <w:shd w:val="clear" w:color="auto" w:fill="auto"/>
        </w:rPr>
        <w:t xml:space="preserve"> развития заключаются в широком внедрении технологий, таких как искусственный интеллект и интернет вещей, что открывает новые горизонты для экономики. В то же время, </w:t>
      </w:r>
      <w:r>
        <w:rPr>
          <w:rStyle w:val="4"/>
          <w:b w:val="0"/>
          <w:bCs w:val="0"/>
          <w:sz w:val="28"/>
          <w:szCs w:val="28"/>
          <w:shd w:val="clear" w:color="auto" w:fill="auto"/>
        </w:rPr>
        <w:t>угрозы</w:t>
      </w:r>
      <w:r>
        <w:rPr>
          <w:b w:val="0"/>
          <w:bCs w:val="0"/>
          <w:sz w:val="28"/>
          <w:szCs w:val="28"/>
          <w:shd w:val="clear" w:color="auto" w:fill="auto"/>
        </w:rPr>
        <w:t>, такие как кибератаки и зависимость от иностранных технологий, могут тормозить этот процесс, особенно в условиях международной политической нестабильности.</w:t>
      </w:r>
    </w:p>
    <w:p w14:paraId="7F2DB54F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Сравнивая Россию с другими странами, можно отметить, что в США цифровая экономика развивается значительно быстрее, чем в России. Например, её вклад в ВВП составляет около 22%, что обусловлено активным использованием искусственного интеллекта, блокчейн-технологий и других инновационных решений. Россия, в свою очередь, находится на более низком уровне, однако имеет потенциал для роста, особенно в таких областях, как большие данные и искусственный интеллект. В Казахстане, например, уровень цифровизации гораздо ниже, что даёт России некоторое преимущество, но в то же время показывает, что стране нужно работать над устранением своих слабых мест.</w:t>
      </w:r>
    </w:p>
    <w:p w14:paraId="1CF0D598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Законодательство в России всё ещё отстаёт от темпов технологических изменений, что создаёт правовую неопределённость для бизнеса и пользователей. Одной из самых больших проблем остаётся защита персональных данных и разработка законов, которые регулируют использование новых технологий, таких как криптовалюты и блокчейн. Чтобы решить эти вопросы, России необходимо модернизировать законодательство и создать условия для безопасного и эффективного использования цифровых технологий.</w:t>
      </w:r>
    </w:p>
    <w:p w14:paraId="38FE02AE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Цифровизация также изменяет рынок труда, а значит, и требования к специалистам. Для работы в цифровой экономике нужны новые знания и навыки, особенно в таких областях, как анализ данных, программирование и кибербезопасность. Я, например, считаю, что для себя важно развивать навыки работы с большими данными и искусственным интеллектом, чтобы быть конкурентоспособным на рынке труда.</w:t>
      </w:r>
    </w:p>
    <w:p w14:paraId="34129F87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Вложения в цифровую экономику могут поступать через различные механизмы: государственные субсидии, венчурные инвестиции. Все эти инструменты активно используются для развития стартапов и инновационных проектов, что способствует быстрому росту цифровых технологий в России.</w:t>
      </w:r>
    </w:p>
    <w:p w14:paraId="1CBF0651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Примером успешного внедрения интернета вещей в России является использование умных счетчиков электроэнергии, которые позволяют более эффективно управлять потреблением ресурсов. Также стоит отметить системы мониторинга дорожного движения в Москве и IoT-решения в сельском хозяйстве, которые делают управление более эффективным и экономичным.</w:t>
      </w:r>
    </w:p>
    <w:p w14:paraId="77841B74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Что касается защиты информации, то сейчас самым актуальным является развитие технологий для предотвращения кибератак. Важно создавать более защищённые системы для хранения и обработки данных, а также повышать квалификацию специалистов в области кибербезопасности.</w:t>
      </w:r>
    </w:p>
    <w:p w14:paraId="711525EC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Перспективы цифровой экономики в России в будущем связаны с развитием таких технологий, как искусственный интеллект, квантовые вычисления и блокчейн. Эти направления могут значительно улучшить продуктивность и ускорить цифровую трансформацию в разных сферах жизни.</w:t>
      </w:r>
    </w:p>
    <w:p w14:paraId="7E76E8E7">
      <w:pPr>
        <w:pStyle w:val="5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  <w:sz w:val="28"/>
          <w:szCs w:val="28"/>
          <w:shd w:val="clear" w:color="auto" w:fill="auto"/>
        </w:rPr>
      </w:pPr>
      <w:r>
        <w:rPr>
          <w:b w:val="0"/>
          <w:bCs w:val="0"/>
          <w:sz w:val="28"/>
          <w:szCs w:val="28"/>
          <w:shd w:val="clear" w:color="auto" w:fill="auto"/>
        </w:rPr>
        <w:t>Таким образом, Россия находится на пути к цифровой трансформации, но для того чтобы реализовать весь её потенциал, необходимо устранить существующие проблемы и создать благоприятные условия для развития технологий и кадров. С учётом этого цифровая экономика имеет все шансы стать основным драйвером роста в будущем.</w:t>
      </w:r>
    </w:p>
    <w:p w14:paraId="37C0FD3F"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ru-RU"/>
        </w:rPr>
        <w:t xml:space="preserve">Для поиска данных был использован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trike w:val="0"/>
          <w:dstrike w:val="0"/>
          <w:sz w:val="28"/>
          <w:szCs w:val="28"/>
          <w:u w:val="none"/>
          <w:lang w:val="en-US"/>
        </w:rPr>
        <w:t>ChatGPT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C6369"/>
    <w:rsid w:val="7CC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2024-12-17T13:20:00Z</dcterms:created>
  <dc:creator>ВЫХУХОЛЬ</dc:creator>
  <cp:lastModifiedBy>fergus</cp:lastModifiedBy>
  <dcterms:modified xsi:type="dcterms:W3CDTF">2024-12-17T13:55:37Z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E1B2DCA646044CA3BADEAFA85319DDD6_12</vt:lpwstr>
  </property>
</Properties>
</file>