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FAFACD">
      <w:pPr>
        <w:pStyle w:val="31"/>
        <w:wordWrap w:val="0"/>
        <w:jc w:val="right"/>
        <w:rPr>
          <w:rFonts w:hint="default"/>
          <w:lang w:val="ru-RU"/>
        </w:rPr>
      </w:pPr>
      <w:r>
        <w:rPr>
          <w:lang w:val="ru-RU"/>
        </w:rPr>
        <w:t>Система Управления</w:t>
      </w:r>
      <w:r>
        <w:rPr>
          <w:rFonts w:hint="default"/>
          <w:lang w:val="ru-RU"/>
        </w:rPr>
        <w:t xml:space="preserve"> рестораном</w:t>
      </w:r>
    </w:p>
    <w:p w14:paraId="6CACA3AA">
      <w:pPr>
        <w:pStyle w:val="31"/>
        <w:jc w:val="right"/>
        <w:rPr>
          <w:lang w:val="ru-RU"/>
        </w:rPr>
      </w:pPr>
      <w:r>
        <w:rPr>
          <w:lang w:val="ru-RU"/>
        </w:rPr>
        <w:t>Анализ активностей</w:t>
      </w:r>
    </w:p>
    <w:p w14:paraId="1F9CF41A">
      <w:pPr>
        <w:rPr>
          <w:lang w:val="ru-RU"/>
        </w:rPr>
      </w:pPr>
    </w:p>
    <w:p w14:paraId="522512D0">
      <w:pPr>
        <w:rPr>
          <w:lang w:val="ru-RU"/>
        </w:rPr>
      </w:pPr>
    </w:p>
    <w:p w14:paraId="78DE2D8E">
      <w:pPr>
        <w:rPr>
          <w:lang w:val="ru-RU"/>
        </w:rPr>
      </w:pPr>
    </w:p>
    <w:p w14:paraId="6D294A48">
      <w:pPr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Исполнитель: </w:t>
      </w:r>
    </w:p>
    <w:p w14:paraId="39F37EDE">
      <w:pPr>
        <w:jc w:val="right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Прокопьев</w:t>
      </w:r>
      <w:r>
        <w:rPr>
          <w:rFonts w:hint="default"/>
          <w:sz w:val="28"/>
          <w:szCs w:val="28"/>
          <w:lang w:val="ru-RU"/>
        </w:rPr>
        <w:t xml:space="preserve"> Д.А</w:t>
      </w:r>
      <w:r>
        <w:rPr>
          <w:sz w:val="28"/>
          <w:szCs w:val="28"/>
          <w:lang w:val="ru-RU"/>
        </w:rPr>
        <w:t>., студент группы 93</w:t>
      </w:r>
      <w:r>
        <w:rPr>
          <w:rFonts w:hint="default"/>
          <w:sz w:val="28"/>
          <w:szCs w:val="28"/>
          <w:lang w:val="ru-RU"/>
        </w:rPr>
        <w:t>2204</w:t>
      </w:r>
    </w:p>
    <w:p w14:paraId="1EFC4236">
      <w:pPr>
        <w:rPr>
          <w:lang w:val="ru-RU"/>
        </w:rPr>
      </w:pPr>
    </w:p>
    <w:p w14:paraId="30F0BFC7">
      <w:pPr>
        <w:rPr>
          <w:lang w:val="ru-RU"/>
        </w:rPr>
      </w:pPr>
    </w:p>
    <w:p w14:paraId="51B28A65">
      <w:pPr>
        <w:rPr>
          <w:lang w:val="ru-RU"/>
        </w:rPr>
      </w:pPr>
    </w:p>
    <w:p w14:paraId="3E8F9013">
      <w:pPr>
        <w:pStyle w:val="48"/>
        <w:rPr>
          <w:snapToGrid w:val="0"/>
          <w:color w:val="auto"/>
          <w:lang w:val="ru-RU"/>
        </w:rPr>
      </w:pPr>
      <w:r>
        <w:rPr>
          <w:snapToGrid w:val="0"/>
          <w:color w:val="auto"/>
          <w:sz w:val="24"/>
          <w:lang w:val="ru-RU"/>
        </w:rPr>
        <w:t xml:space="preserve"> </w:t>
      </w:r>
    </w:p>
    <w:p w14:paraId="2D8A3B35">
      <w:pPr>
        <w:rPr>
          <w:lang w:val="ru-RU"/>
        </w:rPr>
        <w:sectPr>
          <w:headerReference r:id="rId5" w:type="default"/>
          <w:pgSz w:w="12240" w:h="15840"/>
          <w:pgMar w:top="1440" w:right="1440" w:bottom="1440" w:left="1440" w:header="720" w:footer="720" w:gutter="0"/>
          <w:cols w:space="720" w:num="1"/>
          <w:vAlign w:val="center"/>
        </w:sectPr>
      </w:pPr>
    </w:p>
    <w:p w14:paraId="48E24F54">
      <w:pPr>
        <w:pStyle w:val="31"/>
        <w:rPr>
          <w:lang w:val="ru-RU"/>
        </w:rPr>
      </w:pPr>
    </w:p>
    <w:p w14:paraId="21A9F0D6">
      <w:pPr>
        <w:spacing w:after="240" w:line="360" w:lineRule="auto"/>
        <w:jc w:val="center"/>
      </w:pPr>
      <w:r>
        <w:rPr>
          <w:rFonts w:ascii="Times New Roman" w:hAnsi="Times New Roman" w:eastAsia="Times New Roman"/>
          <w:b/>
          <w:sz w:val="32"/>
        </w:rPr>
        <w:t>Содержание</w:t>
      </w:r>
    </w:p>
    <w:p w14:paraId="68D53782">
      <w:pPr>
        <w:spacing w:before="0" w:after="120" w:line="360" w:lineRule="auto"/>
        <w:ind w:left="567"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1. Поиск ключевых вариантов использования</w:t>
      </w:r>
    </w:p>
    <w:p w14:paraId="1FBF4F1B">
      <w:pPr>
        <w:spacing w:before="0" w:after="120" w:line="360" w:lineRule="auto"/>
        <w:ind w:left="567"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2. Диаграмма активностей для прецедента M1: регистрация заказа</w:t>
      </w:r>
    </w:p>
    <w:p w14:paraId="16B78780">
      <w:pPr>
        <w:spacing w:before="0" w:after="120" w:line="360" w:lineRule="auto"/>
        <w:ind w:left="567"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3. Диаграмма активностей для прецедента D1: контроль загрузки зала</w:t>
      </w:r>
    </w:p>
    <w:p w14:paraId="775FB91F">
      <w:pPr>
        <w:spacing w:before="0" w:after="120" w:line="360" w:lineRule="auto"/>
        <w:ind w:left="567"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4. Диаграмма активностей для прецедента C2: фиксация результатов приготовления</w:t>
      </w:r>
    </w:p>
    <w:p w14:paraId="4FC7C706">
      <w:pPr>
        <w:spacing w:before="0" w:after="120" w:line="360" w:lineRule="auto"/>
        <w:ind w:left="567"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Вывод</w:t>
      </w:r>
    </w:p>
    <w:p w14:paraId="1E6CB828">
      <w:r>
        <w:br w:type="page"/>
      </w:r>
    </w:p>
    <w:p w14:paraId="6BFD5181">
      <w:pPr>
        <w:spacing w:after="280" w:line="360" w:lineRule="auto"/>
        <w:jc w:val="center"/>
      </w:pPr>
      <w:r>
        <w:rPr>
          <w:rFonts w:ascii="Times New Roman" w:hAnsi="Times New Roman" w:eastAsia="Times New Roman"/>
          <w:b/>
          <w:sz w:val="32"/>
        </w:rPr>
        <w:t>Анализ активностей</w:t>
      </w:r>
    </w:p>
    <w:p w14:paraId="58189DB3">
      <w:pPr>
        <w:pStyle w:val="2"/>
        <w:spacing w:before="0" w:after="120" w:line="360" w:lineRule="auto"/>
        <w:jc w:val="left"/>
      </w:pPr>
      <w:r>
        <w:rPr>
          <w:rFonts w:ascii="Times New Roman" w:hAnsi="Times New Roman" w:eastAsia="Times New Roman"/>
        </w:rPr>
        <w:t xml:space="preserve"> Поиск ключевых вариантов использования</w:t>
      </w:r>
    </w:p>
    <w:p w14:paraId="3163CFF4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Анализ ранее сформулированных вариантов использования и сценариев показал, что для построения диаграмм активностей целесообразно выбрать те прецеденты, которые наиболее полно отражают основные бизнес-процессы ресторана и затрагивают ключевых актёров системы: Официанта, Менеджера и Повара.</w:t>
      </w:r>
    </w:p>
    <w:p w14:paraId="1676C93D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 учётом материалов предыдущих практических работ для дальнейшей детализации выбраны следующие прецеденты:</w:t>
      </w:r>
    </w:p>
    <w:p w14:paraId="115302A7">
      <w:pPr>
        <w:spacing w:line="360" w:lineRule="auto"/>
        <w:ind w:left="1134" w:firstLine="0"/>
        <w:jc w:val="left"/>
      </w:pPr>
      <w:r>
        <w:rPr>
          <w:rFonts w:ascii="Times New Roman" w:hAnsi="Times New Roman" w:eastAsia="Times New Roman"/>
          <w:sz w:val="28"/>
        </w:rPr>
        <w:t>M1: регистрация заказа;</w:t>
      </w:r>
    </w:p>
    <w:p w14:paraId="4ED37249">
      <w:pPr>
        <w:spacing w:line="360" w:lineRule="auto"/>
        <w:ind w:left="1134" w:firstLine="0"/>
        <w:jc w:val="left"/>
      </w:pPr>
      <w:r>
        <w:rPr>
          <w:rFonts w:ascii="Times New Roman" w:hAnsi="Times New Roman" w:eastAsia="Times New Roman"/>
          <w:sz w:val="28"/>
        </w:rPr>
        <w:t>D1: контроль загрузки зала;</w:t>
      </w:r>
    </w:p>
    <w:p w14:paraId="286C21AB">
      <w:pPr>
        <w:spacing w:line="360" w:lineRule="auto"/>
        <w:ind w:left="1134" w:firstLine="0"/>
        <w:jc w:val="left"/>
      </w:pPr>
      <w:r>
        <w:rPr>
          <w:rFonts w:ascii="Times New Roman" w:hAnsi="Times New Roman" w:eastAsia="Times New Roman"/>
          <w:sz w:val="28"/>
        </w:rPr>
        <w:t>C2: фиксация результатов приготовления.</w:t>
      </w:r>
    </w:p>
    <w:p w14:paraId="736333AD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Выбранные варианты использования являются архитектурно значимыми, регулярно выполняются в процессе работы ресторана и позволяют проследить логику взаимодействия пользователей с системой на уровне последовательности действий, проверок условий и альтернативных ветвей выполнения.</w:t>
      </w:r>
    </w:p>
    <w:p w14:paraId="090BEBFF">
      <w:pPr>
        <w:pStyle w:val="2"/>
        <w:spacing w:before="200" w:after="120" w:line="360" w:lineRule="auto"/>
      </w:pPr>
      <w:r>
        <w:rPr>
          <w:rFonts w:ascii="Times New Roman" w:hAnsi="Times New Roman" w:eastAsia="Times New Roman"/>
        </w:rPr>
        <w:t xml:space="preserve"> Диаграмма активностей для прецедента M1: регистрация заказа</w:t>
      </w:r>
    </w:p>
    <w:p w14:paraId="40FB967E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Диаграмма активностей для прецедента «M1: регистрация заказа» должна отражать процесс оформления нового заказа официантом, проверки состава заказа системой, сохранения данных и передачи заказа на кухню.</w:t>
      </w:r>
    </w:p>
    <w:p w14:paraId="4B5DB38C">
      <w:pPr>
        <w:spacing w:before="0" w:after="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 диаграмме рекомендуется отразить следующие основные действия и развилки:</w:t>
      </w:r>
    </w:p>
    <w:p w14:paraId="602808EE">
      <w:pPr>
        <w:spacing w:line="360" w:lineRule="auto"/>
        <w:ind w:left="850" w:firstLine="0"/>
        <w:jc w:val="left"/>
      </w:pPr>
      <w:r>
        <w:rPr>
          <w:rFonts w:ascii="Times New Roman" w:hAnsi="Times New Roman" w:eastAsia="Times New Roman"/>
          <w:sz w:val="28"/>
        </w:rPr>
        <w:t>• начало процесса;</w:t>
      </w:r>
    </w:p>
    <w:p w14:paraId="045D36CD">
      <w:pPr>
        <w:spacing w:line="360" w:lineRule="auto"/>
        <w:ind w:left="850" w:firstLine="0"/>
        <w:jc w:val="left"/>
      </w:pPr>
      <w:r>
        <w:rPr>
          <w:rFonts w:ascii="Times New Roman" w:hAnsi="Times New Roman" w:eastAsia="Times New Roman"/>
          <w:sz w:val="28"/>
        </w:rPr>
        <w:t>• выбор функции «Создать заказ»;</w:t>
      </w:r>
    </w:p>
    <w:p w14:paraId="341C324C">
      <w:pPr>
        <w:spacing w:line="360" w:lineRule="auto"/>
        <w:ind w:left="850" w:firstLine="0"/>
        <w:jc w:val="left"/>
      </w:pPr>
      <w:r>
        <w:rPr>
          <w:rFonts w:ascii="Times New Roman" w:hAnsi="Times New Roman" w:eastAsia="Times New Roman"/>
          <w:sz w:val="28"/>
        </w:rPr>
        <w:t>• отображение формы заказа системой;</w:t>
      </w:r>
    </w:p>
    <w:p w14:paraId="12AE521D">
      <w:pPr>
        <w:spacing w:line="360" w:lineRule="auto"/>
        <w:ind w:left="850" w:firstLine="0"/>
        <w:jc w:val="left"/>
      </w:pPr>
      <w:r>
        <w:rPr>
          <w:rFonts w:ascii="Times New Roman" w:hAnsi="Times New Roman" w:eastAsia="Times New Roman"/>
          <w:sz w:val="28"/>
        </w:rPr>
        <w:t>• ввод номера стола и состава заказа;</w:t>
      </w:r>
    </w:p>
    <w:p w14:paraId="6F120AEF">
      <w:pPr>
        <w:spacing w:line="360" w:lineRule="auto"/>
        <w:ind w:left="850" w:firstLine="0"/>
        <w:jc w:val="left"/>
      </w:pPr>
      <w:r>
        <w:rPr>
          <w:rFonts w:ascii="Times New Roman" w:hAnsi="Times New Roman" w:eastAsia="Times New Roman"/>
          <w:sz w:val="28"/>
        </w:rPr>
        <w:t>• проверка доступности выбранных позиций;</w:t>
      </w:r>
    </w:p>
    <w:p w14:paraId="54EEBB54">
      <w:pPr>
        <w:spacing w:line="360" w:lineRule="auto"/>
        <w:ind w:left="850" w:firstLine="0"/>
        <w:jc w:val="left"/>
      </w:pPr>
      <w:r>
        <w:rPr>
          <w:rFonts w:ascii="Times New Roman" w:hAnsi="Times New Roman" w:eastAsia="Times New Roman"/>
          <w:sz w:val="28"/>
        </w:rPr>
        <w:t>• альтернативная ветвь при недоступности блюда;</w:t>
      </w:r>
    </w:p>
    <w:p w14:paraId="2D33EB9B">
      <w:pPr>
        <w:spacing w:line="360" w:lineRule="auto"/>
        <w:ind w:left="850" w:firstLine="0"/>
        <w:jc w:val="left"/>
      </w:pPr>
      <w:r>
        <w:rPr>
          <w:rFonts w:ascii="Times New Roman" w:hAnsi="Times New Roman" w:eastAsia="Times New Roman"/>
          <w:sz w:val="28"/>
        </w:rPr>
        <w:t>• подтверждение заказа официантом;</w:t>
      </w:r>
    </w:p>
    <w:p w14:paraId="08D6F18F">
      <w:pPr>
        <w:spacing w:line="360" w:lineRule="auto"/>
        <w:ind w:left="850" w:firstLine="0"/>
        <w:jc w:val="left"/>
      </w:pPr>
      <w:r>
        <w:rPr>
          <w:rFonts w:ascii="Times New Roman" w:hAnsi="Times New Roman" w:eastAsia="Times New Roman"/>
          <w:sz w:val="28"/>
        </w:rPr>
        <w:t>• сохранение заказа системой;</w:t>
      </w:r>
    </w:p>
    <w:p w14:paraId="3B61C605">
      <w:pPr>
        <w:spacing w:line="360" w:lineRule="auto"/>
        <w:ind w:left="850" w:firstLine="0"/>
        <w:jc w:val="left"/>
      </w:pPr>
      <w:r>
        <w:rPr>
          <w:rFonts w:ascii="Times New Roman" w:hAnsi="Times New Roman" w:eastAsia="Times New Roman"/>
          <w:sz w:val="28"/>
        </w:rPr>
        <w:t>• передача заказа на кухню;</w:t>
      </w:r>
    </w:p>
    <w:p w14:paraId="3B7D03B3">
      <w:pPr>
        <w:spacing w:line="360" w:lineRule="auto"/>
        <w:ind w:left="850" w:firstLine="0"/>
        <w:jc w:val="left"/>
      </w:pPr>
      <w:r>
        <w:rPr>
          <w:rFonts w:ascii="Times New Roman" w:hAnsi="Times New Roman" w:eastAsia="Times New Roman"/>
          <w:sz w:val="28"/>
        </w:rPr>
        <w:t>• альтернативная ветвь при ошибке передачи;</w:t>
      </w:r>
    </w:p>
    <w:p w14:paraId="1A7ECCA6">
      <w:pPr>
        <w:spacing w:line="360" w:lineRule="auto"/>
        <w:ind w:left="850" w:firstLine="0"/>
        <w:jc w:val="left"/>
      </w:pPr>
      <w:r>
        <w:rPr>
          <w:rFonts w:ascii="Times New Roman" w:hAnsi="Times New Roman" w:eastAsia="Times New Roman"/>
          <w:sz w:val="28"/>
        </w:rPr>
        <w:t>• отображение сообщения об успешной регистрации;</w:t>
      </w:r>
    </w:p>
    <w:p w14:paraId="0EAFC162">
      <w:pPr>
        <w:spacing w:line="360" w:lineRule="auto"/>
        <w:ind w:left="850" w:firstLine="0"/>
        <w:jc w:val="left"/>
      </w:pPr>
      <w:r>
        <w:rPr>
          <w:rFonts w:ascii="Times New Roman" w:hAnsi="Times New Roman" w:eastAsia="Times New Roman"/>
          <w:sz w:val="28"/>
        </w:rPr>
        <w:t>• завершение процесса.</w:t>
      </w:r>
    </w:p>
    <w:p w14:paraId="3BC74B24">
      <w:pPr>
        <w:rPr>
          <w:rFonts w:hint="default"/>
          <w:lang w:val="en-US"/>
        </w:rPr>
      </w:pPr>
      <w:bookmarkStart w:id="0" w:name="_GoBack"/>
      <w:r>
        <w:rPr>
          <w:rFonts w:hint="default"/>
          <w:lang w:val="en-US"/>
        </w:rPr>
        <w:drawing>
          <wp:inline distT="0" distB="0" distL="114300" distR="114300">
            <wp:extent cx="3876675" cy="8705850"/>
            <wp:effectExtent l="0" t="0" r="9525" b="0"/>
            <wp:docPr id="6" name="Изображение 6" descr="hLPDJjjG4Dxx54zPbMMti2WNw0tOL6fG8z60Yhkga0Y6XWgKL8XALHT0nGMIOBUF7vihpBjHlqypKVo41LPKHOdjUJFVD__E-cxwxbFw-UDMalRIhQwJS_4oaPkmZzy7V2OEDtVX0EAPb5A50UuBkNMIotqOEtc4QX6-GfRZM-9qujw-NdLoXSSRyJGW6bGyzVyI3rzSauJiQPBiuBUN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hLPDJjjG4Dxx54zPbMMti2WNw0tOL6fG8z60Yhkga0Y6XWgKL8XALHT0nGMIOBUF7vihpBjHlqypKVo41LPKHOdjUJFVD__E-cxwxbFw-UDMalRIhQwJS_4oaPkmZzy7V2OEDtVX0EAPb5A50UuBkNMIotqOEtc4QX6-GfRZM-9qujw-NdLoXSSRyJGW6bGyzVyI3rzSauJiQPBiuBUNz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870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0E204AF6">
      <w:pPr>
        <w:rPr>
          <w:rFonts w:hint="default"/>
          <w:lang w:val="en-US"/>
        </w:rPr>
      </w:pPr>
    </w:p>
    <w:p w14:paraId="1AEC247D">
      <w:pPr>
        <w:spacing w:line="360" w:lineRule="auto"/>
        <w:jc w:val="center"/>
        <w:rPr>
          <w:rFonts w:ascii="Times New Roman" w:hAnsi="Times New Roman" w:eastAsia="Times New Roman"/>
          <w:sz w:val="28"/>
        </w:rPr>
      </w:pPr>
      <w:r>
        <w:rPr>
          <w:rFonts w:ascii="Times New Roman" w:hAnsi="Times New Roman" w:eastAsia="Times New Roman"/>
          <w:sz w:val="28"/>
        </w:rPr>
        <w:t>Рис. 1. Диаграмма активностей для прецедента M1: регистрация заказа</w:t>
      </w:r>
    </w:p>
    <w:p w14:paraId="71CA0395">
      <w:pPr>
        <w:spacing w:line="360" w:lineRule="auto"/>
        <w:jc w:val="center"/>
      </w:pPr>
    </w:p>
    <w:p w14:paraId="1B549FB0">
      <w:pPr>
        <w:spacing w:line="360" w:lineRule="auto"/>
        <w:jc w:val="center"/>
      </w:pPr>
    </w:p>
    <w:p w14:paraId="64C82F4E">
      <w:pPr>
        <w:pStyle w:val="2"/>
        <w:spacing w:before="200" w:after="120" w:line="360" w:lineRule="auto"/>
      </w:pPr>
      <w:r>
        <w:rPr>
          <w:rFonts w:ascii="Times New Roman" w:hAnsi="Times New Roman" w:eastAsia="Times New Roman"/>
        </w:rPr>
        <w:t xml:space="preserve"> Диаграмма активностей для прецедента D1: контроль загрузки зала</w:t>
      </w:r>
    </w:p>
    <w:p w14:paraId="16115A3A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Диаграмма активностей для прецедента «D1: контроль загрузки зала» должна показывать последовательность действий менеджера при просмотре текущей ситуации в зале, анализе занятости столов и выявлении проблемных ситуаций обслуживания.</w:t>
      </w:r>
    </w:p>
    <w:p w14:paraId="4B0F4B2B">
      <w:pPr>
        <w:spacing w:before="0" w:after="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 диаграмме рекомендуется отразить следующие основные действия и развилки:</w:t>
      </w:r>
    </w:p>
    <w:p w14:paraId="5C82BF1B">
      <w:pPr>
        <w:spacing w:line="360" w:lineRule="auto"/>
        <w:ind w:left="850" w:firstLine="0"/>
        <w:jc w:val="left"/>
      </w:pPr>
      <w:r>
        <w:rPr>
          <w:rFonts w:ascii="Times New Roman" w:hAnsi="Times New Roman" w:eastAsia="Times New Roman"/>
          <w:sz w:val="28"/>
        </w:rPr>
        <w:t>• начало процесса;</w:t>
      </w:r>
    </w:p>
    <w:p w14:paraId="1C8E4761">
      <w:pPr>
        <w:spacing w:line="360" w:lineRule="auto"/>
        <w:ind w:left="850" w:firstLine="0"/>
        <w:jc w:val="left"/>
      </w:pPr>
      <w:r>
        <w:rPr>
          <w:rFonts w:ascii="Times New Roman" w:hAnsi="Times New Roman" w:eastAsia="Times New Roman"/>
          <w:sz w:val="28"/>
        </w:rPr>
        <w:t>• выбор функции контроля загрузки зала;</w:t>
      </w:r>
    </w:p>
    <w:p w14:paraId="7BBA40A1">
      <w:pPr>
        <w:spacing w:line="360" w:lineRule="auto"/>
        <w:ind w:left="850" w:firstLine="0"/>
        <w:jc w:val="left"/>
      </w:pPr>
      <w:r>
        <w:rPr>
          <w:rFonts w:ascii="Times New Roman" w:hAnsi="Times New Roman" w:eastAsia="Times New Roman"/>
          <w:sz w:val="28"/>
        </w:rPr>
        <w:t>• отображение схемы зала системой;</w:t>
      </w:r>
    </w:p>
    <w:p w14:paraId="0DC8190E">
      <w:pPr>
        <w:spacing w:line="360" w:lineRule="auto"/>
        <w:ind w:left="850" w:firstLine="0"/>
        <w:jc w:val="left"/>
      </w:pPr>
      <w:r>
        <w:rPr>
          <w:rFonts w:ascii="Times New Roman" w:hAnsi="Times New Roman" w:eastAsia="Times New Roman"/>
          <w:sz w:val="28"/>
        </w:rPr>
        <w:t>• просмотр статусов столов и активных заказов;</w:t>
      </w:r>
    </w:p>
    <w:p w14:paraId="46C61BEE">
      <w:pPr>
        <w:spacing w:line="360" w:lineRule="auto"/>
        <w:ind w:left="850" w:firstLine="0"/>
        <w:jc w:val="left"/>
      </w:pPr>
      <w:r>
        <w:rPr>
          <w:rFonts w:ascii="Times New Roman" w:hAnsi="Times New Roman" w:eastAsia="Times New Roman"/>
          <w:sz w:val="28"/>
        </w:rPr>
        <w:t>• выбор конкретного стола или заказа для детализации;</w:t>
      </w:r>
    </w:p>
    <w:p w14:paraId="5DCBB0A8">
      <w:pPr>
        <w:spacing w:line="360" w:lineRule="auto"/>
        <w:ind w:left="850" w:firstLine="0"/>
        <w:jc w:val="left"/>
      </w:pPr>
      <w:r>
        <w:rPr>
          <w:rFonts w:ascii="Times New Roman" w:hAnsi="Times New Roman" w:eastAsia="Times New Roman"/>
          <w:sz w:val="28"/>
        </w:rPr>
        <w:t>• отображение расширенной информации;</w:t>
      </w:r>
    </w:p>
    <w:p w14:paraId="7F1D5955">
      <w:pPr>
        <w:spacing w:line="360" w:lineRule="auto"/>
        <w:ind w:left="850" w:firstLine="0"/>
        <w:jc w:val="left"/>
      </w:pPr>
      <w:r>
        <w:rPr>
          <w:rFonts w:ascii="Times New Roman" w:hAnsi="Times New Roman" w:eastAsia="Times New Roman"/>
          <w:sz w:val="28"/>
        </w:rPr>
        <w:t>• проверка наличия задержек или проблемных ситуаций;</w:t>
      </w:r>
    </w:p>
    <w:p w14:paraId="0D4DE1F6">
      <w:pPr>
        <w:spacing w:line="360" w:lineRule="auto"/>
        <w:ind w:left="850" w:firstLine="0"/>
        <w:jc w:val="left"/>
      </w:pPr>
      <w:r>
        <w:rPr>
          <w:rFonts w:ascii="Times New Roman" w:hAnsi="Times New Roman" w:eastAsia="Times New Roman"/>
          <w:sz w:val="28"/>
        </w:rPr>
        <w:t>• альтернативная ветвь при отсутствии актуальных данных;</w:t>
      </w:r>
    </w:p>
    <w:p w14:paraId="6E78A924">
      <w:pPr>
        <w:spacing w:line="360" w:lineRule="auto"/>
        <w:ind w:left="850" w:firstLine="0"/>
        <w:jc w:val="left"/>
      </w:pPr>
      <w:r>
        <w:rPr>
          <w:rFonts w:ascii="Times New Roman" w:hAnsi="Times New Roman" w:eastAsia="Times New Roman"/>
          <w:sz w:val="28"/>
        </w:rPr>
        <w:t>• принятие менеджером организационного решения;</w:t>
      </w:r>
    </w:p>
    <w:p w14:paraId="4C52B719">
      <w:pPr>
        <w:spacing w:line="360" w:lineRule="auto"/>
        <w:ind w:left="850" w:firstLine="0"/>
        <w:jc w:val="left"/>
        <w:rPr>
          <w:rFonts w:ascii="Times New Roman" w:hAnsi="Times New Roman" w:eastAsia="Times New Roman"/>
          <w:sz w:val="28"/>
        </w:rPr>
      </w:pPr>
      <w:r>
        <w:rPr>
          <w:rFonts w:ascii="Times New Roman" w:hAnsi="Times New Roman" w:eastAsia="Times New Roman"/>
          <w:sz w:val="28"/>
        </w:rPr>
        <w:t>• завершение процесса.</w:t>
      </w:r>
    </w:p>
    <w:p w14:paraId="3C5B47BE">
      <w:pPr>
        <w:spacing w:line="360" w:lineRule="auto"/>
        <w:ind w:left="850" w:firstLine="0"/>
        <w:jc w:val="left"/>
        <w:rPr>
          <w:rFonts w:ascii="Times New Roman" w:hAnsi="Times New Roman" w:eastAsia="Times New Roman"/>
          <w:sz w:val="28"/>
        </w:rPr>
      </w:pPr>
      <w:r>
        <w:rPr>
          <w:rFonts w:hint="default"/>
          <w:lang w:val="en-US"/>
        </w:rPr>
        <w:drawing>
          <wp:inline distT="0" distB="0" distL="114300" distR="114300">
            <wp:extent cx="3133725" cy="8719820"/>
            <wp:effectExtent l="0" t="0" r="9525" b="5080"/>
            <wp:docPr id="4" name="Изображение 4" descr="dLR1RjD04BtxArOv4QaNhkc17lYCN918HQJWLiISKAKcQQ0efP4G9uI2-0FNSLB7ZRU_CFj7lAUHitOW65LLB7jtzisRzsP7FHb6hzv5xzyEWgWV3Nf6laaciIpT9PvR_CK6BxaROpcHGgmRuNqb6oEfFBYvaKU4hjn7hANu5TYDpSld7IFVnV8JsnQHDqRk5TXDy9PBfWiF4WS1IKH1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dLR1RjD04BtxArOv4QaNhkc17lYCN918HQJWLiISKAKcQQ0efP4G9uI2-0FNSLB7ZRU_CFj7lAUHitOW65LLB7jtzisRzsP7FHb6hzv5xzyEWgWV3Nf6laaciIpT9PvR_CK6BxaROpcHGgmRuNqb6oEfFBYvaKU4hjn7hANu5TYDpSld7IFVnV8JsnQHDqRk5TXDy9PBfWiF4WS1IKH1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871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33D7C"/>
    <w:p w14:paraId="284B5389">
      <w:pPr>
        <w:spacing w:line="360" w:lineRule="auto"/>
        <w:jc w:val="center"/>
      </w:pPr>
      <w:r>
        <w:rPr>
          <w:rFonts w:ascii="Times New Roman" w:hAnsi="Times New Roman" w:eastAsia="Times New Roman"/>
          <w:sz w:val="28"/>
        </w:rPr>
        <w:t>Рис. 2. Диаграмма активностей для прецедента D1: контроль загрузки зала</w:t>
      </w:r>
    </w:p>
    <w:p w14:paraId="73811D21">
      <w:pPr>
        <w:pStyle w:val="2"/>
        <w:spacing w:before="200" w:after="120" w:line="360" w:lineRule="auto"/>
      </w:pPr>
      <w:r>
        <w:rPr>
          <w:rFonts w:ascii="Times New Roman" w:hAnsi="Times New Roman" w:eastAsia="Times New Roman"/>
        </w:rPr>
        <w:t xml:space="preserve"> Диаграмма активностей для прецедента C2: фиксация результатов приготовления</w:t>
      </w:r>
    </w:p>
    <w:p w14:paraId="703E0646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Диаграмма активностей для прецедента «C2: фиксация результатов приготовления» должна описывать действия повара по изменению статусов приготовления блюда или заказа, а также реакции системы на частичную готовность, задержки и полную готовность заказа.</w:t>
      </w:r>
    </w:p>
    <w:p w14:paraId="19011D1B">
      <w:pPr>
        <w:spacing w:before="0" w:after="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 диаграмме рекомендуется отразить следующие основные действия и развилки:</w:t>
      </w:r>
    </w:p>
    <w:p w14:paraId="7447FAE7">
      <w:pPr>
        <w:spacing w:line="360" w:lineRule="auto"/>
        <w:ind w:left="850" w:firstLine="0"/>
        <w:jc w:val="left"/>
      </w:pPr>
      <w:r>
        <w:rPr>
          <w:rFonts w:ascii="Times New Roman" w:hAnsi="Times New Roman" w:eastAsia="Times New Roman"/>
          <w:sz w:val="28"/>
        </w:rPr>
        <w:t>• начало процесса;</w:t>
      </w:r>
    </w:p>
    <w:p w14:paraId="59B3814E">
      <w:pPr>
        <w:spacing w:line="360" w:lineRule="auto"/>
        <w:ind w:left="850" w:firstLine="0"/>
        <w:jc w:val="left"/>
      </w:pPr>
      <w:r>
        <w:rPr>
          <w:rFonts w:ascii="Times New Roman" w:hAnsi="Times New Roman" w:eastAsia="Times New Roman"/>
          <w:sz w:val="28"/>
        </w:rPr>
        <w:t>• открытие списка заказов на кухне;</w:t>
      </w:r>
    </w:p>
    <w:p w14:paraId="0FCB0603">
      <w:pPr>
        <w:spacing w:line="360" w:lineRule="auto"/>
        <w:ind w:left="850" w:firstLine="0"/>
        <w:jc w:val="left"/>
      </w:pPr>
      <w:r>
        <w:rPr>
          <w:rFonts w:ascii="Times New Roman" w:hAnsi="Times New Roman" w:eastAsia="Times New Roman"/>
          <w:sz w:val="28"/>
        </w:rPr>
        <w:t>• выбор заказа или блюда;</w:t>
      </w:r>
    </w:p>
    <w:p w14:paraId="18540F4E">
      <w:pPr>
        <w:spacing w:line="360" w:lineRule="auto"/>
        <w:ind w:left="850" w:firstLine="0"/>
        <w:jc w:val="left"/>
      </w:pPr>
      <w:r>
        <w:rPr>
          <w:rFonts w:ascii="Times New Roman" w:hAnsi="Times New Roman" w:eastAsia="Times New Roman"/>
          <w:sz w:val="28"/>
        </w:rPr>
        <w:t>• отображение текущего статуса системой;</w:t>
      </w:r>
    </w:p>
    <w:p w14:paraId="2DFF8ABB">
      <w:pPr>
        <w:spacing w:line="360" w:lineRule="auto"/>
        <w:ind w:left="850" w:firstLine="0"/>
        <w:jc w:val="left"/>
      </w:pPr>
      <w:r>
        <w:rPr>
          <w:rFonts w:ascii="Times New Roman" w:hAnsi="Times New Roman" w:eastAsia="Times New Roman"/>
          <w:sz w:val="28"/>
        </w:rPr>
        <w:t>• изменение статуса приготовления;</w:t>
      </w:r>
    </w:p>
    <w:p w14:paraId="1A44E1BC">
      <w:pPr>
        <w:spacing w:line="360" w:lineRule="auto"/>
        <w:ind w:left="850" w:firstLine="0"/>
        <w:jc w:val="left"/>
      </w:pPr>
      <w:r>
        <w:rPr>
          <w:rFonts w:ascii="Times New Roman" w:hAnsi="Times New Roman" w:eastAsia="Times New Roman"/>
          <w:sz w:val="28"/>
        </w:rPr>
        <w:t>• сохранение нового статуса;</w:t>
      </w:r>
    </w:p>
    <w:p w14:paraId="464A42DC">
      <w:pPr>
        <w:spacing w:line="360" w:lineRule="auto"/>
        <w:ind w:left="850" w:firstLine="0"/>
        <w:jc w:val="left"/>
      </w:pPr>
      <w:r>
        <w:rPr>
          <w:rFonts w:ascii="Times New Roman" w:hAnsi="Times New Roman" w:eastAsia="Times New Roman"/>
          <w:sz w:val="28"/>
        </w:rPr>
        <w:t>• проверка полной готовности заказа;</w:t>
      </w:r>
    </w:p>
    <w:p w14:paraId="6DD0BDCC">
      <w:pPr>
        <w:spacing w:line="360" w:lineRule="auto"/>
        <w:ind w:left="850" w:firstLine="0"/>
        <w:jc w:val="left"/>
      </w:pPr>
      <w:r>
        <w:rPr>
          <w:rFonts w:ascii="Times New Roman" w:hAnsi="Times New Roman" w:eastAsia="Times New Roman"/>
          <w:sz w:val="28"/>
        </w:rPr>
        <w:t>• альтернативная ветвь при частичной готовности;</w:t>
      </w:r>
    </w:p>
    <w:p w14:paraId="36C95F1C">
      <w:pPr>
        <w:spacing w:line="360" w:lineRule="auto"/>
        <w:ind w:left="850" w:firstLine="0"/>
        <w:jc w:val="left"/>
      </w:pPr>
      <w:r>
        <w:rPr>
          <w:rFonts w:ascii="Times New Roman" w:hAnsi="Times New Roman" w:eastAsia="Times New Roman"/>
          <w:sz w:val="28"/>
        </w:rPr>
        <w:t>• альтернативная ветвь при отсутствии ингредиентов или отмене заказа;</w:t>
      </w:r>
    </w:p>
    <w:p w14:paraId="5EF35DA8">
      <w:pPr>
        <w:spacing w:line="360" w:lineRule="auto"/>
        <w:ind w:left="850" w:firstLine="0"/>
        <w:jc w:val="left"/>
      </w:pPr>
      <w:r>
        <w:rPr>
          <w:rFonts w:ascii="Times New Roman" w:hAnsi="Times New Roman" w:eastAsia="Times New Roman"/>
          <w:sz w:val="28"/>
        </w:rPr>
        <w:t>• уведомление официанта и менеджера;</w:t>
      </w:r>
    </w:p>
    <w:p w14:paraId="0B53B104">
      <w:pPr>
        <w:spacing w:line="360" w:lineRule="auto"/>
        <w:ind w:left="850" w:firstLine="0"/>
        <w:jc w:val="left"/>
      </w:pPr>
      <w:r>
        <w:rPr>
          <w:rFonts w:ascii="Times New Roman" w:hAnsi="Times New Roman" w:eastAsia="Times New Roman"/>
          <w:sz w:val="28"/>
        </w:rPr>
        <w:t>• перевод заказа в состояние «готов к подаче»;</w:t>
      </w:r>
    </w:p>
    <w:p w14:paraId="24607408">
      <w:pPr>
        <w:spacing w:line="360" w:lineRule="auto"/>
        <w:ind w:left="850" w:firstLine="0"/>
        <w:jc w:val="left"/>
        <w:rPr>
          <w:rFonts w:ascii="Times New Roman" w:hAnsi="Times New Roman" w:eastAsia="Times New Roman"/>
          <w:sz w:val="28"/>
        </w:rPr>
      </w:pPr>
      <w:r>
        <w:rPr>
          <w:rFonts w:ascii="Times New Roman" w:hAnsi="Times New Roman" w:eastAsia="Times New Roman"/>
          <w:sz w:val="28"/>
        </w:rPr>
        <w:t>• завершение процесса.</w:t>
      </w:r>
    </w:p>
    <w:p w14:paraId="440E7161">
      <w:pPr>
        <w:spacing w:line="360" w:lineRule="auto"/>
        <w:ind w:left="850" w:firstLine="0"/>
        <w:jc w:val="left"/>
        <w:rPr>
          <w:rFonts w:ascii="Times New Roman" w:hAnsi="Times New Roman" w:eastAsia="Times New Roman"/>
          <w:sz w:val="28"/>
        </w:rPr>
      </w:pPr>
      <w:r>
        <w:rPr>
          <w:rFonts w:ascii="Times New Roman" w:hAnsi="Times New Roman" w:eastAsia="Times New Roman"/>
          <w:b w:val="0"/>
          <w:i w:val="0"/>
          <w:sz w:val="28"/>
        </w:rPr>
        <w:drawing>
          <wp:inline distT="0" distB="0" distL="114300" distR="114300">
            <wp:extent cx="4610735" cy="8724265"/>
            <wp:effectExtent l="0" t="0" r="18415" b="635"/>
            <wp:docPr id="7" name="Изображение 7" descr="dLRDJjjC5DtxAKPUVKXycovXKQI-1fjA3Mea6b1nLnKImL2eWXArgjGkMYhKFe09SPaajlCATzwev-HgrB7TD0YX6Ppn_Jdtt3CtsJbAdhzEthpQZv9kijynyaciP7BdJh0N-CiC7cRk5CTZAQLoVJpdCZKoaRaR6Ld0D7VlS3R1Al4sCy-UR1dvAHQEVSdmqiAITdBlKhXTqGghah46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 descr="dLRDJjjC5DtxAKPUVKXycovXKQI-1fjA3Mea6b1nLnKImL2eWXArgjGkMYhKFe09SPaajlCATzwev-HgrB7TD0YX6Ppn_Jdtt3CtsJbAdhzEthpQZv9kijynyaciP7BdJh0N-CiC7cRk5CTZAQLoVJpdCZKoaRaR6Ld0D7VlS3R1Al4sCy-UR1dvAHQEVSdmqiAITdBlKhXTqGghah46i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10735" cy="872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8CCC1"/>
    <w:p w14:paraId="2A701057"/>
    <w:p w14:paraId="4462CE00">
      <w:pPr>
        <w:spacing w:line="360" w:lineRule="auto"/>
        <w:jc w:val="center"/>
      </w:pPr>
      <w:r>
        <w:rPr>
          <w:rFonts w:ascii="Times New Roman" w:hAnsi="Times New Roman" w:eastAsia="Times New Roman"/>
          <w:sz w:val="28"/>
        </w:rPr>
        <w:t>Рис. 3. Диаграмма активностей для прецедента C2: фиксация результатов приготовления</w:t>
      </w:r>
    </w:p>
    <w:p w14:paraId="62D2C140">
      <w:pPr>
        <w:pStyle w:val="2"/>
        <w:spacing w:before="240" w:after="120" w:line="360" w:lineRule="auto"/>
      </w:pPr>
      <w:r>
        <w:rPr>
          <w:rFonts w:ascii="Times New Roman" w:hAnsi="Times New Roman" w:eastAsia="Times New Roman"/>
        </w:rPr>
        <w:t>Вывод</w:t>
      </w:r>
    </w:p>
    <w:p w14:paraId="1B86875D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ходе выполнения практической работы были определены ключевые варианты использования системы управления рестораном, для которых целесообразно построить диаграммы активностей.</w:t>
      </w:r>
    </w:p>
    <w:p w14:paraId="182E76D9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Выбранные прецеденты — регистрация заказа, контроль загрузки зала и фиксация результатов приготовления — отражают основные процессы работы ресторана и охватывают действия всех трёх основных актёров системы: Официанта, Менеджера и Повара.</w:t>
      </w:r>
    </w:p>
    <w:p w14:paraId="28B91D36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Подготовленное описание создаёт основу для последующего построения диаграмм активностей и позволяет корректно отразить логику работы системы, последовательность действий пользователей, а также возможные альтернативные ветви выполнения сценариев.</w:t>
      </w:r>
    </w:p>
    <w:p w14:paraId="1C67C20D">
      <w:pPr>
        <w:rPr>
          <w:lang w:val="ru-RU"/>
        </w:rPr>
      </w:pPr>
    </w:p>
    <w:sectPr>
      <w:headerReference r:id="rId6" w:type="default"/>
      <w:footerReference r:id="rId7" w:type="default"/>
      <w:pgSz w:w="12240" w:h="15840"/>
      <w:pgMar w:top="1134" w:right="1440" w:bottom="567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Helvetica">
    <w:altName w:val="Arial"/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Book Antiqua">
    <w:panose1 w:val="02040602050305030304"/>
    <w:charset w:val="CC"/>
    <w:family w:val="roman"/>
    <w:pitch w:val="default"/>
    <w:sig w:usb0="00000287" w:usb1="000000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E820E8">
    <w:pPr>
      <w:pStyle w:val="3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D24A50">
    <w:pPr>
      <w:pStyle w:val="21"/>
      <w:jc w:val="right"/>
      <w:rPr>
        <w:lang w:val="ru-RU"/>
      </w:rPr>
    </w:pPr>
    <w:r>
      <w:rPr>
        <w:lang w:val="ru-RU"/>
      </w:rPr>
      <w:t>Национальный исследовательский Томский государственный университет</w:t>
    </w:r>
  </w:p>
  <w:p w14:paraId="177C026D">
    <w:pPr>
      <w:pStyle w:val="21"/>
      <w:jc w:val="right"/>
      <w:rPr>
        <w:lang w:val="ru-RU"/>
      </w:rPr>
    </w:pPr>
    <w:r>
      <w:rPr>
        <w:lang w:val="ru-RU"/>
      </w:rPr>
      <w:t>Институт прикладной математики и компьютерных наук</w:t>
    </w:r>
  </w:p>
  <w:p w14:paraId="5C77EC94">
    <w:pPr>
      <w:pStyle w:val="21"/>
      <w:jc w:val="right"/>
      <w:rPr>
        <w:i/>
        <w:lang w:val="ru-RU"/>
      </w:rPr>
    </w:pPr>
    <w:r>
      <w:rPr>
        <w:i/>
        <w:lang w:val="ru-RU"/>
      </w:rPr>
      <w:t>Практические работы по дисциплине «Разработка и анализ требований»</w:t>
    </w:r>
  </w:p>
  <w:p w14:paraId="287045CC">
    <w:pPr>
      <w:pStyle w:val="21"/>
      <w:jc w:val="right"/>
      <w:rPr>
        <w:lang w:val="ru-RU"/>
      </w:rPr>
    </w:pPr>
    <w:r>
      <w:rPr>
        <w:lang w:val="ru-RU"/>
      </w:rPr>
      <w:t>_________________________________________________________________________________________</w:t>
    </w:r>
  </w:p>
  <w:p w14:paraId="7AA9DE28">
    <w:pPr>
      <w:pStyle w:val="21"/>
      <w:rPr>
        <w:lang w:val="ru-RU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B006D9">
    <w:pPr>
      <w:pStyle w:val="21"/>
      <w:jc w:val="right"/>
      <w:rPr>
        <w:i/>
        <w:lang w:val="ru-RU"/>
      </w:rPr>
    </w:pPr>
    <w:r>
      <w:rPr>
        <w:i/>
        <w:lang w:val="ru-RU"/>
      </w:rPr>
      <w:t>Практическая работа 5. Анализ активностей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FB"/>
    <w:multiLevelType w:val="multilevel"/>
    <w:tmpl w:val="FFFFFFFB"/>
    <w:lvl w:ilvl="0" w:tentative="0">
      <w:start w:val="1"/>
      <w:numFmt w:val="decimal"/>
      <w:pStyle w:val="2"/>
      <w:lvlText w:val="%1."/>
      <w:legacy w:legacy="1" w:legacySpace="144" w:legacyIndent="0"/>
      <w:lvlJc w:val="left"/>
    </w:lvl>
    <w:lvl w:ilvl="1" w:tentative="0">
      <w:start w:val="1"/>
      <w:numFmt w:val="decimal"/>
      <w:pStyle w:val="3"/>
      <w:lvlText w:val="%1.%2"/>
      <w:legacy w:legacy="1" w:legacySpace="144" w:legacyIndent="0"/>
      <w:lvlJc w:val="left"/>
    </w:lvl>
    <w:lvl w:ilvl="2" w:tentative="0">
      <w:start w:val="1"/>
      <w:numFmt w:val="decimal"/>
      <w:pStyle w:val="4"/>
      <w:lvlText w:val="%1.%2.%3"/>
      <w:legacy w:legacy="1" w:legacySpace="144" w:legacyIndent="0"/>
      <w:lvlJc w:val="left"/>
    </w:lvl>
    <w:lvl w:ilvl="3" w:tentative="0">
      <w:start w:val="1"/>
      <w:numFmt w:val="decimal"/>
      <w:pStyle w:val="5"/>
      <w:lvlText w:val="%1.%2.%3.%4"/>
      <w:legacy w:legacy="1" w:legacySpace="144" w:legacyIndent="0"/>
      <w:lvlJc w:val="left"/>
    </w:lvl>
    <w:lvl w:ilvl="4" w:tentative="0">
      <w:start w:val="1"/>
      <w:numFmt w:val="decimal"/>
      <w:pStyle w:val="6"/>
      <w:lvlText w:val="%1.%2.%3.%4.%5"/>
      <w:legacy w:legacy="1" w:legacySpace="144" w:legacyIndent="0"/>
      <w:lvlJc w:val="left"/>
    </w:lvl>
    <w:lvl w:ilvl="5" w:tentative="0">
      <w:start w:val="1"/>
      <w:numFmt w:val="decimal"/>
      <w:pStyle w:val="7"/>
      <w:lvlText w:val="%1.%2.%3.%4.%5.%6"/>
      <w:legacy w:legacy="1" w:legacySpace="144" w:legacyIndent="0"/>
      <w:lvlJc w:val="left"/>
    </w:lvl>
    <w:lvl w:ilvl="6" w:tentative="0">
      <w:start w:val="1"/>
      <w:numFmt w:val="decimal"/>
      <w:pStyle w:val="8"/>
      <w:lvlText w:val="%1.%2.%3.%4.%5.%6.%7"/>
      <w:legacy w:legacy="1" w:legacySpace="144" w:legacyIndent="0"/>
      <w:lvlJc w:val="left"/>
    </w:lvl>
    <w:lvl w:ilvl="7" w:tentative="0">
      <w:start w:val="1"/>
      <w:numFmt w:val="decimal"/>
      <w:pStyle w:val="9"/>
      <w:lvlText w:val="%1.%2.%3.%4.%5.%6.%7.%8"/>
      <w:legacy w:legacy="1" w:legacySpace="144" w:legacyIndent="0"/>
      <w:lvlJc w:val="left"/>
    </w:lvl>
    <w:lvl w:ilvl="8" w:tentative="0">
      <w:start w:val="1"/>
      <w:numFmt w:val="decimal"/>
      <w:pStyle w:val="10"/>
      <w:lvlText w:val="%1.%2.%3.%4.%5.%6.%7.%8.%9"/>
      <w:legacy w:legacy="1" w:legacySpace="144" w:legacyIndent="0"/>
      <w:lvlJc w:val="left"/>
    </w:lvl>
  </w:abstractNum>
  <w:abstractNum w:abstractNumId="1">
    <w:nsid w:val="37BA29EC"/>
    <w:multiLevelType w:val="singleLevel"/>
    <w:tmpl w:val="37BA29EC"/>
    <w:lvl w:ilvl="0" w:tentative="0">
      <w:start w:val="0"/>
      <w:numFmt w:val="bullet"/>
      <w:pStyle w:val="33"/>
      <w:lvlText w:val=""/>
      <w:lvlJc w:val="left"/>
      <w:pPr>
        <w:tabs>
          <w:tab w:val="left" w:pos="360"/>
        </w:tabs>
        <w:ind w:left="357" w:hanging="357"/>
      </w:pPr>
      <w:rPr>
        <w:rFonts w:hint="default"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1"/>
  <w:attachedTemplate r:id="rId1"/>
  <w:documentProtection w:enforcement="0"/>
  <w:defaultTabStop w:val="720"/>
  <w:doNotHyphenateCaps/>
  <w:displayHorizontalDrawingGridEvery w:val="0"/>
  <w:displayVerticalDrawingGridEvery w:val="0"/>
  <w:doNotUseMarginsForDrawingGridOrigin w:val="1"/>
  <w:drawingGridHorizontalOrigin w:val="1800"/>
  <w:drawingGridVerticalOrigin w:val="144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20CA"/>
    <w:rsid w:val="000365E8"/>
    <w:rsid w:val="0003666D"/>
    <w:rsid w:val="000B6CA0"/>
    <w:rsid w:val="00112B84"/>
    <w:rsid w:val="0015366C"/>
    <w:rsid w:val="001C494F"/>
    <w:rsid w:val="0021065C"/>
    <w:rsid w:val="002477BB"/>
    <w:rsid w:val="00256CAE"/>
    <w:rsid w:val="0027625D"/>
    <w:rsid w:val="002A4544"/>
    <w:rsid w:val="002C3AB0"/>
    <w:rsid w:val="002F0834"/>
    <w:rsid w:val="00365197"/>
    <w:rsid w:val="00446A98"/>
    <w:rsid w:val="00484111"/>
    <w:rsid w:val="00487834"/>
    <w:rsid w:val="004B7AF6"/>
    <w:rsid w:val="004E5621"/>
    <w:rsid w:val="004E6AB8"/>
    <w:rsid w:val="0051005D"/>
    <w:rsid w:val="005109BA"/>
    <w:rsid w:val="005377B4"/>
    <w:rsid w:val="00596A87"/>
    <w:rsid w:val="005C75FC"/>
    <w:rsid w:val="006220CA"/>
    <w:rsid w:val="00665436"/>
    <w:rsid w:val="006C2E68"/>
    <w:rsid w:val="006F4E8B"/>
    <w:rsid w:val="00742EFD"/>
    <w:rsid w:val="00783EE4"/>
    <w:rsid w:val="007D0455"/>
    <w:rsid w:val="00825A8C"/>
    <w:rsid w:val="00840851"/>
    <w:rsid w:val="00877BB1"/>
    <w:rsid w:val="00897274"/>
    <w:rsid w:val="0098110E"/>
    <w:rsid w:val="00981908"/>
    <w:rsid w:val="009A7451"/>
    <w:rsid w:val="009D4AA2"/>
    <w:rsid w:val="009F37A3"/>
    <w:rsid w:val="00A31989"/>
    <w:rsid w:val="00A43257"/>
    <w:rsid w:val="00A806D6"/>
    <w:rsid w:val="00B30DFA"/>
    <w:rsid w:val="00B47612"/>
    <w:rsid w:val="00B91225"/>
    <w:rsid w:val="00C40CA1"/>
    <w:rsid w:val="00CA2045"/>
    <w:rsid w:val="00CA7ABF"/>
    <w:rsid w:val="00CC02A7"/>
    <w:rsid w:val="00D06395"/>
    <w:rsid w:val="00D55819"/>
    <w:rsid w:val="00D76EA6"/>
    <w:rsid w:val="00D874A0"/>
    <w:rsid w:val="00DA3EBB"/>
    <w:rsid w:val="00DC0E08"/>
    <w:rsid w:val="00DC7BBF"/>
    <w:rsid w:val="00DD528A"/>
    <w:rsid w:val="00EA5818"/>
    <w:rsid w:val="00EC5FE3"/>
    <w:rsid w:val="00EF4D6A"/>
    <w:rsid w:val="00EF79E7"/>
    <w:rsid w:val="00F73BAD"/>
    <w:rsid w:val="00F74E51"/>
    <w:rsid w:val="097A4E1C"/>
    <w:rsid w:val="0E0B48F1"/>
    <w:rsid w:val="240327A2"/>
    <w:rsid w:val="62EF3F5D"/>
    <w:rsid w:val="6F4A7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0" w:name="toc 2"/>
    <w:lsdException w:qFormat="1" w:unhideWhenUsed="0" w:uiPriority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qFormat="1" w:unhideWhenUsed="0" w:uiPriority="0" w:name="Normal Indent"/>
    <w:lsdException w:qFormat="1" w:unhideWhenUsed="0" w:uiPriority="0" w:name="footnote text"/>
    <w:lsdException w:uiPriority="99" w:name="annotation text"/>
    <w:lsdException w:qFormat="1" w:unhideWhenUsed="0" w:uiPriority="0" w:name="header"/>
    <w:lsdException w:qFormat="1" w:unhideWhenUsed="0" w:uiPriority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nhideWhenUsed="0" w:uiPriority="0" w:name="footnote reference"/>
    <w:lsdException w:uiPriority="99" w:name="annotation reference"/>
    <w:lsdException w:uiPriority="99" w:name="line number"/>
    <w:lsdException w:qFormat="1"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name="Hyperlink"/>
    <w:lsdException w:unhideWhenUsed="0"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widowControl w:val="0"/>
      <w:spacing w:line="240" w:lineRule="atLeast"/>
    </w:pPr>
    <w:rPr>
      <w:rFonts w:ascii="Times New Roman" w:hAnsi="Times New Roman" w:eastAsia="Times New Roman" w:cs="Times New Roman"/>
      <w:lang w:val="en-US" w:eastAsia="ru-RU" w:bidi="ar-SA"/>
    </w:rPr>
  </w:style>
  <w:style w:type="paragraph" w:styleId="2">
    <w:name w:val="heading 1"/>
    <w:basedOn w:val="1"/>
    <w:next w:val="1"/>
    <w:qFormat/>
    <w:uiPriority w:val="0"/>
    <w:pPr>
      <w:keepNext/>
      <w:numPr>
        <w:ilvl w:val="0"/>
        <w:numId w:val="1"/>
      </w:numPr>
      <w:spacing w:before="120" w:after="60"/>
      <w:outlineLvl w:val="0"/>
    </w:pPr>
    <w:rPr>
      <w:rFonts w:ascii="Arial" w:hAnsi="Arial"/>
      <w:b/>
      <w:sz w:val="24"/>
    </w:rPr>
  </w:style>
  <w:style w:type="paragraph" w:styleId="3">
    <w:name w:val="heading 2"/>
    <w:basedOn w:val="2"/>
    <w:next w:val="1"/>
    <w:qFormat/>
    <w:uiPriority w:val="0"/>
    <w:pPr>
      <w:numPr>
        <w:ilvl w:val="1"/>
      </w:numPr>
      <w:outlineLvl w:val="1"/>
    </w:pPr>
    <w:rPr>
      <w:sz w:val="20"/>
    </w:rPr>
  </w:style>
  <w:style w:type="paragraph" w:styleId="4">
    <w:name w:val="heading 3"/>
    <w:basedOn w:val="2"/>
    <w:next w:val="1"/>
    <w:qFormat/>
    <w:uiPriority w:val="0"/>
    <w:pPr>
      <w:numPr>
        <w:ilvl w:val="2"/>
      </w:numPr>
      <w:outlineLvl w:val="2"/>
    </w:pPr>
    <w:rPr>
      <w:b w:val="0"/>
      <w:i/>
      <w:sz w:val="20"/>
    </w:rPr>
  </w:style>
  <w:style w:type="paragraph" w:styleId="5">
    <w:name w:val="heading 4"/>
    <w:basedOn w:val="2"/>
    <w:next w:val="1"/>
    <w:qFormat/>
    <w:uiPriority w:val="0"/>
    <w:pPr>
      <w:numPr>
        <w:ilvl w:val="3"/>
      </w:numPr>
      <w:outlineLvl w:val="3"/>
    </w:pPr>
    <w:rPr>
      <w:b w:val="0"/>
      <w:sz w:val="20"/>
    </w:rPr>
  </w:style>
  <w:style w:type="paragraph" w:styleId="6">
    <w:name w:val="heading 5"/>
    <w:basedOn w:val="1"/>
    <w:next w:val="1"/>
    <w:qFormat/>
    <w:uiPriority w:val="0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7">
    <w:name w:val="heading 6"/>
    <w:basedOn w:val="1"/>
    <w:next w:val="1"/>
    <w:qFormat/>
    <w:uiPriority w:val="0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8">
    <w:name w:val="heading 7"/>
    <w:basedOn w:val="1"/>
    <w:next w:val="1"/>
    <w:qFormat/>
    <w:uiPriority w:val="0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9">
    <w:name w:val="heading 8"/>
    <w:basedOn w:val="1"/>
    <w:next w:val="1"/>
    <w:qFormat/>
    <w:uiPriority w:val="0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10">
    <w:name w:val="heading 9"/>
    <w:basedOn w:val="1"/>
    <w:next w:val="1"/>
    <w:qFormat/>
    <w:uiPriority w:val="0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FollowedHyperlink"/>
    <w:basedOn w:val="11"/>
    <w:semiHidden/>
    <w:uiPriority w:val="0"/>
    <w:rPr>
      <w:color w:val="800080"/>
      <w:u w:val="single"/>
    </w:rPr>
  </w:style>
  <w:style w:type="character" w:styleId="14">
    <w:name w:val="footnote reference"/>
    <w:basedOn w:val="11"/>
    <w:semiHidden/>
    <w:qFormat/>
    <w:uiPriority w:val="0"/>
    <w:rPr>
      <w:sz w:val="20"/>
      <w:vertAlign w:val="superscript"/>
    </w:rPr>
  </w:style>
  <w:style w:type="character" w:styleId="15">
    <w:name w:val="Hyperlink"/>
    <w:basedOn w:val="11"/>
    <w:semiHidden/>
    <w:qFormat/>
    <w:uiPriority w:val="0"/>
    <w:rPr>
      <w:color w:val="0000FF"/>
      <w:u w:val="single"/>
    </w:rPr>
  </w:style>
  <w:style w:type="character" w:styleId="16">
    <w:name w:val="page number"/>
    <w:basedOn w:val="11"/>
    <w:semiHidden/>
    <w:qFormat/>
    <w:uiPriority w:val="0"/>
  </w:style>
  <w:style w:type="paragraph" w:styleId="17">
    <w:name w:val="Balloon Text"/>
    <w:basedOn w:val="1"/>
    <w:link w:val="52"/>
    <w:semiHidden/>
    <w:unhideWhenUsed/>
    <w:qFormat/>
    <w:uiPriority w:val="99"/>
    <w:pPr>
      <w:spacing w:line="240" w:lineRule="auto"/>
    </w:pPr>
    <w:rPr>
      <w:rFonts w:ascii="Tahoma" w:hAnsi="Tahoma" w:cs="Tahoma"/>
      <w:sz w:val="16"/>
      <w:szCs w:val="16"/>
    </w:rPr>
  </w:style>
  <w:style w:type="paragraph" w:styleId="18">
    <w:name w:val="Normal Indent"/>
    <w:basedOn w:val="1"/>
    <w:semiHidden/>
    <w:qFormat/>
    <w:uiPriority w:val="0"/>
    <w:pPr>
      <w:ind w:left="900" w:hanging="900"/>
    </w:pPr>
  </w:style>
  <w:style w:type="paragraph" w:styleId="19">
    <w:name w:val="footnote text"/>
    <w:basedOn w:val="1"/>
    <w:semiHidden/>
    <w:qFormat/>
    <w:uiPriority w:val="0"/>
    <w:pPr>
      <w:keepNext/>
      <w:keepLines/>
      <w:pBdr>
        <w:bottom w:val="single" w:color="000000" w:sz="6" w:space="0"/>
      </w:pBdr>
      <w:spacing w:before="40" w:after="40"/>
      <w:ind w:left="360" w:hanging="360"/>
    </w:pPr>
    <w:rPr>
      <w:rFonts w:ascii="Helvetica" w:hAnsi="Helvetica"/>
      <w:sz w:val="16"/>
    </w:rPr>
  </w:style>
  <w:style w:type="paragraph" w:styleId="20">
    <w:name w:val="toc 8"/>
    <w:basedOn w:val="1"/>
    <w:next w:val="1"/>
    <w:semiHidden/>
    <w:qFormat/>
    <w:uiPriority w:val="0"/>
    <w:pPr>
      <w:ind w:left="1400"/>
    </w:pPr>
  </w:style>
  <w:style w:type="paragraph" w:styleId="21">
    <w:name w:val="header"/>
    <w:basedOn w:val="1"/>
    <w:semiHidden/>
    <w:qFormat/>
    <w:uiPriority w:val="0"/>
    <w:pPr>
      <w:tabs>
        <w:tab w:val="center" w:pos="4320"/>
        <w:tab w:val="right" w:pos="8640"/>
      </w:tabs>
    </w:pPr>
  </w:style>
  <w:style w:type="paragraph" w:styleId="22">
    <w:name w:val="toc 9"/>
    <w:basedOn w:val="1"/>
    <w:next w:val="1"/>
    <w:semiHidden/>
    <w:qFormat/>
    <w:uiPriority w:val="0"/>
    <w:pPr>
      <w:ind w:left="1600"/>
    </w:pPr>
  </w:style>
  <w:style w:type="paragraph" w:styleId="23">
    <w:name w:val="toc 7"/>
    <w:basedOn w:val="1"/>
    <w:next w:val="1"/>
    <w:semiHidden/>
    <w:qFormat/>
    <w:uiPriority w:val="0"/>
    <w:pPr>
      <w:ind w:left="1200"/>
    </w:pPr>
  </w:style>
  <w:style w:type="paragraph" w:styleId="24">
    <w:name w:val="Body Text"/>
    <w:basedOn w:val="1"/>
    <w:link w:val="51"/>
    <w:qFormat/>
    <w:uiPriority w:val="0"/>
    <w:pPr>
      <w:keepLines/>
      <w:spacing w:after="120"/>
      <w:ind w:left="720"/>
    </w:pPr>
  </w:style>
  <w:style w:type="paragraph" w:styleId="25">
    <w:name w:val="toc 1"/>
    <w:basedOn w:val="1"/>
    <w:next w:val="1"/>
    <w:qFormat/>
    <w:uiPriority w:val="39"/>
    <w:pPr>
      <w:tabs>
        <w:tab w:val="right" w:pos="9360"/>
      </w:tabs>
      <w:spacing w:before="240" w:after="60"/>
      <w:ind w:right="720"/>
    </w:pPr>
  </w:style>
  <w:style w:type="paragraph" w:styleId="26">
    <w:name w:val="toc 6"/>
    <w:basedOn w:val="1"/>
    <w:next w:val="1"/>
    <w:semiHidden/>
    <w:qFormat/>
    <w:uiPriority w:val="0"/>
    <w:pPr>
      <w:ind w:left="1000"/>
    </w:pPr>
  </w:style>
  <w:style w:type="paragraph" w:styleId="27">
    <w:name w:val="toc 3"/>
    <w:basedOn w:val="1"/>
    <w:next w:val="1"/>
    <w:semiHidden/>
    <w:qFormat/>
    <w:uiPriority w:val="0"/>
    <w:pPr>
      <w:tabs>
        <w:tab w:val="left" w:pos="1440"/>
        <w:tab w:val="right" w:pos="9360"/>
      </w:tabs>
      <w:ind w:left="864"/>
    </w:pPr>
  </w:style>
  <w:style w:type="paragraph" w:styleId="28">
    <w:name w:val="toc 2"/>
    <w:basedOn w:val="1"/>
    <w:next w:val="1"/>
    <w:semiHidden/>
    <w:qFormat/>
    <w:uiPriority w:val="0"/>
    <w:pPr>
      <w:tabs>
        <w:tab w:val="right" w:pos="9360"/>
      </w:tabs>
      <w:ind w:left="432" w:right="720"/>
    </w:pPr>
  </w:style>
  <w:style w:type="paragraph" w:styleId="29">
    <w:name w:val="toc 4"/>
    <w:basedOn w:val="1"/>
    <w:next w:val="1"/>
    <w:semiHidden/>
    <w:qFormat/>
    <w:uiPriority w:val="0"/>
    <w:pPr>
      <w:ind w:left="600"/>
    </w:pPr>
  </w:style>
  <w:style w:type="paragraph" w:styleId="30">
    <w:name w:val="toc 5"/>
    <w:basedOn w:val="1"/>
    <w:next w:val="1"/>
    <w:semiHidden/>
    <w:qFormat/>
    <w:uiPriority w:val="0"/>
    <w:pPr>
      <w:ind w:left="800"/>
    </w:pPr>
  </w:style>
  <w:style w:type="paragraph" w:styleId="31">
    <w:name w:val="Title"/>
    <w:basedOn w:val="1"/>
    <w:next w:val="1"/>
    <w:qFormat/>
    <w:uiPriority w:val="0"/>
    <w:pPr>
      <w:spacing w:line="240" w:lineRule="auto"/>
      <w:jc w:val="center"/>
    </w:pPr>
    <w:rPr>
      <w:rFonts w:ascii="Arial" w:hAnsi="Arial"/>
      <w:b/>
      <w:sz w:val="36"/>
    </w:rPr>
  </w:style>
  <w:style w:type="paragraph" w:styleId="32">
    <w:name w:val="footer"/>
    <w:basedOn w:val="1"/>
    <w:semiHidden/>
    <w:qFormat/>
    <w:uiPriority w:val="0"/>
    <w:pPr>
      <w:tabs>
        <w:tab w:val="center" w:pos="4320"/>
        <w:tab w:val="right" w:pos="8640"/>
      </w:tabs>
    </w:pPr>
  </w:style>
  <w:style w:type="paragraph" w:styleId="33">
    <w:name w:val="List"/>
    <w:basedOn w:val="1"/>
    <w:semiHidden/>
    <w:qFormat/>
    <w:uiPriority w:val="0"/>
    <w:pPr>
      <w:numPr>
        <w:ilvl w:val="0"/>
        <w:numId w:val="2"/>
      </w:numPr>
    </w:pPr>
  </w:style>
  <w:style w:type="paragraph" w:styleId="34">
    <w:name w:val="Subtitle"/>
    <w:basedOn w:val="1"/>
    <w:qFormat/>
    <w:uiPriority w:val="0"/>
    <w:pPr>
      <w:spacing w:after="60"/>
      <w:jc w:val="center"/>
    </w:pPr>
    <w:rPr>
      <w:rFonts w:ascii="Arial" w:hAnsi="Arial"/>
      <w:i/>
      <w:sz w:val="36"/>
      <w:lang w:val="en-AU"/>
    </w:rPr>
  </w:style>
  <w:style w:type="paragraph" w:customStyle="1" w:styleId="35">
    <w:name w:val="Paragraph2"/>
    <w:basedOn w:val="1"/>
    <w:qFormat/>
    <w:uiPriority w:val="0"/>
    <w:pPr>
      <w:spacing w:before="80"/>
      <w:ind w:left="720"/>
      <w:jc w:val="both"/>
    </w:pPr>
    <w:rPr>
      <w:color w:val="000000"/>
      <w:lang w:val="en-AU"/>
    </w:rPr>
  </w:style>
  <w:style w:type="paragraph" w:customStyle="1" w:styleId="36">
    <w:name w:val="Bullet2"/>
    <w:basedOn w:val="1"/>
    <w:qFormat/>
    <w:uiPriority w:val="0"/>
    <w:pPr>
      <w:ind w:left="1440" w:hanging="360"/>
    </w:pPr>
    <w:rPr>
      <w:color w:val="000080"/>
    </w:rPr>
  </w:style>
  <w:style w:type="paragraph" w:customStyle="1" w:styleId="37">
    <w:name w:val="Paragraph1"/>
    <w:basedOn w:val="1"/>
    <w:qFormat/>
    <w:uiPriority w:val="0"/>
    <w:pPr>
      <w:spacing w:before="80" w:line="240" w:lineRule="auto"/>
      <w:jc w:val="both"/>
    </w:pPr>
  </w:style>
  <w:style w:type="paragraph" w:customStyle="1" w:styleId="38">
    <w:name w:val="Tabletext"/>
    <w:basedOn w:val="1"/>
    <w:qFormat/>
    <w:uiPriority w:val="0"/>
    <w:pPr>
      <w:keepLines/>
      <w:spacing w:after="120"/>
    </w:pPr>
  </w:style>
  <w:style w:type="paragraph" w:customStyle="1" w:styleId="39">
    <w:name w:val="Paragraph3"/>
    <w:basedOn w:val="1"/>
    <w:qFormat/>
    <w:uiPriority w:val="0"/>
    <w:pPr>
      <w:spacing w:before="80" w:line="240" w:lineRule="auto"/>
      <w:ind w:left="1530"/>
      <w:jc w:val="both"/>
    </w:pPr>
  </w:style>
  <w:style w:type="paragraph" w:customStyle="1" w:styleId="40">
    <w:name w:val="Bullet1"/>
    <w:basedOn w:val="1"/>
    <w:qFormat/>
    <w:uiPriority w:val="0"/>
    <w:pPr>
      <w:ind w:left="720" w:hanging="432"/>
    </w:pPr>
  </w:style>
  <w:style w:type="paragraph" w:customStyle="1" w:styleId="41">
    <w:name w:val="Схема документа1"/>
    <w:basedOn w:val="1"/>
    <w:qFormat/>
    <w:uiPriority w:val="0"/>
    <w:pPr>
      <w:shd w:val="clear" w:color="auto" w:fill="000080"/>
    </w:pPr>
    <w:rPr>
      <w:rFonts w:ascii="Tahoma" w:hAnsi="Tahoma"/>
    </w:rPr>
  </w:style>
  <w:style w:type="paragraph" w:customStyle="1" w:styleId="42">
    <w:name w:val="Paragraph4"/>
    <w:basedOn w:val="1"/>
    <w:qFormat/>
    <w:uiPriority w:val="0"/>
    <w:pPr>
      <w:spacing w:before="80" w:line="240" w:lineRule="auto"/>
      <w:ind w:left="2250"/>
      <w:jc w:val="both"/>
    </w:pPr>
  </w:style>
  <w:style w:type="paragraph" w:customStyle="1" w:styleId="43">
    <w:name w:val="Main Title"/>
    <w:basedOn w:val="1"/>
    <w:qFormat/>
    <w:uiPriority w:val="0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customStyle="1" w:styleId="44">
    <w:name w:val="Основной текст 21"/>
    <w:basedOn w:val="1"/>
    <w:qFormat/>
    <w:uiPriority w:val="0"/>
    <w:rPr>
      <w:i/>
      <w:color w:val="0000FF"/>
    </w:rPr>
  </w:style>
  <w:style w:type="paragraph" w:customStyle="1" w:styleId="45">
    <w:name w:val="Body Text 21"/>
    <w:basedOn w:val="1"/>
    <w:qFormat/>
    <w:uiPriority w:val="0"/>
    <w:pPr>
      <w:ind w:left="720"/>
    </w:pPr>
    <w:rPr>
      <w:i/>
      <w:color w:val="0000FF"/>
      <w:u w:val="single"/>
    </w:rPr>
  </w:style>
  <w:style w:type="paragraph" w:customStyle="1" w:styleId="46">
    <w:name w:val="Body"/>
    <w:basedOn w:val="1"/>
    <w:qFormat/>
    <w:uiPriority w:val="0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47">
    <w:name w:val="Bullet"/>
    <w:basedOn w:val="1"/>
    <w:qFormat/>
    <w:uiPriority w:val="0"/>
    <w:pPr>
      <w:widowControl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customStyle="1" w:styleId="48">
    <w:name w:val="InfoBlue"/>
    <w:basedOn w:val="1"/>
    <w:next w:val="24"/>
    <w:qFormat/>
    <w:uiPriority w:val="0"/>
    <w:pPr>
      <w:spacing w:after="120"/>
      <w:ind w:left="720"/>
    </w:pPr>
    <w:rPr>
      <w:i/>
      <w:color w:val="0000FF"/>
    </w:rPr>
  </w:style>
  <w:style w:type="character" w:customStyle="1" w:styleId="49">
    <w:name w:val="Гиперссылка1"/>
    <w:basedOn w:val="11"/>
    <w:qFormat/>
    <w:uiPriority w:val="0"/>
    <w:rPr>
      <w:color w:val="0000FF"/>
      <w:u w:val="single"/>
    </w:rPr>
  </w:style>
  <w:style w:type="paragraph" w:styleId="50">
    <w:name w:val="List Paragraph"/>
    <w:basedOn w:val="1"/>
    <w:qFormat/>
    <w:uiPriority w:val="34"/>
    <w:pPr>
      <w:ind w:left="708"/>
    </w:pPr>
  </w:style>
  <w:style w:type="character" w:customStyle="1" w:styleId="51">
    <w:name w:val="Основной текст Знак"/>
    <w:basedOn w:val="11"/>
    <w:link w:val="24"/>
    <w:uiPriority w:val="0"/>
    <w:rPr>
      <w:lang w:val="en-US"/>
    </w:rPr>
  </w:style>
  <w:style w:type="character" w:customStyle="1" w:styleId="52">
    <w:name w:val="Текст выноски Знак"/>
    <w:basedOn w:val="11"/>
    <w:link w:val="17"/>
    <w:semiHidden/>
    <w:qFormat/>
    <w:uiPriority w:val="99"/>
    <w:rPr>
      <w:rFonts w:ascii="Tahoma" w:hAnsi="Tahoma" w:cs="Tahoma"/>
      <w:sz w:val="16"/>
      <w:szCs w:val="16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Library\&#1040;&#1085;&#1072;&#1083;&#1080;&#1079;%20&#1080;%20&#1087;&#1088;&#1086;&#1077;&#1082;&#1090;&#1080;&#1088;&#1086;&#1074;&#1072;&#1085;&#1080;&#1077;\RUP\RUP_&#1042;&#1080;&#1076;&#1077;&#1085;&#1080;&#1077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RUP_Видение</Template>
  <Company>КГТУ</Company>
  <Pages>10</Pages>
  <Words>164</Words>
  <Characters>1164</Characters>
  <Lines>50</Lines>
  <Paragraphs>26</Paragraphs>
  <TotalTime>4</TotalTime>
  <ScaleCrop>false</ScaleCrop>
  <LinksUpToDate>false</LinksUpToDate>
  <CharactersWithSpaces>1302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2020-10-18T09:10:00Z</dcterms:created>
  <dc:creator>Т.В.Подшивалова</dc:creator>
  <cp:lastModifiedBy>fergus</cp:lastModifiedBy>
  <cp:lastPrinted>2020-11-08T16:47:00Z</cp:lastPrinted>
  <dcterms:modified xsi:type="dcterms:W3CDTF">2026-04-08T14:18:30Z</dcterms:modified>
  <dc:subject>Система диспетчеризации типографии</dc:subject>
  <dc:title>Видение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AB00C3D7AA08469785D918B2CBD51535_13</vt:lpwstr>
  </property>
</Properties>
</file>