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6A41A" w14:textId="4488926F" w:rsidR="00AF286C" w:rsidRDefault="00AF286C" w:rsidP="00AF286C">
      <w:pPr>
        <w:pStyle w:val="Heading1"/>
      </w:pPr>
      <w:r w:rsidRPr="00AF286C">
        <w:t>Colonial Pipeline Ransomware Attack</w:t>
      </w:r>
      <w:r>
        <w:t xml:space="preserve"> in May 2021</w:t>
      </w:r>
    </w:p>
    <w:p w14:paraId="64641FE1" w14:textId="77777777" w:rsidR="00AF286C" w:rsidRDefault="00AF286C" w:rsidP="00AF286C"/>
    <w:p w14:paraId="6A1A5155" w14:textId="77777777" w:rsidR="00AF286C" w:rsidRDefault="00AF286C" w:rsidP="00AF286C">
      <w:r>
        <w:t xml:space="preserve">The Colonial Pipeline ransomware attack in May 2021 was a significant cybersecurity event, categorized as a **ransomware attack**. This attack was carried out by the cybercriminal group </w:t>
      </w:r>
      <w:proofErr w:type="spellStart"/>
      <w:r>
        <w:t>DarkSide</w:t>
      </w:r>
      <w:proofErr w:type="spellEnd"/>
      <w:r>
        <w:t>, known for deploying ransomware to encrypt victims' data and demanding ransom payments for decryption keys.</w:t>
      </w:r>
    </w:p>
    <w:p w14:paraId="0EAF0871" w14:textId="77777777" w:rsidR="00AF286C" w:rsidRDefault="00AF286C" w:rsidP="00AF286C"/>
    <w:p w14:paraId="6BE3935E" w14:textId="77777777" w:rsidR="00AF286C" w:rsidRDefault="00AF286C" w:rsidP="00AF286C">
      <w:r>
        <w:t>The vulnerability that led to this attack was discovered when Colonial Pipeline's internal systems detected unusual activity on May 7, 2021. The attackers had managed to gain unauthorized access to the company's IT network, which allowed them to deploy ransomware across the system. The breach specifically targeted Colonial Pipeline's business network, affecting billing and other operations crucial to running the pipeline infrastructure.</w:t>
      </w:r>
    </w:p>
    <w:p w14:paraId="14995F75" w14:textId="77777777" w:rsidR="00AF286C" w:rsidRDefault="00AF286C" w:rsidP="00AF286C"/>
    <w:p w14:paraId="5AEFCAF8" w14:textId="77777777" w:rsidR="00AF286C" w:rsidRDefault="00AF286C" w:rsidP="00AF286C">
      <w:r>
        <w:t xml:space="preserve">The attackers were able to exploit the vulnerability through a compromised VPN (Virtual Private Network) account. This VPN account did not have multifactor authentication (MFA) enabled, making it easier for the attackers to access the network. Once inside, </w:t>
      </w:r>
      <w:proofErr w:type="spellStart"/>
      <w:r>
        <w:t>DarkSide</w:t>
      </w:r>
      <w:proofErr w:type="spellEnd"/>
      <w:r>
        <w:t xml:space="preserve"> deployed their ransomware, encrypting critical data and effectively crippling the pipeline's operations. As a result, Colonial Pipeline had to halt its fuel distribution services, leading to widespread fuel shortages across the Eastern United States.</w:t>
      </w:r>
    </w:p>
    <w:p w14:paraId="3C4A602A" w14:textId="77777777" w:rsidR="00AF286C" w:rsidRDefault="00AF286C" w:rsidP="00AF286C"/>
    <w:p w14:paraId="0C57FD75" w14:textId="77777777" w:rsidR="00AF286C" w:rsidRDefault="00AF286C" w:rsidP="00AF286C">
      <w:r>
        <w:t>Several security measures could have potentially prevented or mitigated the impact of this attack. **Enabling multifactor authentication (MFA)** on all accounts, particularly those providing remote access via VPNs, would have added an extra layer of security, making it harder for the attackers to gain access. **Regularly updating and patching software** to address known vulnerabilities would have further reduced the risk of exploitation. **Network segmentation** could have limited the attackers' ability to move laterally within the system, containing the damage. Additionally, implementing **robust incident response plans** and conducting regular cybersecurity training for employees would have better prepared the company to detect and respond to such threats promptly.</w:t>
      </w:r>
    </w:p>
    <w:p w14:paraId="26A32EF2" w14:textId="77777777" w:rsidR="00AF286C" w:rsidRDefault="00AF286C" w:rsidP="00AF286C"/>
    <w:p w14:paraId="4551E993" w14:textId="5D4CD1A7" w:rsidR="00AF286C" w:rsidRPr="00AF286C" w:rsidRDefault="00AF286C" w:rsidP="00AF286C">
      <w:r>
        <w:lastRenderedPageBreak/>
        <w:t>This attack underscores the critical need for comprehensive cybersecurity practices, especially for infrastructure critical to national security, to defend against increasingly sophisticated and damaging cyberattacks.</w:t>
      </w:r>
    </w:p>
    <w:sectPr w:rsidR="00AF286C" w:rsidRPr="00AF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6C"/>
    <w:rsid w:val="00202CEC"/>
    <w:rsid w:val="00AF28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7C87"/>
  <w15:chartTrackingRefBased/>
  <w15:docId w15:val="{E4852484-A1A1-45A5-94F0-12F91015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28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8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8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8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8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8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8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8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8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28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8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8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86C"/>
    <w:rPr>
      <w:rFonts w:eastAsiaTheme="majorEastAsia" w:cstheme="majorBidi"/>
      <w:color w:val="272727" w:themeColor="text1" w:themeTint="D8"/>
    </w:rPr>
  </w:style>
  <w:style w:type="paragraph" w:styleId="Title">
    <w:name w:val="Title"/>
    <w:basedOn w:val="Normal"/>
    <w:next w:val="Normal"/>
    <w:link w:val="TitleChar"/>
    <w:uiPriority w:val="10"/>
    <w:qFormat/>
    <w:rsid w:val="00AF2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8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86C"/>
    <w:pPr>
      <w:spacing w:before="160"/>
      <w:jc w:val="center"/>
    </w:pPr>
    <w:rPr>
      <w:i/>
      <w:iCs/>
      <w:color w:val="404040" w:themeColor="text1" w:themeTint="BF"/>
    </w:rPr>
  </w:style>
  <w:style w:type="character" w:customStyle="1" w:styleId="QuoteChar">
    <w:name w:val="Quote Char"/>
    <w:basedOn w:val="DefaultParagraphFont"/>
    <w:link w:val="Quote"/>
    <w:uiPriority w:val="29"/>
    <w:rsid w:val="00AF286C"/>
    <w:rPr>
      <w:i/>
      <w:iCs/>
      <w:color w:val="404040" w:themeColor="text1" w:themeTint="BF"/>
    </w:rPr>
  </w:style>
  <w:style w:type="paragraph" w:styleId="ListParagraph">
    <w:name w:val="List Paragraph"/>
    <w:basedOn w:val="Normal"/>
    <w:uiPriority w:val="34"/>
    <w:qFormat/>
    <w:rsid w:val="00AF286C"/>
    <w:pPr>
      <w:ind w:left="720"/>
      <w:contextualSpacing/>
    </w:pPr>
  </w:style>
  <w:style w:type="character" w:styleId="IntenseEmphasis">
    <w:name w:val="Intense Emphasis"/>
    <w:basedOn w:val="DefaultParagraphFont"/>
    <w:uiPriority w:val="21"/>
    <w:qFormat/>
    <w:rsid w:val="00AF286C"/>
    <w:rPr>
      <w:i/>
      <w:iCs/>
      <w:color w:val="0F4761" w:themeColor="accent1" w:themeShade="BF"/>
    </w:rPr>
  </w:style>
  <w:style w:type="paragraph" w:styleId="IntenseQuote">
    <w:name w:val="Intense Quote"/>
    <w:basedOn w:val="Normal"/>
    <w:next w:val="Normal"/>
    <w:link w:val="IntenseQuoteChar"/>
    <w:uiPriority w:val="30"/>
    <w:qFormat/>
    <w:rsid w:val="00AF2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86C"/>
    <w:rPr>
      <w:i/>
      <w:iCs/>
      <w:color w:val="0F4761" w:themeColor="accent1" w:themeShade="BF"/>
    </w:rPr>
  </w:style>
  <w:style w:type="character" w:styleId="IntenseReference">
    <w:name w:val="Intense Reference"/>
    <w:basedOn w:val="DefaultParagraphFont"/>
    <w:uiPriority w:val="32"/>
    <w:qFormat/>
    <w:rsid w:val="00AF28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385839">
      <w:bodyDiv w:val="1"/>
      <w:marLeft w:val="0"/>
      <w:marRight w:val="0"/>
      <w:marTop w:val="0"/>
      <w:marBottom w:val="0"/>
      <w:divBdr>
        <w:top w:val="none" w:sz="0" w:space="0" w:color="auto"/>
        <w:left w:val="none" w:sz="0" w:space="0" w:color="auto"/>
        <w:bottom w:val="none" w:sz="0" w:space="0" w:color="auto"/>
        <w:right w:val="none" w:sz="0" w:space="0" w:color="auto"/>
      </w:divBdr>
    </w:div>
    <w:div w:id="211524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Ayodele Smith-Jackson</dc:creator>
  <cp:keywords/>
  <dc:description/>
  <cp:lastModifiedBy>Ayodele Smith-Jackson</cp:lastModifiedBy>
  <cp:revision>1</cp:revision>
  <dcterms:created xsi:type="dcterms:W3CDTF">2024-08-26T05:34:00Z</dcterms:created>
  <dcterms:modified xsi:type="dcterms:W3CDTF">2024-08-26T05:35:00Z</dcterms:modified>
</cp:coreProperties>
</file>