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""/content/drive/My Drive/ML/ML_experiments/Trained_Models/CNN_ModelsModel__2020_19_01__09_41_59__410624/model_settings.text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#%%writefile $path/model_settings.text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Line above: Save model settings to file for reproducability - Run once with command above and once without.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First, it saves cell's content, but doesn't run the cell, afterwards, it's running the cell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Reset tf sessions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tf.keras.backend.clear_session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Destroys the current TF graph and creates a new one.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Image-Dimension: 512x512x1 (BW-image)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up model architecture in terms of its layers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layers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 batch size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#model.add(layers.Conv2D(8, (3, 3), activation='relu', strides=2, kernel_regularizer=regularizers.l2(0.1)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     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on regularizer(s), copied from https://www.tensorflow.org/tutorials/keras/overfit_and_underfit: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l2(0.001) means that every coefficient in the weight matrix of the layer will add 0.001 * weight_coefficient_value**2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the total loss of the network.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#model.add(layers.MaxPooling2D((2, 2)))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#model.add(layers.Dropout(0.05))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model &amp; make some design choices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epsilon=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amsgrad=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Capable of working with regularization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