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9370" w14:textId="3D7D26AE" w:rsidR="00C06A36" w:rsidRPr="00171814" w:rsidRDefault="00C06A36" w:rsidP="00C06A36">
      <w:pPr>
        <w:rPr>
          <w:b/>
          <w:bCs/>
          <w:sz w:val="40"/>
          <w:szCs w:val="40"/>
        </w:rPr>
      </w:pPr>
      <w:r w:rsidRPr="00C06A36">
        <w:rPr>
          <w:b/>
          <w:bCs/>
        </w:rPr>
        <w:t xml:space="preserve"> </w:t>
      </w:r>
      <w:r w:rsidRPr="00171814">
        <w:rPr>
          <w:b/>
          <w:bCs/>
          <w:color w:val="2E74B5" w:themeColor="accent1" w:themeShade="BF"/>
          <w:sz w:val="40"/>
          <w:szCs w:val="40"/>
        </w:rPr>
        <w:t>Business Questions — Oracle E-Commerce Analytics</w:t>
      </w:r>
    </w:p>
    <w:p w14:paraId="06861A9D" w14:textId="77777777" w:rsidR="00C06A36" w:rsidRPr="00C06A36" w:rsidRDefault="00C06A36" w:rsidP="00C06A36">
      <w:pPr>
        <w:rPr>
          <w:b/>
          <w:bCs/>
        </w:rPr>
      </w:pPr>
    </w:p>
    <w:p w14:paraId="61B7B44D" w14:textId="44D73D39" w:rsidR="00C06A36" w:rsidRPr="00171814" w:rsidRDefault="00C06A36" w:rsidP="00C06A36">
      <w:pPr>
        <w:rPr>
          <w:b/>
          <w:bCs/>
          <w:sz w:val="32"/>
          <w:szCs w:val="32"/>
        </w:rPr>
      </w:pPr>
      <w:r w:rsidRPr="00C06A36">
        <w:rPr>
          <w:b/>
          <w:bCs/>
        </w:rPr>
        <w:t xml:space="preserve"> </w:t>
      </w:r>
      <w:r w:rsidRPr="00171814">
        <w:rPr>
          <w:b/>
          <w:bCs/>
          <w:color w:val="EE0000"/>
          <w:sz w:val="32"/>
          <w:szCs w:val="32"/>
        </w:rPr>
        <w:t>Data Cleaning</w:t>
      </w:r>
    </w:p>
    <w:p w14:paraId="5F8CE1CF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- C1: Customers.city sütununda qeyri-ardıcıl böyük/kiçik hərf</w:t>
      </w:r>
    </w:p>
    <w:p w14:paraId="3ABFBB5C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- C2: Products.rating sütununda boş dəyərlər</w:t>
      </w:r>
    </w:p>
    <w:p w14:paraId="6883873F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- C3: Orders.payment_method sütununda boş dəyərlər</w:t>
      </w:r>
    </w:p>
    <w:p w14:paraId="18E85906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- C4: Support_</w:t>
      </w:r>
      <w:proofErr w:type="gramStart"/>
      <w:r w:rsidRPr="00C06A36">
        <w:rPr>
          <w:b/>
          <w:bCs/>
        </w:rPr>
        <w:t>tickets.priority</w:t>
      </w:r>
      <w:proofErr w:type="gramEnd"/>
      <w:r w:rsidRPr="00C06A36">
        <w:rPr>
          <w:b/>
          <w:bCs/>
        </w:rPr>
        <w:t xml:space="preserve"> sütununda qeyri-ardıcıl böyük/kiçik hərf</w:t>
      </w:r>
    </w:p>
    <w:p w14:paraId="24AC0C8E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- C5: Əlavə ümumi keyfiyyət yoxlamaları (dublikatlar, mənfi qiymətlər və s.)</w:t>
      </w:r>
    </w:p>
    <w:p w14:paraId="776A6119" w14:textId="77777777" w:rsidR="00C06A36" w:rsidRPr="00C06A36" w:rsidRDefault="00C06A36" w:rsidP="00C06A36">
      <w:pPr>
        <w:rPr>
          <w:b/>
          <w:bCs/>
        </w:rPr>
      </w:pPr>
    </w:p>
    <w:p w14:paraId="471C0128" w14:textId="63E63264" w:rsidR="00C06A36" w:rsidRPr="00171814" w:rsidRDefault="00C06A36" w:rsidP="00C06A36">
      <w:pPr>
        <w:rPr>
          <w:b/>
          <w:bCs/>
          <w:sz w:val="32"/>
          <w:szCs w:val="32"/>
        </w:rPr>
      </w:pPr>
      <w:r w:rsidRPr="00C06A36">
        <w:rPr>
          <w:b/>
          <w:bCs/>
        </w:rPr>
        <w:t xml:space="preserve"> </w:t>
      </w:r>
      <w:r w:rsidRPr="00171814">
        <w:rPr>
          <w:b/>
          <w:bCs/>
          <w:color w:val="EE0000"/>
          <w:sz w:val="32"/>
          <w:szCs w:val="32"/>
        </w:rPr>
        <w:t xml:space="preserve">Sales &amp; Revenue </w:t>
      </w:r>
    </w:p>
    <w:p w14:paraId="186525CA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1. İl üzrə ümumi gəlir</w:t>
      </w:r>
    </w:p>
    <w:p w14:paraId="7B676A14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2. Ay-il üzrə gəlir trendi</w:t>
      </w:r>
    </w:p>
    <w:p w14:paraId="495D8E35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3. Kateqoriya üzrə gəlir</w:t>
      </w:r>
    </w:p>
    <w:p w14:paraId="2525545B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4. Geliri ən yüksək 10 məhsul</w:t>
      </w:r>
    </w:p>
    <w:p w14:paraId="2421FD61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5. Orta sifariş dəyəri (AOV) — ümumi və il üzrə</w:t>
      </w:r>
    </w:p>
    <w:p w14:paraId="47022F4E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6. Ölkə üzrə gəlir</w:t>
      </w:r>
    </w:p>
    <w:p w14:paraId="39DD9E99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7. Ödəniş metodu üzrə gəlir paylanması</w:t>
      </w:r>
    </w:p>
    <w:p w14:paraId="061A3691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8. Sifariş statusu paylanması</w:t>
      </w:r>
    </w:p>
    <w:p w14:paraId="36AC0A21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9. Endirimlərin gəlirə təsiri</w:t>
      </w:r>
    </w:p>
    <w:p w14:paraId="010D6956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10. Mövsümilik — ay üzrə sifariş sayı</w:t>
      </w:r>
    </w:p>
    <w:p w14:paraId="7A8EB772" w14:textId="77777777" w:rsidR="00C06A36" w:rsidRPr="00C06A36" w:rsidRDefault="00C06A36" w:rsidP="00C06A36">
      <w:pPr>
        <w:rPr>
          <w:b/>
          <w:bCs/>
        </w:rPr>
      </w:pPr>
    </w:p>
    <w:p w14:paraId="50207AE3" w14:textId="23EC3DE8" w:rsidR="00C06A36" w:rsidRPr="00171814" w:rsidRDefault="00C06A36" w:rsidP="00C06A36">
      <w:pPr>
        <w:rPr>
          <w:b/>
          <w:bCs/>
          <w:color w:val="EE0000"/>
          <w:sz w:val="32"/>
          <w:szCs w:val="32"/>
        </w:rPr>
      </w:pPr>
      <w:r w:rsidRPr="00171814">
        <w:rPr>
          <w:b/>
          <w:bCs/>
          <w:color w:val="EE0000"/>
          <w:sz w:val="32"/>
          <w:szCs w:val="32"/>
        </w:rPr>
        <w:t xml:space="preserve">Customer Analytics </w:t>
      </w:r>
    </w:p>
    <w:p w14:paraId="09174031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11. Ay üzrə yeni müştəri qeydiyyatı trendi</w:t>
      </w:r>
    </w:p>
    <w:p w14:paraId="5C065697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12. Müştəri seqmenti üzrə sayı və gəlir</w:t>
      </w:r>
    </w:p>
    <w:p w14:paraId="7A34C0EF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13. Ümumi xərcinə görə ən yaxşı 20 müştəri</w:t>
      </w:r>
    </w:p>
    <w:p w14:paraId="54DA881C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14. Təkrar alış-veriş nisbəti</w:t>
      </w:r>
    </w:p>
    <w:p w14:paraId="5EA47A9A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15. Müştəri başına orta sifariş sayı</w:t>
      </w:r>
    </w:p>
    <w:p w14:paraId="67005D61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16. RFM-lite seqmentasiya (Recency/Frequency/Monetary)</w:t>
      </w:r>
    </w:p>
    <w:p w14:paraId="140B409C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17. Churn namizədləri (son 6 ayda sifariş verməyənlər)</w:t>
      </w:r>
    </w:p>
    <w:p w14:paraId="0EBA6981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lastRenderedPageBreak/>
        <w:t>18. Cinsiyyət üzrə müştəri sayı və gəlir</w:t>
      </w:r>
    </w:p>
    <w:p w14:paraId="206E429F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19. Yaş qrupu üzrə analiz</w:t>
      </w:r>
    </w:p>
    <w:p w14:paraId="40FE8F8D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20. Ölkə üzrə müştəri ömürlük dəyəri (CLV)</w:t>
      </w:r>
    </w:p>
    <w:p w14:paraId="00D5DA23" w14:textId="77777777" w:rsidR="00C06A36" w:rsidRPr="00C06A36" w:rsidRDefault="00C06A36" w:rsidP="00C06A36">
      <w:pPr>
        <w:rPr>
          <w:b/>
          <w:bCs/>
        </w:rPr>
      </w:pPr>
    </w:p>
    <w:p w14:paraId="271E0FE3" w14:textId="2AD89EA5" w:rsidR="00C06A36" w:rsidRPr="00171814" w:rsidRDefault="00C06A36" w:rsidP="00C06A36">
      <w:pPr>
        <w:rPr>
          <w:b/>
          <w:bCs/>
          <w:sz w:val="32"/>
          <w:szCs w:val="32"/>
        </w:rPr>
      </w:pPr>
      <w:r w:rsidRPr="00C06A36">
        <w:rPr>
          <w:b/>
          <w:bCs/>
        </w:rPr>
        <w:t xml:space="preserve"> </w:t>
      </w:r>
      <w:r w:rsidRPr="00171814">
        <w:rPr>
          <w:b/>
          <w:bCs/>
          <w:color w:val="EE0000"/>
          <w:sz w:val="32"/>
          <w:szCs w:val="32"/>
        </w:rPr>
        <w:t xml:space="preserve">Product Analytics </w:t>
      </w:r>
    </w:p>
    <w:p w14:paraId="47544085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21. Ən çox satılan 10 məhsul (miqdara görə)</w:t>
      </w:r>
    </w:p>
    <w:p w14:paraId="063C177B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22. Ən az satılan (aktiv) 10 məhsul</w:t>
      </w:r>
    </w:p>
    <w:p w14:paraId="4A5D8DB8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23. Kateqoriya performansı</w:t>
      </w:r>
    </w:p>
    <w:p w14:paraId="0212A2FD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24. Yüksək reytinqli amma az satılan məhsullar</w:t>
      </w:r>
    </w:p>
    <w:p w14:paraId="200380E7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 xml:space="preserve">25. Aşağı reytinqli məhsullar (rating </w:t>
      </w:r>
      <w:proofErr w:type="gramStart"/>
      <w:r w:rsidRPr="00C06A36">
        <w:rPr>
          <w:b/>
          <w:bCs/>
        </w:rPr>
        <w:t>&lt; 2</w:t>
      </w:r>
      <w:proofErr w:type="gramEnd"/>
      <w:r w:rsidRPr="00C06A36">
        <w:rPr>
          <w:b/>
          <w:bCs/>
        </w:rPr>
        <w:t>)</w:t>
      </w:r>
    </w:p>
    <w:p w14:paraId="4174F237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26. Stok riski — az stoku olan amma çox satılan məhsullar</w:t>
      </w:r>
    </w:p>
    <w:p w14:paraId="3E7CFFB9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27. Məhsul üzrə mənfəət marjı</w:t>
      </w:r>
    </w:p>
    <w:p w14:paraId="5C6B2A95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28. Təchizatçı performansı</w:t>
      </w:r>
    </w:p>
    <w:p w14:paraId="164D6FD2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29. Heç vaxt sifariş olunmamış məhsullar</w:t>
      </w:r>
    </w:p>
    <w:p w14:paraId="33C78F06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30. Qiymət aralığına görə orta reytinq</w:t>
      </w:r>
    </w:p>
    <w:p w14:paraId="09C6BAD1" w14:textId="77777777" w:rsidR="00C06A36" w:rsidRPr="00C06A36" w:rsidRDefault="00C06A36" w:rsidP="00C06A36">
      <w:pPr>
        <w:rPr>
          <w:b/>
          <w:bCs/>
        </w:rPr>
      </w:pPr>
    </w:p>
    <w:p w14:paraId="27F98B0A" w14:textId="2B389417" w:rsidR="00C06A36" w:rsidRPr="00171814" w:rsidRDefault="00C06A36" w:rsidP="00C06A36">
      <w:pPr>
        <w:rPr>
          <w:b/>
          <w:bCs/>
          <w:color w:val="EE0000"/>
          <w:sz w:val="32"/>
          <w:szCs w:val="32"/>
        </w:rPr>
      </w:pPr>
      <w:r w:rsidRPr="00171814">
        <w:rPr>
          <w:b/>
          <w:bCs/>
          <w:color w:val="EE0000"/>
          <w:sz w:val="32"/>
          <w:szCs w:val="32"/>
        </w:rPr>
        <w:t xml:space="preserve">Marketing </w:t>
      </w:r>
    </w:p>
    <w:p w14:paraId="2B57D16E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31. Kanal üzrə ümumi marketinq büdcəsi</w:t>
      </w:r>
    </w:p>
    <w:p w14:paraId="630A37C9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32. Hədəf müştəri seqmentinə görə kampaniya sayı və büdcə</w:t>
      </w:r>
    </w:p>
    <w:p w14:paraId="1A0AF728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33. Müştəri seqmenti üzrə ümumi gəlir</w:t>
      </w:r>
    </w:p>
    <w:p w14:paraId="31B88AE8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34. Kampaniya başladıqdan sonrakı 30 gündə hədəf seqmentdən gələn sifarişlər</w:t>
      </w:r>
    </w:p>
    <w:p w14:paraId="0FB5A3CD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35. Vaxta görə kanal büdcə ayrılması trendi</w:t>
      </w:r>
    </w:p>
    <w:p w14:paraId="4659A7D2" w14:textId="77777777" w:rsidR="00C06A36" w:rsidRPr="00C06A36" w:rsidRDefault="00C06A36" w:rsidP="00C06A36">
      <w:pPr>
        <w:rPr>
          <w:b/>
          <w:bCs/>
        </w:rPr>
      </w:pPr>
    </w:p>
    <w:p w14:paraId="7887ED8A" w14:textId="7B45E7DA" w:rsidR="00C06A36" w:rsidRPr="00171814" w:rsidRDefault="00C06A36" w:rsidP="00C06A36">
      <w:pPr>
        <w:rPr>
          <w:b/>
          <w:bCs/>
          <w:sz w:val="32"/>
          <w:szCs w:val="32"/>
        </w:rPr>
      </w:pPr>
      <w:r w:rsidRPr="00C06A36">
        <w:rPr>
          <w:b/>
          <w:bCs/>
        </w:rPr>
        <w:t xml:space="preserve"> </w:t>
      </w:r>
      <w:r w:rsidRPr="00171814">
        <w:rPr>
          <w:b/>
          <w:bCs/>
          <w:color w:val="EE0000"/>
          <w:sz w:val="32"/>
          <w:szCs w:val="32"/>
        </w:rPr>
        <w:t xml:space="preserve">Operations &amp; Shipping </w:t>
      </w:r>
    </w:p>
    <w:p w14:paraId="11B0C790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36. Orta çatdırılma müddəti</w:t>
      </w:r>
    </w:p>
    <w:p w14:paraId="45E49FAD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37. Göndərim metodu üzrə paylanma və orta çatdırılma müddəti</w:t>
      </w:r>
    </w:p>
    <w:p w14:paraId="6ECE8ACF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38. Gecikmiş çatdırılmalar</w:t>
      </w:r>
    </w:p>
    <w:p w14:paraId="04B014AC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39. Göndərimi olmayan sifarişlər (biznes qaydası yoxlaması)</w:t>
      </w:r>
    </w:p>
    <w:p w14:paraId="7215CC7E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40. Göndərim statusu paylanması</w:t>
      </w:r>
    </w:p>
    <w:p w14:paraId="014A915A" w14:textId="77777777" w:rsidR="00171814" w:rsidRDefault="00171814" w:rsidP="00C06A36">
      <w:pPr>
        <w:rPr>
          <w:b/>
          <w:bCs/>
        </w:rPr>
      </w:pPr>
    </w:p>
    <w:p w14:paraId="100B8FD0" w14:textId="73899CA0" w:rsidR="00C06A36" w:rsidRPr="00171814" w:rsidRDefault="00C06A36" w:rsidP="00C06A36">
      <w:pPr>
        <w:rPr>
          <w:b/>
          <w:bCs/>
          <w:sz w:val="32"/>
          <w:szCs w:val="32"/>
        </w:rPr>
      </w:pPr>
      <w:r w:rsidRPr="00C06A36">
        <w:rPr>
          <w:b/>
          <w:bCs/>
        </w:rPr>
        <w:t xml:space="preserve"> </w:t>
      </w:r>
      <w:r w:rsidRPr="00171814">
        <w:rPr>
          <w:b/>
          <w:bCs/>
          <w:color w:val="EE0000"/>
          <w:sz w:val="32"/>
          <w:szCs w:val="32"/>
        </w:rPr>
        <w:t>Returns, Support &amp; Quality</w:t>
      </w:r>
    </w:p>
    <w:p w14:paraId="2698E8BE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41. Ümumi qaytarma faizi</w:t>
      </w:r>
    </w:p>
    <w:p w14:paraId="5325941E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42. Ən çox rastlanan qaytarma səbəbləri</w:t>
      </w:r>
    </w:p>
    <w:p w14:paraId="63B02D98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43. Kateqoriya üzrə qaytarma faizi</w:t>
      </w:r>
    </w:p>
    <w:p w14:paraId="78D2133B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44. Ümumi geri ödəniş (refund) məbləği — ay üzrə</w:t>
      </w:r>
    </w:p>
    <w:p w14:paraId="2E38B7AB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45. Kateqoriya üzrə dəstək bilet həcmi</w:t>
      </w:r>
    </w:p>
    <w:p w14:paraId="50EAF110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46. Prioritet paylanması və orta həll müddəti</w:t>
      </w:r>
    </w:p>
    <w:p w14:paraId="602ED9C3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47. Birdən çox dəstək bileti olan müştərilər</w:t>
      </w:r>
    </w:p>
    <w:p w14:paraId="0064FDB6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48. Müştəri başına qaytarma və dəstək bileti əlaqəsi</w:t>
      </w:r>
    </w:p>
    <w:p w14:paraId="3D65E9DD" w14:textId="77777777" w:rsidR="00C06A36" w:rsidRPr="00C06A36" w:rsidRDefault="00C06A36" w:rsidP="00C06A36">
      <w:pPr>
        <w:rPr>
          <w:b/>
          <w:bCs/>
        </w:rPr>
      </w:pPr>
      <w:r w:rsidRPr="00C06A36">
        <w:rPr>
          <w:b/>
          <w:bCs/>
        </w:rPr>
        <w:t>49. Rəy (review) reytinq paylanması və kateqoriya üzrə orta reytinq</w:t>
      </w:r>
    </w:p>
    <w:p w14:paraId="09C9865A" w14:textId="77777777" w:rsidR="00C06A36" w:rsidRPr="00C06A36" w:rsidRDefault="00C06A36" w:rsidP="00C06A36">
      <w:pPr>
        <w:rPr>
          <w:b/>
          <w:bCs/>
        </w:rPr>
      </w:pPr>
    </w:p>
    <w:p w14:paraId="47B2059A" w14:textId="77777777" w:rsidR="00F12C76" w:rsidRPr="00C06A36" w:rsidRDefault="00F12C76" w:rsidP="00C06A36"/>
    <w:sectPr w:rsidR="00F12C76" w:rsidRPr="00C06A36" w:rsidSect="00137E2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E3"/>
    <w:rsid w:val="000A02F9"/>
    <w:rsid w:val="00137E2E"/>
    <w:rsid w:val="00171814"/>
    <w:rsid w:val="006C0B77"/>
    <w:rsid w:val="008242FF"/>
    <w:rsid w:val="00870751"/>
    <w:rsid w:val="00922C48"/>
    <w:rsid w:val="00A96DE3"/>
    <w:rsid w:val="00B915B7"/>
    <w:rsid w:val="00C06A36"/>
    <w:rsid w:val="00E74232"/>
    <w:rsid w:val="00EA59DF"/>
    <w:rsid w:val="00EC675C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63966"/>
  <w15:chartTrackingRefBased/>
  <w15:docId w15:val="{094FF818-F882-4758-A32A-E50A0CF8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E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E3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E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E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96D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E3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96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E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96D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Ferman Necefli</dc:creator>
  <cp:keywords/>
  <dc:description/>
  <cp:lastModifiedBy>Ferman Necefli</cp:lastModifiedBy>
  <cp:revision>3</cp:revision>
  <dcterms:created xsi:type="dcterms:W3CDTF">2026-09-08T13:19:00Z</dcterms:created>
  <dcterms:modified xsi:type="dcterms:W3CDTF">2026-09-10T20:08:00Z</dcterms:modified>
</cp:coreProperties>
</file>