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FA06" w14:textId="77777777" w:rsidR="00C319E9" w:rsidRDefault="00C319E9" w:rsidP="00C319E9">
      <w:r>
        <w:t>There are quite a few contributing factors to the listed below.</w:t>
      </w:r>
    </w:p>
    <w:p w14:paraId="4B6FBFF8" w14:textId="69A59C08" w:rsidR="005A5282" w:rsidRDefault="00C319E9" w:rsidP="00C319E9">
      <w:pPr>
        <w:pStyle w:val="ListParagraph"/>
        <w:numPr>
          <w:ilvl w:val="0"/>
          <w:numId w:val="1"/>
        </w:numPr>
      </w:pPr>
      <w:r>
        <w:t xml:space="preserve">Vacuum System work delays is causing about $135k in schedule variance. </w:t>
      </w:r>
      <w:r>
        <w:t xml:space="preserve">There was a lead personnel change to the vacuum system work, due to the lab VSP, so work was </w:t>
      </w:r>
      <w:r>
        <w:t>temporarily</w:t>
      </w:r>
      <w:r>
        <w:t xml:space="preserve"> dela</w:t>
      </w:r>
      <w:r>
        <w:t xml:space="preserve">yed while finding and training the </w:t>
      </w:r>
      <w:proofErr w:type="gramStart"/>
      <w:r>
        <w:t>replacement</w:t>
      </w:r>
      <w:proofErr w:type="gramEnd"/>
      <w:r>
        <w:t xml:space="preserve"> but work has now resumed, and scheduled work will be </w:t>
      </w:r>
      <w:r w:rsidRPr="00C319E9">
        <w:t xml:space="preserve">expanded and accelerating in </w:t>
      </w:r>
      <w:r>
        <w:t>FY24</w:t>
      </w:r>
      <w:r w:rsidRPr="00C319E9">
        <w:t>Q4. Float is high enough that we are not moving any critical dates</w:t>
      </w:r>
      <w:r>
        <w:t>.</w:t>
      </w:r>
    </w:p>
    <w:p w14:paraId="25BCE9D2" w14:textId="67E4959E" w:rsidR="00C319E9" w:rsidRDefault="00C319E9" w:rsidP="00C319E9">
      <w:pPr>
        <w:pStyle w:val="ListParagraph"/>
        <w:numPr>
          <w:ilvl w:val="0"/>
          <w:numId w:val="1"/>
        </w:numPr>
      </w:pPr>
      <w:r>
        <w:t xml:space="preserve">Transportation and Installation Fixtures for Atom Sources is causing about $111k schedule variance and the magnetic shield work causing another $111k. </w:t>
      </w:r>
      <w:proofErr w:type="gramStart"/>
      <w:r>
        <w:t>Both of these</w:t>
      </w:r>
      <w:proofErr w:type="gramEnd"/>
      <w:r>
        <w:t xml:space="preserve"> are dependent on Stanford University and because the activities involved have such high float Stanford has opted to de-prioritize them. </w:t>
      </w:r>
      <w:r w:rsidRPr="00C319E9">
        <w:t>We anticipate th</w:t>
      </w:r>
      <w:r>
        <w:t xml:space="preserve">e </w:t>
      </w:r>
      <w:r>
        <w:t>Transportation and Installation Fixtures for Atom Sources</w:t>
      </w:r>
      <w:r>
        <w:t xml:space="preserve"> variance </w:t>
      </w:r>
      <w:r w:rsidRPr="00C319E9">
        <w:t>to be resolved in late FY25</w:t>
      </w:r>
      <w:r>
        <w:t xml:space="preserve"> and the Magnetic Shield work variance to be resolved by FY25 Q2</w:t>
      </w:r>
      <w:r w:rsidRPr="00C319E9">
        <w:t>.</w:t>
      </w:r>
    </w:p>
    <w:p w14:paraId="7D0143F9" w14:textId="31E15767" w:rsidR="00C319E9" w:rsidRDefault="00C319E9" w:rsidP="00C319E9">
      <w:pPr>
        <w:pStyle w:val="ListParagraph"/>
        <w:numPr>
          <w:ilvl w:val="0"/>
          <w:numId w:val="1"/>
        </w:numPr>
      </w:pPr>
      <w:r w:rsidRPr="00C319E9">
        <w:t>Laser Transport System Supports</w:t>
      </w:r>
      <w:r>
        <w:t xml:space="preserve"> are causing about a $143k schedule variance. The r</w:t>
      </w:r>
      <w:r w:rsidRPr="00C319E9">
        <w:t>eview process</w:t>
      </w:r>
      <w:r>
        <w:t xml:space="preserve"> holding up this work</w:t>
      </w:r>
      <w:r w:rsidRPr="00C319E9">
        <w:t xml:space="preserve"> includes an external </w:t>
      </w:r>
      <w:proofErr w:type="gramStart"/>
      <w:r w:rsidRPr="00C319E9">
        <w:t>review</w:t>
      </w:r>
      <w:proofErr w:type="gramEnd"/>
      <w:r w:rsidRPr="00C319E9">
        <w:t xml:space="preserve"> and the documentation has been delayed due to resource scarcity</w:t>
      </w:r>
      <w:r>
        <w:t xml:space="preserve"> at Argonne</w:t>
      </w:r>
      <w:r w:rsidRPr="00C319E9">
        <w:t>, preventing the review to be scheduled, but we are expecting this to be resolved within FY25Q1 and this will relieve quite a bit of this log</w:t>
      </w:r>
      <w:r>
        <w:t xml:space="preserve"> </w:t>
      </w:r>
      <w:r w:rsidRPr="00C319E9">
        <w:t>jam.</w:t>
      </w:r>
    </w:p>
    <w:p w14:paraId="163C1695" w14:textId="1DD84369" w:rsidR="00C319E9" w:rsidRDefault="00C319E9" w:rsidP="00C319E9">
      <w:pPr>
        <w:pStyle w:val="ListParagraph"/>
        <w:numPr>
          <w:ilvl w:val="0"/>
          <w:numId w:val="1"/>
        </w:numPr>
      </w:pPr>
      <w:r w:rsidRPr="00C319E9">
        <w:t>Identify</w:t>
      </w:r>
      <w:r>
        <w:t>ing</w:t>
      </w:r>
      <w:r w:rsidRPr="00C319E9">
        <w:t xml:space="preserve"> storage space for completed modules</w:t>
      </w:r>
      <w:r>
        <w:t xml:space="preserve"> is causing about a $14k schedule variance. This activity is d</w:t>
      </w:r>
      <w:r w:rsidRPr="00C319E9">
        <w:t xml:space="preserve">elayed due to resource </w:t>
      </w:r>
      <w:proofErr w:type="gramStart"/>
      <w:r w:rsidRPr="00C319E9">
        <w:t xml:space="preserve">scarcity, </w:t>
      </w:r>
      <w:r>
        <w:t>but</w:t>
      </w:r>
      <w:proofErr w:type="gramEnd"/>
      <w:r>
        <w:t xml:space="preserve"> </w:t>
      </w:r>
      <w:r w:rsidRPr="00C319E9">
        <w:t xml:space="preserve">has very high float so should not </w:t>
      </w:r>
      <w:r w:rsidRPr="00C319E9">
        <w:t>affect</w:t>
      </w:r>
      <w:r w:rsidRPr="00C319E9">
        <w:t xml:space="preserve"> </w:t>
      </w:r>
      <w:r>
        <w:t xml:space="preserve">the </w:t>
      </w:r>
      <w:r w:rsidRPr="00C319E9">
        <w:t>critical path.</w:t>
      </w:r>
    </w:p>
    <w:p w14:paraId="57BD2948" w14:textId="674783BD" w:rsidR="009D14AD" w:rsidRDefault="009D14AD" w:rsidP="009D14AD">
      <w:pPr>
        <w:pStyle w:val="ListParagraph"/>
        <w:numPr>
          <w:ilvl w:val="0"/>
          <w:numId w:val="1"/>
        </w:numPr>
      </w:pPr>
      <w:r>
        <w:t xml:space="preserve">The </w:t>
      </w:r>
      <w:r w:rsidRPr="009D14AD">
        <w:t>Personnel Access System and Platform Stabilization</w:t>
      </w:r>
      <w:r>
        <w:t xml:space="preserve"> is currently causing a $68k schedule variance and </w:t>
      </w:r>
      <w:r w:rsidRPr="009D14AD">
        <w:t>Modular Section Supports</w:t>
      </w:r>
      <w:r>
        <w:t xml:space="preserve"> work is causing $21k</w:t>
      </w:r>
      <w:r>
        <w:t xml:space="preserve"> in schedule variance but there is a BCR in progress (BCR011) that will be a new</w:t>
      </w:r>
      <w:r w:rsidRPr="009D14AD">
        <w:t xml:space="preserve"> comprehensive plan being compiled in response to reviews</w:t>
      </w:r>
      <w:r>
        <w:t xml:space="preserve"> and will include </w:t>
      </w:r>
      <w:r>
        <w:t>historical changes that will end up removing these variances</w:t>
      </w:r>
      <w:r>
        <w:t xml:space="preserve">. </w:t>
      </w:r>
    </w:p>
    <w:p w14:paraId="374002BD" w14:textId="739587E2" w:rsidR="009D14AD" w:rsidRDefault="009D14AD" w:rsidP="009D14AD">
      <w:pPr>
        <w:pStyle w:val="ListParagraph"/>
        <w:numPr>
          <w:ilvl w:val="0"/>
          <w:numId w:val="1"/>
        </w:numPr>
      </w:pPr>
      <w:r>
        <w:t xml:space="preserve">Atom Source Support work is causing a $30k schedule variance, most of which will be included in the above mentioned BCR011 and removed as a variance but a portion of it, the </w:t>
      </w:r>
      <w:r w:rsidRPr="009D14AD">
        <w:t>Atom source packaging and installation plan</w:t>
      </w:r>
      <w:r>
        <w:t>, was</w:t>
      </w:r>
      <w:r w:rsidRPr="009D14AD">
        <w:t xml:space="preserve"> changed per Stanford, </w:t>
      </w:r>
      <w:r>
        <w:t xml:space="preserve">and those </w:t>
      </w:r>
      <w:r w:rsidRPr="009D14AD">
        <w:t>design changes should be complete by end of FY25Q1 at which time this activity will be resumed</w:t>
      </w:r>
      <w:r>
        <w:t xml:space="preserve"> and resolved.</w:t>
      </w:r>
    </w:p>
    <w:sectPr w:rsidR="009D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ACC"/>
    <w:multiLevelType w:val="hybridMultilevel"/>
    <w:tmpl w:val="65A0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E9"/>
    <w:rsid w:val="005A5282"/>
    <w:rsid w:val="009769A9"/>
    <w:rsid w:val="009D14AD"/>
    <w:rsid w:val="00C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1F5"/>
  <w15:chartTrackingRefBased/>
  <w15:docId w15:val="{99668E6A-E2EE-4175-90F4-70A76DB0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Payleitner</dc:creator>
  <cp:keywords/>
  <dc:description/>
  <cp:lastModifiedBy>Alyssa Payleitner</cp:lastModifiedBy>
  <cp:revision>1</cp:revision>
  <dcterms:created xsi:type="dcterms:W3CDTF">2024-11-01T16:17:00Z</dcterms:created>
  <dcterms:modified xsi:type="dcterms:W3CDTF">2024-11-01T16:36:00Z</dcterms:modified>
</cp:coreProperties>
</file>