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jpg" ContentType="image/jpeg"/>
  <Override PartName="/word/media/rId28.jpg" ContentType="image/jpeg"/>
  <Override PartName="/word/media/rId34.jpg" ContentType="image/jpeg"/>
  <Override PartName="/word/media/rId35.jpg" ContentType="image/jpeg"/>
  <Override PartName="/word/media/rId33.jpg" ContentType="image/jpeg"/>
  <Override PartName="/word/media/rId31.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Hall</w:t>
      </w:r>
      <w:r>
        <w:t xml:space="preserve"> </w:t>
      </w:r>
      <w:r>
        <w:t xml:space="preserve">effect</w:t>
      </w:r>
      <w:r>
        <w:t xml:space="preserve"> </w:t>
      </w:r>
      <w:r>
        <w:t xml:space="preserve">apparatus</w:t>
      </w:r>
    </w:p>
    <w:p>
      <w:pPr>
        <w:pStyle w:val="Author"/>
      </w:pPr>
      <w:r>
        <w:t xml:space="preserve">April</w:t>
      </w:r>
      <w:r>
        <w:t xml:space="preserve"> </w:t>
      </w:r>
      <w:r>
        <w:t xml:space="preserve">2016</w:t>
      </w:r>
    </w:p>
    <w:p>
      <w:pPr>
        <w:pStyle w:val="Heading2"/>
      </w:pPr>
      <w:bookmarkStart w:id="21" w:name="introduction"/>
      <w:bookmarkEnd w:id="21"/>
      <w:r>
        <w:t xml:space="preserve">Introduction</w:t>
      </w:r>
    </w:p>
    <w:p>
      <w:pPr>
        <w:pStyle w:val="FirstParagraph"/>
      </w:pPr>
      <w:r>
        <w:t xml:space="preserve">Edwin Herbert Hall discovered the “Hall effect” in 1879 while working on his doctoral thesis in Physics investigating the influence of magnets on the resistance of a coil excited by a current. Hall discovered that a magnetic field would skew equipotential lines in a current-carrying conductor. This effect is observed as a voltage (Hall voltage) perpendicular to the direction of the current in the conductor.</w:t>
      </w:r>
    </w:p>
    <w:p>
      <w:pPr>
        <w:pStyle w:val="BodyText"/>
      </w:pPr>
      <w:r>
        <w:t xml:space="preserve">The magnitude of this discovery is even more impressive considering how little was known about electricity in his time. The electron, for instance, was not identified until more than 10 years later.</w:t>
      </w:r>
    </w:p>
    <w:p>
      <w:pPr>
        <w:pStyle w:val="BodyText"/>
      </w:pPr>
      <w:r>
        <w:t xml:space="preserve">The “Hall effect” remained a laboratory curiosity until the latter half of the XX century because the materials available, such as metals, would only produce small Hall voltages. With the advent of semiconductor technology and the development of various III-V compounds, it became possible to produce Hall voltages many orders of magnitude greater, allowing the production of Hall sensors, mostly made of indium antimonide (InSb), indium arsenide (InAs) and gallium arsenide (GaAs).</w:t>
      </w:r>
    </w:p>
    <w:p>
      <w:pPr>
        <w:pStyle w:val="Heading3"/>
      </w:pPr>
      <w:bookmarkStart w:id="22" w:name="a-macroscopic-approach-to-ohms-laws"/>
      <w:bookmarkEnd w:id="22"/>
      <w:r>
        <w:t xml:space="preserve">A macroscopic approach to Ohm’s laws</w:t>
      </w:r>
    </w:p>
    <w:p>
      <w:pPr>
        <w:pStyle w:val="FirstParagraph"/>
      </w:pPr>
      <w:r>
        <w:t xml:space="preserve">The usual</w:t>
      </w:r>
      <w:r>
        <w:t xml:space="preserve"> </w:t>
      </w:r>
      <w:r>
        <w:rPr>
          <w:i/>
        </w:rPr>
        <w:t xml:space="preserve">macroscopic</w:t>
      </w:r>
      <w:r>
        <w:t xml:space="preserve"> </w:t>
      </w:r>
      <w:r>
        <w:t xml:space="preserve">approach to electrical conduction is based on the following experimental observations on metallic conductors:</w:t>
      </w:r>
    </w:p>
    <w:p>
      <w:pPr>
        <w:numPr>
          <w:numId w:val="1001"/>
          <w:ilvl w:val="0"/>
        </w:numPr>
      </w:pPr>
      <w:r>
        <w:t xml:space="preserve">The application of a steady voltage difference</w:t>
      </w:r>
      <w:r>
        <w:t xml:space="preserve"> </w:t>
      </w:r>
      <m:oMath>
        <m:r>
          <m:rPr/>
          <m:t>V</m:t>
        </m:r>
      </m:oMath>
      <w:r>
        <w:t xml:space="preserve"> </w:t>
      </w:r>
      <w:r>
        <w:t xml:space="preserve">to a metallic wire produces a steady electric current</w:t>
      </w:r>
      <w:r>
        <w:t xml:space="preserve"> </w:t>
      </w:r>
      <m:oMath>
        <m:r>
          <m:rPr/>
          <m:t>I</m:t>
        </m:r>
      </m:oMath>
      <w:r>
        <w:t xml:space="preserve"> </w:t>
      </w:r>
      <w:r>
        <w:t xml:space="preserve">proportional to</w:t>
      </w:r>
      <w:r>
        <w:t xml:space="preserve"> </w:t>
      </w:r>
      <m:oMath>
        <m:r>
          <m:rPr/>
          <m:t>V</m:t>
        </m:r>
      </m:oMath>
      <w:r>
        <w:t xml:space="preserve">. This holds true at least for small values of</w:t>
      </w:r>
      <w:r>
        <w:t xml:space="preserve"> </w:t>
      </w:r>
      <m:oMath>
        <m:r>
          <m:rPr/>
          <m:t>I</m:t>
        </m:r>
      </m:oMath>
      <w:r>
        <w:t xml:space="preserve"> </w:t>
      </w:r>
      <w:r>
        <w:t xml:space="preserve">when the temperature of the wire does not increase appreciably.</w:t>
      </w:r>
    </w:p>
    <w:p>
      <w:pPr>
        <w:numPr>
          <w:numId w:val="1000"/>
          <w:ilvl w:val="0"/>
        </w:numPr>
      </w:pPr>
      <w:r>
        <w:t xml:space="preserve">This allows the definition of the</w:t>
      </w:r>
      <w:r>
        <w:t xml:space="preserve"> </w:t>
      </w:r>
      <w:r>
        <w:rPr>
          <w:i/>
        </w:rPr>
        <w:t xml:space="preserve">electric resistance</w:t>
      </w:r>
      <w:r>
        <w:t xml:space="preserve"> </w:t>
      </w:r>
      <w:r>
        <w:t xml:space="preserve">as follows, according to the first Ohm's law:</w:t>
      </w:r>
      <w:r>
        <w:t xml:space="preserve"> </w:t>
      </w:r>
    </w:p>
    <w:p>
      <w:pPr>
        <w:pStyle w:val="BodyText"/>
      </w:pPr>
      <m:oMathPara>
        <m:oMathParaPr>
          <m:jc m:val="center"/>
        </m:oMathParaPr>
        <m:oMath>
          <m:r>
            <m:rPr/>
            <m:t>R</m:t>
          </m:r>
          <m:r>
            <m:rPr/>
            <m:t>=</m:t>
          </m:r>
          <m:f>
            <m:fPr>
              <m:type m:val="bar"/>
            </m:fPr>
            <m:num>
              <m:r>
                <m:rPr/>
                <m:t>V</m:t>
              </m:r>
            </m:num>
            <m:den>
              <m:r>
                <m:rPr/>
                <m:t>I</m:t>
              </m:r>
            </m:den>
          </m:f>
          <m:r>
            <m:rPr/>
            <m:t>  </m:t>
          </m:r>
          <m:r>
            <m:rPr/>
            <m:t>(</m:t>
          </m:r>
          <m:r>
            <m:rPr/>
            <m:t>1</m:t>
          </m:r>
          <m:r>
            <m:rPr/>
            <m:t>)</m:t>
          </m:r>
        </m:oMath>
      </m:oMathPara>
    </w:p>
    <w:p>
      <w:pPr>
        <w:numPr>
          <w:numId w:val="1001"/>
          <w:ilvl w:val="0"/>
        </w:numPr>
      </w:pPr>
      <w:r>
        <w:t xml:space="preserve">For high currents the wire temperature increases and the power</w:t>
      </w:r>
      <w:r>
        <w:t xml:space="preserve"> </w:t>
      </w:r>
      <m:oMath>
        <m:r>
          <m:rPr/>
          <m:t>W</m:t>
        </m:r>
        <m:r>
          <m:rPr/>
          <m:t>=</m:t>
        </m:r>
        <m:r>
          <m:rPr/>
          <m:t>V</m:t>
        </m:r>
        <m:r>
          <m:rPr/>
          <m:t>I</m:t>
        </m:r>
      </m:oMath>
      <w:r>
        <w:t xml:space="preserve"> </w:t>
      </w:r>
      <w:r>
        <w:t xml:space="preserve">supplied by the generator to the moving charges, instead of accelerating more and more the circulating charge, is converted into heat (Joule effect).</w:t>
      </w:r>
    </w:p>
    <w:p>
      <w:pPr>
        <w:numPr>
          <w:numId w:val="1000"/>
          <w:ilvl w:val="0"/>
        </w:numPr>
      </w:pPr>
      <w:r>
        <w:t xml:space="preserve">It could appear that the moving charges are subjected to some kind of force, like a body falling in a viscous medium, so that they reach a steady motion and give up part of their kinetic energy to the “body” of the wire (i.e. to the crystal lattice).</w:t>
      </w:r>
    </w:p>
    <w:p>
      <w:pPr>
        <w:numPr>
          <w:numId w:val="1001"/>
          <w:ilvl w:val="0"/>
        </w:numPr>
      </w:pPr>
      <w:r>
        <w:t xml:space="preserve">The resistance</w:t>
      </w:r>
      <w:r>
        <w:t xml:space="preserve"> </w:t>
      </w:r>
      <m:oMath>
        <m:r>
          <m:rPr/>
          <m:t>R</m:t>
        </m:r>
      </m:oMath>
      <w:r>
        <w:t xml:space="preserve"> </w:t>
      </w:r>
      <w:r>
        <w:t xml:space="preserve">increases with increasing temperature.</w:t>
      </w:r>
    </w:p>
    <w:p>
      <w:pPr>
        <w:numPr>
          <w:numId w:val="1001"/>
          <w:ilvl w:val="0"/>
        </w:numPr>
      </w:pPr>
      <w:r>
        <w:t xml:space="preserve">Using wires of different length</w:t>
      </w:r>
      <w:r>
        <w:t xml:space="preserve"> </w:t>
      </w:r>
      <m:oMath>
        <m:r>
          <m:rPr/>
          <m:t>l</m:t>
        </m:r>
      </m:oMath>
      <w:r>
        <w:t xml:space="preserve"> </w:t>
      </w:r>
      <w:r>
        <w:t xml:space="preserve">and sections</w:t>
      </w:r>
      <w:r>
        <w:t xml:space="preserve"> </w:t>
      </w:r>
      <m:oMath>
        <m:r>
          <m:rPr/>
          <m:t>S</m:t>
        </m:r>
      </m:oMath>
      <w:r>
        <w:t xml:space="preserve"> </w:t>
      </w:r>
      <w:r>
        <w:t xml:space="preserve">the second Ohm's law determines the resistance:</w:t>
      </w:r>
    </w:p>
    <w:p>
      <w:pPr>
        <w:pStyle w:val="BodyText"/>
      </w:pPr>
      <m:oMathPara>
        <m:oMathParaPr>
          <m:jc m:val="center"/>
        </m:oMathParaPr>
        <m:oMath>
          <m:r>
            <m:rPr/>
            <m:t>R</m:t>
          </m:r>
          <m:r>
            <m:rPr/>
            <m:t>=</m:t>
          </m:r>
          <m:f>
            <m:fPr>
              <m:type m:val="bar"/>
            </m:fPr>
            <m:num>
              <m:r>
                <m:rPr/>
                <m:t>ρ</m:t>
              </m:r>
              <m:r>
                <m:rPr/>
                <m:t>l</m:t>
              </m:r>
            </m:num>
            <m:den>
              <m:r>
                <m:rPr/>
                <m:t>S</m:t>
              </m:r>
            </m:den>
          </m:f>
          <m:r>
            <m:rPr/>
            <m:t>  </m:t>
          </m:r>
          <m:r>
            <m:rPr/>
            <m:t>(</m:t>
          </m:r>
          <m:r>
            <m:rPr/>
            <m:t>2</m:t>
          </m:r>
          <m:r>
            <m:rPr/>
            <m:t>)</m:t>
          </m:r>
        </m:oMath>
      </m:oMathPara>
    </w:p>
    <w:p>
      <w:pPr>
        <w:numPr>
          <w:numId w:val="1000"/>
          <w:ilvl w:val="0"/>
        </w:numPr>
      </w:pPr>
      <w:r>
        <w:t xml:space="preserve">where the constant</w:t>
      </w:r>
      <w:r>
        <w:t xml:space="preserve"> </w:t>
      </w:r>
      <m:oMath>
        <m:r>
          <m:rPr/>
          <m:t>ρ</m:t>
        </m:r>
      </m:oMath>
      <w:r>
        <w:t xml:space="preserve"> </w:t>
      </w:r>
      <w:r>
        <w:t xml:space="preserve">(the</w:t>
      </w:r>
      <w:r>
        <w:t xml:space="preserve"> </w:t>
      </w:r>
      <w:r>
        <w:rPr>
          <w:i/>
        </w:rPr>
        <w:t xml:space="preserve">electrical resistivity</w:t>
      </w:r>
      <w:r>
        <w:t xml:space="preserve">) has a characteristic value for any material and increases with temperature.</w:t>
      </w:r>
    </w:p>
    <w:p>
      <w:pPr>
        <w:pStyle w:val="FirstParagraph"/>
      </w:pPr>
      <w:r>
        <w:t xml:space="preserve">The inverse quantity, the</w:t>
      </w:r>
      <w:r>
        <w:t xml:space="preserve"> </w:t>
      </w:r>
      <w:r>
        <w:rPr>
          <w:i/>
        </w:rPr>
        <w:t xml:space="preserve">electrical conductivity</w:t>
      </w:r>
      <w:r>
        <w:t xml:space="preserve"> </w:t>
      </w:r>
      <m:oMath>
        <m:r>
          <m:rPr/>
          <m:t>σ</m:t>
        </m:r>
      </m:oMath>
      <w:r>
        <w:t xml:space="preserve">, can be expressed using the two Ohm's laws as:</w:t>
      </w:r>
    </w:p>
    <w:p>
      <w:pPr>
        <w:pStyle w:val="BodyText"/>
      </w:pPr>
      <m:oMathPara>
        <m:oMathParaPr>
          <m:jc m:val="center"/>
        </m:oMathParaPr>
        <m:oMath>
          <m:r>
            <m:rPr/>
            <m:t>σ</m:t>
          </m:r>
          <m:r>
            <m:rPr/>
            <m:t>=</m:t>
          </m:r>
          <m:f>
            <m:fPr>
              <m:type m:val="bar"/>
            </m:fPr>
            <m:num>
              <m:r>
                <m:rPr/>
                <m:t>1</m:t>
              </m:r>
            </m:num>
            <m:den>
              <m:r>
                <m:rPr/>
                <m:t>ρ</m:t>
              </m:r>
            </m:den>
          </m:f>
          <m:r>
            <m:rPr/>
            <m:t>=</m:t>
          </m:r>
          <m:f>
            <m:fPr>
              <m:type m:val="bar"/>
            </m:fPr>
            <m:num>
              <m:r>
                <m:rPr/>
                <m:t>J</m:t>
              </m:r>
            </m:num>
            <m:den>
              <m:r>
                <m:rPr/>
                <m:t>E</m:t>
              </m:r>
            </m:den>
          </m:f>
          <m:r>
            <m:rPr/>
            <m:t>  </m:t>
          </m:r>
          <m:r>
            <m:rPr/>
            <m:t>(</m:t>
          </m:r>
          <m:r>
            <m:rPr/>
            <m:t>3</m:t>
          </m:r>
          <m:r>
            <m:rPr/>
            <m:t>)</m:t>
          </m:r>
        </m:oMath>
      </m:oMathPara>
    </w:p>
    <w:p>
      <w:pPr>
        <w:pStyle w:val="BodyText"/>
      </w:pPr>
      <w:r>
        <w:t xml:space="preserve">where</w:t>
      </w:r>
      <w:r>
        <w:t xml:space="preserve"> </w:t>
      </w:r>
      <m:oMath>
        <m:r>
          <m:rPr/>
          <m:t>J</m:t>
        </m:r>
      </m:oMath>
      <w:r>
        <w:t xml:space="preserve"> </w:t>
      </w:r>
      <w:r>
        <w:t xml:space="preserve">is the current density and</w:t>
      </w:r>
      <w:r>
        <w:t xml:space="preserve"> </w:t>
      </w:r>
      <m:oMath>
        <m:r>
          <m:rPr/>
          <m:t>E</m:t>
        </m:r>
      </m:oMath>
      <w:r>
        <w:t xml:space="preserve"> </w:t>
      </w:r>
      <w:r>
        <w:t xml:space="preserve">the electric field intensity. This is the starting relation needed to pass to a</w:t>
      </w:r>
      <w:r>
        <w:t xml:space="preserve"> </w:t>
      </w:r>
      <w:r>
        <w:rPr>
          <w:i/>
        </w:rPr>
        <w:t xml:space="preserve">microscopic</w:t>
      </w:r>
      <w:r>
        <w:t xml:space="preserve"> </w:t>
      </w:r>
      <w:r>
        <w:t xml:space="preserve">picture, that will allow a better understanding of the phenomena.</w:t>
      </w:r>
    </w:p>
    <w:p>
      <w:pPr>
        <w:pStyle w:val="Heading2"/>
      </w:pPr>
      <w:bookmarkStart w:id="23" w:name="a-semiclassical-microscopic-model"/>
      <w:bookmarkEnd w:id="23"/>
      <w:r>
        <w:t xml:space="preserve">A semiclassical microscopic model</w:t>
      </w:r>
    </w:p>
    <w:p>
      <w:pPr>
        <w:pStyle w:val="FirstParagraph"/>
      </w:pPr>
      <w:r>
        <w:t xml:space="preserve">The simplest microscopic model one can use is the “free electron gas" model of metals, in which the valence electrons are supposed to be practically free from their original atoms, and thus to move in the crystal lattice formed by the metal ions. In the absence of an applied electric field, the electron velocities are randomly distributed, with zero mean value and a</w:t>
      </w:r>
      <w:r>
        <w:t xml:space="preserve"> </w:t>
      </w:r>
      <w:r>
        <w:rPr>
          <w:i/>
        </w:rPr>
        <w:t xml:space="preserve">root mean square</w:t>
      </w:r>
      <w:r>
        <w:t xml:space="preserve"> </w:t>
      </w:r>
      <w:r>
        <w:t xml:space="preserve">value</w:t>
      </w:r>
      <w:r>
        <w:t xml:space="preserve"> </w:t>
      </w:r>
      <m:oMath>
        <m:sSub>
          <m:e>
            <m:r>
              <m:rPr/>
              <m:t>v</m:t>
            </m:r>
          </m:e>
          <m:sub>
            <m:r>
              <m:rPr/>
              <m:t>m</m:t>
            </m:r>
          </m:sub>
        </m:sSub>
      </m:oMath>
      <w:r>
        <w:t xml:space="preserve"> </w:t>
      </w:r>
      <w:r>
        <w:t xml:space="preserve">that may be evaluated from the equation:</w:t>
      </w:r>
    </w:p>
    <w:p>
      <w:pPr>
        <w:pStyle w:val="BodyText"/>
      </w:pPr>
      <m:oMathPara>
        <m:oMathParaPr>
          <m:jc m:val="center"/>
        </m:oMathParaPr>
        <m:oMath>
          <m:f>
            <m:fPr>
              <m:type m:val="bar"/>
            </m:fPr>
            <m:num>
              <m:r>
                <m:rPr/>
                <m:t>1</m:t>
              </m:r>
            </m:num>
            <m:den>
              <m:r>
                <m:rPr/>
                <m:t>2</m:t>
              </m:r>
            </m:den>
          </m:f>
          <m:r>
            <m:rPr/>
            <m:t>m</m:t>
          </m:r>
          <m:sSubSup>
            <m:e>
              <m:r>
                <m:rPr/>
                <m:t>v</m:t>
              </m:r>
            </m:e>
            <m:sub>
              <m:r>
                <m:rPr/>
                <m:t>m</m:t>
              </m:r>
            </m:sub>
            <m:sup>
              <m:r>
                <m:rPr/>
                <m:t>2</m:t>
              </m:r>
            </m:sup>
          </m:sSubSup>
          <m:r>
            <m:rPr/>
            <m:t>=</m:t>
          </m:r>
          <m:f>
            <m:fPr>
              <m:type m:val="bar"/>
            </m:fPr>
            <m:num>
              <m:r>
                <m:rPr/>
                <m:t>3</m:t>
              </m:r>
            </m:num>
            <m:den>
              <m:r>
                <m:rPr/>
                <m:t>2</m:t>
              </m:r>
            </m:den>
          </m:f>
          <m:r>
            <m:rPr/>
            <m:t>k</m:t>
          </m:r>
          <m:r>
            <m:rPr/>
            <m:t>T</m:t>
          </m:r>
          <m:r>
            <m:rPr/>
            <m:t>  </m:t>
          </m:r>
          <m:r>
            <m:rPr/>
            <m:t>(</m:t>
          </m:r>
          <m:r>
            <m:rPr/>
            <m:t>4</m:t>
          </m:r>
          <m:r>
            <m:rPr/>
            <m:t>)</m:t>
          </m:r>
        </m:oMath>
      </m:oMathPara>
    </w:p>
    <w:p>
      <w:pPr>
        <w:pStyle w:val="BodyText"/>
      </w:pPr>
      <w:r>
        <w:t xml:space="preserve">where</w:t>
      </w:r>
      <w:r>
        <w:t xml:space="preserve"> </w:t>
      </w:r>
      <m:oMath>
        <m:r>
          <m:rPr/>
          <m:t>k</m:t>
        </m:r>
      </m:oMath>
      <w:r>
        <w:t xml:space="preserve"> </w:t>
      </w:r>
      <w:r>
        <w:t xml:space="preserve">is the Boltzmann constant,</w:t>
      </w:r>
      <w:r>
        <w:t xml:space="preserve"> </w:t>
      </w:r>
      <m:oMath>
        <m:r>
          <m:rPr/>
          <m:t>m</m:t>
        </m:r>
      </m:oMath>
      <w:r>
        <w:t xml:space="preserve"> </w:t>
      </w:r>
      <w:r>
        <w:t xml:space="preserve">the electron mass and</w:t>
      </w:r>
      <w:r>
        <w:t xml:space="preserve"> </w:t>
      </w:r>
      <m:oMath>
        <m:r>
          <m:rPr/>
          <m:t>T</m:t>
        </m:r>
      </m:oMath>
      <w:r>
        <w:t xml:space="preserve"> </w:t>
      </w:r>
      <w:r>
        <w:t xml:space="preserve">the absolute temperature: at room temperature</w:t>
      </w:r>
      <w:r>
        <w:t xml:space="preserve"> </w:t>
      </w:r>
      <m:oMath>
        <m:sSub>
          <m:e>
            <m:r>
              <m:rPr/>
              <m:t>v</m:t>
            </m:r>
          </m:e>
          <m:sub>
            <m:r>
              <m:rPr/>
              <m:t>m</m:t>
            </m:r>
          </m:sub>
        </m:sSub>
      </m:oMath>
      <w:r>
        <w:t xml:space="preserve"> </w:t>
      </w:r>
      <w:r>
        <w:t xml:space="preserve">turns out to be of the order of</w:t>
      </w:r>
      <w:r>
        <w:t xml:space="preserve"> </w:t>
      </w:r>
      <m:oMath>
        <m:sSup>
          <m:e>
            <m:r>
              <m:rPr/>
              <m:t>10</m:t>
            </m:r>
          </m:e>
          <m:sup>
            <m:r>
              <m:rPr/>
              <m:t>5</m:t>
            </m:r>
          </m:sup>
        </m:sSup>
        <m:r>
          <m:rPr/>
          <m:t>m</m:t>
        </m:r>
        <m:r>
          <m:rPr/>
          <m:t>/</m:t>
        </m:r>
        <m:r>
          <m:rPr/>
          <m:t>s</m:t>
        </m:r>
      </m:oMath>
      <w:r>
        <w:t xml:space="preserve">.</w:t>
      </w:r>
    </w:p>
    <w:p>
      <w:pPr>
        <w:pStyle w:val="BodyText"/>
      </w:pPr>
      <w:r>
        <w:t xml:space="preserve">Only when an electric field is externally applied the electron motion acquires an ordered component with a</w:t>
      </w:r>
      <w:r>
        <w:t xml:space="preserve"> </w:t>
      </w:r>
      <w:r>
        <w:rPr>
          <w:i/>
        </w:rPr>
        <w:t xml:space="preserve">mean value</w:t>
      </w:r>
      <w:r>
        <w:t xml:space="preserve"> </w:t>
      </w:r>
      <m:oMath>
        <m:sSub>
          <m:e>
            <m:r>
              <m:rPr/>
              <m:t>v</m:t>
            </m:r>
          </m:e>
          <m:sub>
            <m:r>
              <m:rPr/>
              <m:t>d</m:t>
            </m:r>
          </m:sub>
        </m:sSub>
      </m:oMath>
      <w:r>
        <w:t xml:space="preserve"> </w:t>
      </w:r>
      <w:r>
        <w:t xml:space="preserve">(the</w:t>
      </w:r>
      <w:r>
        <w:t xml:space="preserve"> </w:t>
      </w:r>
      <w:r>
        <w:rPr>
          <w:i/>
        </w:rPr>
        <w:t xml:space="preserve">drift velocity</w:t>
      </w:r>
      <w:r>
        <w:t xml:space="preserve">) which turns out to be very small with respect to</w:t>
      </w:r>
      <w:r>
        <w:t xml:space="preserve"> </w:t>
      </w:r>
      <m:oMath>
        <m:sSub>
          <m:e>
            <m:r>
              <m:rPr/>
              <m:t>v</m:t>
            </m:r>
          </m:e>
          <m:sub>
            <m:r>
              <m:rPr/>
              <m:t>m</m:t>
            </m:r>
          </m:sub>
        </m:sSub>
      </m:oMath>
      <w:r>
        <w:t xml:space="preserve"> </w:t>
      </w:r>
      <w:r>
        <w:t xml:space="preserve">as we will show later.</w:t>
      </w:r>
    </w:p>
    <w:p>
      <w:pPr>
        <w:pStyle w:val="BodyText"/>
      </w:pPr>
      <w:r>
        <w:t xml:space="preserve">The drift velocity, i.e. this ordered component of the motion due to the electric field and to the the scattering of the electrons with the lattice, is simply proportional to the electric field intensity. The constant ratio between</w:t>
      </w:r>
      <w:r>
        <w:t xml:space="preserve"> </w:t>
      </w:r>
      <m:oMath>
        <m:sSub>
          <m:e>
            <m:r>
              <m:rPr/>
              <m:t>v</m:t>
            </m:r>
          </m:e>
          <m:sub>
            <m:r>
              <m:rPr/>
              <m:t>d</m:t>
            </m:r>
          </m:sub>
        </m:sSub>
      </m:oMath>
      <w:r>
        <w:t xml:space="preserve"> </w:t>
      </w:r>
      <w:r>
        <w:t xml:space="preserve">and</w:t>
      </w:r>
      <w:r>
        <w:t xml:space="preserve"> </w:t>
      </w:r>
      <m:oMath>
        <m:r>
          <m:rPr/>
          <m:t>E</m:t>
        </m:r>
      </m:oMath>
      <w:r>
        <w:t xml:space="preserve"> </w:t>
      </w:r>
      <w:r>
        <w:t xml:space="preserve">(both in modulus) is called the</w:t>
      </w:r>
      <w:r>
        <w:t xml:space="preserve"> </w:t>
      </w:r>
      <w:r>
        <w:rPr>
          <w:i/>
        </w:rPr>
        <w:t xml:space="preserve">drift mobility</w:t>
      </w:r>
      <w:r>
        <w:t xml:space="preserve"> </w:t>
      </w:r>
      <m:oMath>
        <m:r>
          <m:rPr/>
          <m:t>μ</m:t>
        </m:r>
      </m:oMath>
      <w:r>
        <w:t xml:space="preserve">.</w:t>
      </w:r>
    </w:p>
    <w:p>
      <w:pPr>
        <w:pStyle w:val="BodyText"/>
      </w:pPr>
      <w:r>
        <w:t xml:space="preserve">During a time</w:t>
      </w:r>
      <w:r>
        <w:t xml:space="preserve"> </w:t>
      </w:r>
      <m:oMath>
        <m:r>
          <m:rPr/>
          <m:t>t</m:t>
        </m:r>
      </m:oMath>
      <w:r>
        <w:t xml:space="preserve"> </w:t>
      </w:r>
      <w:r>
        <w:t xml:space="preserve">of free motion between two collisions, the electrons increase their speed of the quantity:</w:t>
      </w:r>
      <w:r>
        <w:t xml:space="preserve"> </w:t>
      </w:r>
    </w:p>
    <w:p>
      <w:pPr>
        <w:pStyle w:val="BodyText"/>
      </w:pPr>
      <m:oMathPara>
        <m:oMathParaPr>
          <m:jc m:val="center"/>
        </m:oMathParaPr>
        <m:oMath>
          <m:r>
            <m:rPr/>
            <m:t>a</m:t>
          </m:r>
          <m:r>
            <m:rPr/>
            <m:t>t</m:t>
          </m:r>
          <m:r>
            <m:rPr/>
            <m:t>=</m:t>
          </m:r>
          <m:f>
            <m:fPr>
              <m:type m:val="bar"/>
            </m:fPr>
            <m:num>
              <m:r>
                <m:rPr/>
                <m:t>q</m:t>
              </m:r>
              <m:r>
                <m:rPr/>
                <m:t>E</m:t>
              </m:r>
            </m:num>
            <m:den>
              <m:r>
                <m:rPr/>
                <m:t>m</m:t>
              </m:r>
            </m:den>
          </m:f>
          <m:r>
            <m:rPr/>
            <m:t>t</m:t>
          </m:r>
          <m:r>
            <m:rPr/>
            <m:t>  </m:t>
          </m:r>
          <m:r>
            <m:rPr/>
            <m:t>(</m:t>
          </m:r>
          <m:r>
            <m:rPr/>
            <m:t>5</m:t>
          </m:r>
          <m:r>
            <m:rPr/>
            <m:t>)</m:t>
          </m:r>
        </m:oMath>
      </m:oMathPara>
    </w:p>
    <w:p>
      <w:pPr>
        <w:pStyle w:val="BodyText"/>
      </w:pPr>
    </w:p>
    <w:p>
      <w:pPr>
        <w:pStyle w:val="BodyText"/>
      </w:pPr>
      <w:r>
        <w:t xml:space="preserve">where</w:t>
      </w:r>
      <w:r>
        <w:t xml:space="preserve"> </w:t>
      </w:r>
      <m:oMath>
        <m:r>
          <m:rPr/>
          <m:t>q</m:t>
        </m:r>
      </m:oMath>
      <w:r>
        <w:t xml:space="preserve"> </w:t>
      </w:r>
      <w:r>
        <w:t xml:space="preserve">is electron charge. The kinetic energy of the electrons also increases, but it can be assumed that with each collision they loose additional energy. The transfer of such energy to the lattice ions explains the Joule effect.</w:t>
      </w:r>
    </w:p>
    <w:p>
      <w:pPr>
        <w:pStyle w:val="BodyText"/>
      </w:pPr>
      <w:r>
        <w:t xml:space="preserve">In figure 1 it can be noticed</w:t>
      </w:r>
      <w:r>
        <w:rPr>
          <w:rStyle w:val="FootnoteReference"/>
        </w:rPr>
        <w:footnoteReference w:id="24"/>
      </w:r>
      <w:r>
        <w:t xml:space="preserve"> </w:t>
      </w:r>
      <w:r>
        <w:t xml:space="preserve">that</w:t>
      </w:r>
      <w:r>
        <w:t xml:space="preserve"> </w:t>
      </w:r>
      <w:r>
        <w:t xml:space="preserve">, after the application of the electric field, the average speed of the electrons is not zero but instead:</w:t>
      </w:r>
      <w:r>
        <w:t xml:space="preserve"> </w:t>
      </w:r>
    </w:p>
    <w:p>
      <w:pPr>
        <w:pStyle w:val="BodyText"/>
      </w:pPr>
      <m:oMathPara>
        <m:oMathParaPr>
          <m:jc m:val="center"/>
        </m:oMathParaPr>
        <m:oMath>
          <m:sSub>
            <m:e>
              <m:r>
                <m:rPr/>
                <m:t>v</m:t>
              </m:r>
            </m:e>
            <m:sub>
              <m:r>
                <m:rPr/>
                <m:t>d</m:t>
              </m:r>
            </m:sub>
          </m:sSub>
          <m:r>
            <m:rPr/>
            <m:t>=</m:t>
          </m:r>
          <m:r>
            <m:rPr/>
            <m:t>a</m:t>
          </m:r>
          <m:r>
            <m:rPr/>
            <m:t>τ</m:t>
          </m:r>
          <m:r>
            <m:rPr/>
            <m:t>=</m:t>
          </m:r>
          <m:r>
            <m:rPr/>
            <m:t>q</m:t>
          </m:r>
          <m:r>
            <m:rPr/>
            <m:t>τ</m:t>
          </m:r>
          <m:f>
            <m:fPr>
              <m:type m:val="bar"/>
            </m:fPr>
            <m:num>
              <m:r>
                <m:rPr/>
                <m:t>E</m:t>
              </m:r>
            </m:num>
            <m:den>
              <m:r>
                <m:rPr/>
                <m:t>m</m:t>
              </m:r>
            </m:den>
          </m:f>
          <m:r>
            <m:rPr/>
            <m:t>  </m:t>
          </m:r>
          <m:r>
            <m:rPr/>
            <m:t>(</m:t>
          </m:r>
          <m:r>
            <m:rPr/>
            <m:t>6</m:t>
          </m:r>
          <m:r>
            <m:rPr/>
            <m:t>)</m:t>
          </m:r>
        </m:oMath>
      </m:oMathPara>
    </w:p>
    <w:p>
      <w:pPr>
        <w:pStyle w:val="BodyText"/>
      </w:pPr>
      <w:r>
        <w:t xml:space="preserve">where</w:t>
      </w:r>
      <w:r>
        <w:t xml:space="preserve"> </w:t>
      </w:r>
      <m:oMath>
        <m:r>
          <m:rPr/>
          <m:t>τ</m:t>
        </m:r>
      </m:oMath>
      <w:r>
        <w:t xml:space="preserve"> </w:t>
      </w:r>
      <w:r>
        <w:t xml:space="preserve">is the mean free time between collisions</w:t>
      </w:r>
      <w:r>
        <w:rPr>
          <w:rStyle w:val="FootnoteReference"/>
        </w:rPr>
        <w:footnoteReference w:id="25"/>
      </w:r>
      <w:r>
        <w:t xml:space="preserve">, so that the drift mobility</w:t>
      </w:r>
      <w:r>
        <w:t xml:space="preserve"> </w:t>
      </w:r>
      <m:oMath>
        <m:r>
          <m:rPr/>
          <m:t>μ</m:t>
        </m:r>
      </m:oMath>
      <w:r>
        <w:t xml:space="preserve"> </w:t>
      </w:r>
      <w:r>
        <w:t xml:space="preserve">has the microscopic expression :</w:t>
      </w:r>
    </w:p>
    <w:p>
      <w:pPr>
        <w:pStyle w:val="BodyText"/>
      </w:pPr>
      <m:oMathPara>
        <m:oMathParaPr>
          <m:jc m:val="center"/>
        </m:oMathParaPr>
        <m:oMath>
          <m:r>
            <m:rPr/>
            <m:t>μ</m:t>
          </m:r>
          <m:r>
            <m:rPr/>
            <m:t>=</m:t>
          </m:r>
          <m:f>
            <m:fPr>
              <m:type m:val="bar"/>
            </m:fPr>
            <m:num>
              <m:sSub>
                <m:e>
                  <m:r>
                    <m:rPr/>
                    <m:t>v</m:t>
                  </m:r>
                </m:e>
                <m:sub>
                  <m:r>
                    <m:rPr/>
                    <m:t>d</m:t>
                  </m:r>
                </m:sub>
              </m:sSub>
            </m:num>
            <m:den>
              <m:r>
                <m:rPr/>
                <m:t>E</m:t>
              </m:r>
            </m:den>
          </m:f>
          <m:r>
            <m:rPr/>
            <m:t>=</m:t>
          </m:r>
          <m:f>
            <m:fPr>
              <m:type m:val="bar"/>
            </m:fPr>
            <m:num>
              <m:r>
                <m:rPr/>
                <m:t>q</m:t>
              </m:r>
              <m:r>
                <m:rPr/>
                <m:t>τ</m:t>
              </m:r>
            </m:num>
            <m:den>
              <m:r>
                <m:rPr/>
                <m:t>m</m:t>
              </m:r>
            </m:den>
          </m:f>
          <m:r>
            <m:rPr/>
            <m:t>  </m:t>
          </m:r>
          <m:r>
            <m:rPr/>
            <m:t>(</m:t>
          </m:r>
          <m:r>
            <m:rPr/>
            <m:t>7</m:t>
          </m:r>
          <m:r>
            <m:rPr/>
            <m:t>)</m:t>
          </m:r>
        </m:oMath>
      </m:oMathPara>
    </w:p>
    <w:p>
      <w:pPr>
        <w:pStyle w:val="BodyText"/>
      </w:pPr>
      <w:r>
        <w:t xml:space="preserve"> </w:t>
      </w:r>
      <w:r>
        <w:t xml:space="preserve">Using these concepts of drift speed and mobility the current density</w:t>
      </w:r>
      <w:r>
        <w:t xml:space="preserve"> </w:t>
      </w:r>
      <m:oMath>
        <m:r>
          <m:rPr/>
          <m:t>J</m:t>
        </m:r>
      </m:oMath>
      <w:r>
        <w:t xml:space="preserve"> </w:t>
      </w:r>
      <w:r>
        <w:t xml:space="preserve">can be written as:</w:t>
      </w:r>
    </w:p>
    <w:p>
      <w:pPr>
        <w:pStyle w:val="BodyText"/>
      </w:pPr>
      <m:oMathPara>
        <m:oMathParaPr>
          <m:jc m:val="center"/>
        </m:oMathParaPr>
        <m:oMath>
          <m:r>
            <m:rPr/>
            <m:t>J</m:t>
          </m:r>
          <m:r>
            <m:rPr/>
            <m:t>=</m:t>
          </m:r>
          <m:r>
            <m:rPr/>
            <m:t>q</m:t>
          </m:r>
          <m:r>
            <m:rPr/>
            <m:t>n</m:t>
          </m:r>
          <m:sSub>
            <m:e>
              <m:r>
                <m:rPr/>
                <m:t>v</m:t>
              </m:r>
            </m:e>
            <m:sub>
              <m:r>
                <m:rPr/>
                <m:t>d</m:t>
              </m:r>
            </m:sub>
          </m:sSub>
          <m:r>
            <m:rPr/>
            <m:t>  </m:t>
          </m:r>
          <m:r>
            <m:rPr/>
            <m:t>(</m:t>
          </m:r>
          <m:r>
            <m:rPr/>
            <m:t>8</m:t>
          </m:r>
          <m:r>
            <m:rPr/>
            <m:t>)</m:t>
          </m:r>
        </m:oMath>
      </m:oMathPara>
    </w:p>
    <w:p>
      <w:pPr>
        <w:pStyle w:val="BodyText"/>
      </w:pPr>
      <w:r>
        <w:t xml:space="preserve">where</w:t>
      </w:r>
      <w:r>
        <w:t xml:space="preserve"> </w:t>
      </w:r>
      <m:oMath>
        <m:r>
          <m:rPr/>
          <m:t>n</m:t>
        </m:r>
      </m:oMath>
      <w:r>
        <w:t xml:space="preserve"> </w:t>
      </w:r>
      <w:r>
        <w:t xml:space="preserve">is the free electron concentration and relation (3) and (7) allow us to give a</w:t>
      </w:r>
      <w:r>
        <w:t xml:space="preserve"> </w:t>
      </w:r>
      <w:r>
        <w:rPr>
          <w:i/>
        </w:rPr>
        <w:t xml:space="preserve">microscopic definition</w:t>
      </w:r>
      <w:r>
        <w:t xml:space="preserve"> </w:t>
      </w:r>
      <w:r>
        <w:t xml:space="preserve">of the electrical conductivity:</w:t>
      </w:r>
    </w:p>
    <w:p>
      <w:pPr>
        <w:pStyle w:val="BodyText"/>
      </w:pPr>
      <m:oMathPara>
        <m:oMathParaPr>
          <m:jc m:val="center"/>
        </m:oMathParaPr>
        <m:oMath>
          <m:r>
            <m:rPr/>
            <m:t>σ</m:t>
          </m:r>
          <m:r>
            <m:rPr/>
            <m:t>=</m:t>
          </m:r>
          <m:r>
            <m:rPr/>
            <m:t>q</m:t>
          </m:r>
          <m:r>
            <m:rPr/>
            <m:t>n</m:t>
          </m:r>
          <m:r>
            <m:rPr/>
            <m:t>μ</m:t>
          </m:r>
          <m:r>
            <m:rPr/>
            <m:t>  </m:t>
          </m:r>
          <m:r>
            <m:rPr/>
            <m:t>(</m:t>
          </m:r>
          <m:r>
            <m:rPr/>
            <m:t>9</m:t>
          </m:r>
          <m:r>
            <m:rPr/>
            <m:t>)</m:t>
          </m:r>
        </m:oMath>
      </m:oMathPara>
    </w:p>
    <w:p>
      <w:pPr>
        <w:pStyle w:val="BodyText"/>
      </w:pPr>
      <w:r>
        <w:t xml:space="preserve">Relation (9) tells us that all the physics of electrical conduction is described by the two parameters</w:t>
      </w:r>
      <w:r>
        <w:t xml:space="preserve"> </w:t>
      </w:r>
      <m:oMath>
        <m:r>
          <m:rPr/>
          <m:t>n</m:t>
        </m:r>
      </m:oMath>
      <w:r>
        <w:t xml:space="preserve"> </w:t>
      </w:r>
      <w:r>
        <w:t xml:space="preserve">and</w:t>
      </w:r>
      <w:r>
        <w:t xml:space="preserve"> </w:t>
      </w:r>
      <m:oMath>
        <m:r>
          <m:rPr/>
          <m:t>μ</m:t>
        </m:r>
      </m:oMath>
      <w:r>
        <w:t xml:space="preserve">.</w:t>
      </w:r>
    </w:p>
    <w:p>
      <w:pPr>
        <w:pStyle w:val="BodyText"/>
      </w:pPr>
      <w:r>
        <w:t xml:space="preserve">In the electron gas model</w:t>
      </w:r>
      <w:r>
        <w:t xml:space="preserve"> </w:t>
      </w:r>
      <m:oMath>
        <m:r>
          <m:rPr/>
          <m:t>n</m:t>
        </m:r>
      </m:oMath>
      <w:r>
        <w:t xml:space="preserve"> </w:t>
      </w:r>
      <w:r>
        <w:t xml:space="preserve">should be, for a monovalent metal:</w:t>
      </w:r>
      <w:r>
        <w:t xml:space="preserve"> </w:t>
      </w:r>
    </w:p>
    <w:p>
      <w:pPr>
        <w:pStyle w:val="BodyText"/>
      </w:pPr>
      <m:oMathPara>
        <m:oMathParaPr>
          <m:jc m:val="center"/>
        </m:oMathParaPr>
        <m:oMath>
          <m:r>
            <m:rPr/>
            <m:t>n</m:t>
          </m:r>
          <m:r>
            <m:rPr/>
            <m:t>=</m:t>
          </m:r>
          <m:f>
            <m:fPr>
              <m:type m:val="bar"/>
            </m:fPr>
            <m:num>
              <m:sSub>
                <m:e>
                  <m:r>
                    <m:rPr/>
                    <m:t>N</m:t>
                  </m:r>
                </m:e>
                <m:sub>
                  <m:r>
                    <m:rPr/>
                    <m:t>A</m:t>
                  </m:r>
                </m:sub>
              </m:sSub>
              <m:r>
                <m:rPr/>
                <m:t>m</m:t>
              </m:r>
            </m:num>
            <m:den>
              <m:r>
                <m:rPr/>
                <m:t>δ</m:t>
              </m:r>
            </m:den>
          </m:f>
          <m:r>
            <m:rPr/>
            <m:t>  </m:t>
          </m:r>
          <m:r>
            <m:rPr/>
            <m:t>(</m:t>
          </m:r>
          <m:r>
            <m:rPr/>
            <m:t>10</m:t>
          </m:r>
          <m:r>
            <m:rPr/>
            <m:t>)</m:t>
          </m:r>
        </m:oMath>
      </m:oMathPara>
    </w:p>
    <w:p>
      <w:pPr>
        <w:pStyle w:val="BodyText"/>
      </w:pPr>
      <w:r>
        <w:t xml:space="preserve">where</w:t>
      </w:r>
      <w:r>
        <w:t xml:space="preserve"> </w:t>
      </w:r>
      <m:oMath>
        <m:sSub>
          <m:e>
            <m:r>
              <m:rPr/>
              <m:t>N</m:t>
            </m:r>
          </m:e>
          <m:sub>
            <m:r>
              <m:rPr/>
              <m:t>A</m:t>
            </m:r>
          </m:sub>
        </m:sSub>
      </m:oMath>
      <w:r>
        <w:t xml:space="preserve"> </w:t>
      </w:r>
      <w:r>
        <w:t xml:space="preserve">is Avogadro's number,</w:t>
      </w:r>
      <w:r>
        <w:t xml:space="preserve"> </w:t>
      </w:r>
      <m:oMath>
        <m:r>
          <m:rPr/>
          <m:t>m</m:t>
        </m:r>
      </m:oMath>
      <w:r>
        <w:t xml:space="preserve"> </w:t>
      </w:r>
      <w:r>
        <w:t xml:space="preserve">is the atomic mass and</w:t>
      </w:r>
      <w:r>
        <w:t xml:space="preserve"> </w:t>
      </w:r>
      <m:oMath>
        <m:r>
          <m:rPr/>
          <m:t>δ</m:t>
        </m:r>
      </m:oMath>
      <w:r>
        <w:t xml:space="preserve"> </w:t>
      </w:r>
      <w:r>
        <w:t xml:space="preserve">the density. As an example</w:t>
      </w:r>
      <w:r>
        <w:t xml:space="preserve"> </w:t>
      </w:r>
      <m:oMath>
        <m:r>
          <m:rPr/>
          <m:t>n</m:t>
        </m:r>
        <m:r>
          <m:rPr/>
          <m:t>=</m:t>
        </m:r>
        <m:r>
          <m:rPr/>
          <m:t>8.5</m:t>
        </m:r>
        <m:r>
          <m:rPr/>
          <m:t>*</m:t>
        </m:r>
        <m:sSup>
          <m:e>
            <m:r>
              <m:rPr/>
              <m:t>10</m:t>
            </m:r>
          </m:e>
          <m:sup>
            <m:r>
              <m:rPr/>
              <m:t>28</m:t>
            </m:r>
          </m:sup>
        </m:sSup>
        <m:sSup>
          <m:e>
            <m:r>
              <m:rPr/>
              <m:t>m</m:t>
            </m:r>
          </m:e>
          <m:sup>
            <m:r>
              <m:rPr/>
              <m:t>−</m:t>
            </m:r>
            <m:r>
              <m:rPr/>
              <m:t>3</m:t>
            </m:r>
          </m:sup>
        </m:sSup>
      </m:oMath>
      <w:r>
        <w:t xml:space="preserve"> </w:t>
      </w:r>
      <w:r>
        <w:t xml:space="preserve">for copper.</w:t>
      </w:r>
      <w:r>
        <w:t xml:space="preserve"> </w:t>
      </w:r>
      <w:r>
        <w:t xml:space="preserve"> </w:t>
      </w:r>
      <w:r>
        <w:t xml:space="preserve">Of course</w:t>
      </w:r>
      <w:r>
        <w:t xml:space="preserve"> </w:t>
      </w:r>
      <m:oMath>
        <m:r>
          <m:rPr/>
          <m:t>n</m:t>
        </m:r>
      </m:oMath>
      <w:r>
        <w:t xml:space="preserve"> </w:t>
      </w:r>
      <w:r>
        <w:t xml:space="preserve">should not depend on the temperature.</w:t>
      </w:r>
    </w:p>
    <w:p>
      <w:pPr>
        <w:pStyle w:val="BodyText"/>
      </w:pPr>
      <w:r>
        <w:t xml:space="preserve">A rough order of magnitude for the electron mobility may be derived using (7). A reasonable value for</w:t>
      </w:r>
      <w:r>
        <w:t xml:space="preserve"> </w:t>
      </w:r>
      <m:oMath>
        <m:r>
          <m:rPr/>
          <m:t>τ</m:t>
        </m:r>
      </m:oMath>
      <w:r>
        <w:t xml:space="preserve"> </w:t>
      </w:r>
      <w:r>
        <w:t xml:space="preserve">is:</w:t>
      </w:r>
      <w:r>
        <w:t xml:space="preserve"> </w:t>
      </w:r>
      <m:oMath>
        <m:r>
          <m:rPr/>
          <m:t>τ</m:t>
        </m:r>
        <m:r>
          <m:rPr/>
          <m:t>≈</m:t>
        </m:r>
        <m:r>
          <m:rPr/>
          <m:t>λ</m:t>
        </m:r>
        <m:r>
          <m:rPr/>
          <m:t>/</m:t>
        </m:r>
        <m:sSub>
          <m:e>
            <m:r>
              <m:rPr/>
              <m:t>v</m:t>
            </m:r>
          </m:e>
          <m:sub>
            <m:r>
              <m:rPr/>
              <m:t>m</m:t>
            </m:r>
          </m:sub>
        </m:sSub>
      </m:oMath>
      <w:r>
        <w:t xml:space="preserve">, where</w:t>
      </w:r>
      <w:r>
        <w:t xml:space="preserve"> </w:t>
      </w:r>
      <m:oMath>
        <m:r>
          <m:rPr/>
          <m:t>λ</m:t>
        </m:r>
      </m:oMath>
      <w:r>
        <w:t xml:space="preserve"> </w:t>
      </w:r>
      <w:r>
        <w:t xml:space="preserve">is the electron mean free path, of the order of the interatomic distance in the metal (i.e. a few</w:t>
      </w:r>
      <w:r>
        <w:t xml:space="preserve"> </w:t>
      </w:r>
      <m:oMath>
        <m:groupChr>
          <m:groupChrPr>
            <m:chr m:val="°"/>
            <m:pos m:val="top"/>
            <m:vertJc m:val="bot"/>
          </m:groupChrPr>
          <m:e>
            <m:r>
              <m:rPr/>
              <m:t>A</m:t>
            </m:r>
          </m:e>
        </m:groupChr>
      </m:oMath>
      <w:r>
        <w:t xml:space="preserve">) so that, at room temperature,</w:t>
      </w:r>
      <w:r>
        <w:t xml:space="preserve"> </w:t>
      </w:r>
      <m:oMath>
        <m:r>
          <m:rPr/>
          <m:t>τ</m:t>
        </m:r>
      </m:oMath>
      <w:r>
        <w:t xml:space="preserve"> </w:t>
      </w:r>
      <w:r>
        <w:t xml:space="preserve">is of the order of</w:t>
      </w:r>
      <w:r>
        <w:t xml:space="preserve"> </w:t>
      </w:r>
      <m:oMath>
        <m:sSup>
          <m:e>
            <m:r>
              <m:rPr/>
              <m:t>10</m:t>
            </m:r>
          </m:e>
          <m:sup>
            <m:r>
              <m:rPr/>
              <m:t>−</m:t>
            </m:r>
            <m:r>
              <m:rPr/>
              <m:t>15</m:t>
            </m:r>
          </m:sup>
        </m:sSup>
        <m:r>
          <m:rPr/>
          <m:t>s</m:t>
        </m:r>
      </m:oMath>
      <w:r>
        <w:t xml:space="preserve">.</w:t>
      </w:r>
    </w:p>
    <w:p>
      <w:pPr>
        <w:pStyle w:val="BodyText"/>
      </w:pPr>
      <w:r>
        <w:t xml:space="preserve">Using the values of the elementary charge</w:t>
      </w:r>
      <w:r>
        <w:t xml:space="preserve"> </w:t>
      </w:r>
      <m:oMath>
        <m:r>
          <m:rPr/>
          <m:t>e</m:t>
        </m:r>
        <m:r>
          <m:rPr/>
          <m:t>=</m:t>
        </m:r>
        <m:r>
          <m:rPr/>
          <m:t>1.6</m:t>
        </m:r>
        <m:r>
          <m:rPr/>
          <m:t>*</m:t>
        </m:r>
        <m:sSup>
          <m:e>
            <m:r>
              <m:rPr/>
              <m:t>10</m:t>
            </m:r>
          </m:e>
          <m:sup>
            <m:r>
              <m:rPr/>
              <m:t>−</m:t>
            </m:r>
            <m:r>
              <m:rPr/>
              <m:t>19</m:t>
            </m:r>
          </m:sup>
        </m:sSup>
        <m:r>
          <m:rPr/>
          <m:t>C</m:t>
        </m:r>
      </m:oMath>
      <w:r>
        <w:t xml:space="preserve"> </w:t>
      </w:r>
      <w:r>
        <w:t xml:space="preserve">and of the electron mass</w:t>
      </w:r>
      <w:r>
        <w:t xml:space="preserve"> </w:t>
      </w:r>
      <m:oMath>
        <m:sSup>
          <m:e>
            <m:r>
              <m:rPr/>
              <m:t>910</m:t>
            </m:r>
          </m:e>
          <m:sup>
            <m:r>
              <m:rPr/>
              <m:t>−</m:t>
            </m:r>
            <m:r>
              <m:rPr/>
              <m:t>28</m:t>
            </m:r>
          </m:sup>
        </m:sSup>
        <m:r>
          <m:rPr/>
          <m:t>g</m:t>
        </m:r>
      </m:oMath>
      <w:r>
        <w:t xml:space="preserve">, the electron mobility</w:t>
      </w:r>
      <w:r>
        <w:t xml:space="preserve"> </w:t>
      </w:r>
      <m:oMath>
        <m:r>
          <m:rPr/>
          <m:t>μ</m:t>
        </m:r>
        <m:r>
          <m:rPr/>
          <m:t>=</m:t>
        </m:r>
        <m:f>
          <m:fPr>
            <m:type m:val="bar"/>
          </m:fPr>
          <m:num>
            <m:r>
              <m:rPr/>
              <m:t>e</m:t>
            </m:r>
            <m:r>
              <m:rPr/>
              <m:t>τ</m:t>
            </m:r>
          </m:num>
          <m:den>
            <m:r>
              <m:rPr/>
              <m:t>m</m:t>
            </m:r>
          </m:den>
        </m:f>
      </m:oMath>
      <w:r>
        <w:t xml:space="preserve"> </w:t>
      </w:r>
      <w:r>
        <w:t xml:space="preserve">should be of the order of some</w:t>
      </w:r>
      <w:r>
        <w:t xml:space="preserve"> </w:t>
      </w:r>
      <m:oMath>
        <m:f>
          <m:fPr>
            <m:type m:val="bar"/>
          </m:fPr>
          <m:num>
            <m:r>
              <m:rPr/>
              <m:t>c</m:t>
            </m:r>
            <m:sSup>
              <m:e>
                <m:r>
                  <m:rPr/>
                  <m:t>m</m:t>
                </m:r>
              </m:e>
              <m:sup>
                <m:r>
                  <m:rPr/>
                  <m:t>2</m:t>
                </m:r>
              </m:sup>
            </m:sSup>
          </m:num>
          <m:den>
            <m:r>
              <m:rPr/>
              <m:t>V</m:t>
            </m:r>
            <m:r>
              <m:rPr/>
              <m:t>s</m:t>
            </m:r>
          </m:den>
        </m:f>
      </m:oMath>
      <w:r>
        <w:t xml:space="preserve">.</w:t>
      </w:r>
    </w:p>
    <w:p>
      <w:pPr>
        <w:pStyle w:val="BodyText"/>
      </w:pPr>
      <w:r>
        <w:t xml:space="preserve">Even for very large electric fields (up to</w:t>
      </w:r>
      <w:r>
        <w:t xml:space="preserve"> </w:t>
      </w:r>
      <m:oMath>
        <m:sSup>
          <m:e>
            <m:r>
              <m:rPr/>
              <m:t>10</m:t>
            </m:r>
          </m:e>
          <m:sup>
            <m:r>
              <m:rPr/>
              <m:t>2</m:t>
            </m:r>
          </m:sup>
        </m:sSup>
        <m:f>
          <m:fPr>
            <m:type m:val="bar"/>
          </m:fPr>
          <m:num>
            <m:r>
              <m:rPr/>
              <m:t>V</m:t>
            </m:r>
          </m:num>
          <m:den>
            <m:r>
              <m:rPr/>
              <m:t>c</m:t>
            </m:r>
            <m:r>
              <m:rPr/>
              <m:t>m</m:t>
            </m:r>
          </m:den>
        </m:f>
      </m:oMath>
      <w:r>
        <w:t xml:space="preserve">) the drift velocity</w:t>
      </w:r>
      <w:r>
        <w:t xml:space="preserve"> </w:t>
      </w:r>
      <m:oMath>
        <m:sSub>
          <m:e>
            <m:r>
              <m:rPr/>
              <m:t>v</m:t>
            </m:r>
          </m:e>
          <m:sub>
            <m:r>
              <m:rPr/>
              <m:t>d</m:t>
            </m:r>
          </m:sub>
        </m:sSub>
        <m:r>
          <m:rPr/>
          <m:t>=</m:t>
        </m:r>
        <m:r>
          <m:rPr/>
          <m:t>μ</m:t>
        </m:r>
        <m:r>
          <m:rPr/>
          <m:t>E</m:t>
        </m:r>
      </m:oMath>
      <w:r>
        <w:t xml:space="preserve"> </w:t>
      </w:r>
      <w:r>
        <w:t xml:space="preserve">is thus much smaller than</w:t>
      </w:r>
      <w:r>
        <w:t xml:space="preserve"> </w:t>
      </w:r>
      <m:oMath>
        <m:sSub>
          <m:e>
            <m:r>
              <m:rPr/>
              <m:t>v</m:t>
            </m:r>
          </m:e>
          <m:sub>
            <m:r>
              <m:rPr/>
              <m:t>m</m:t>
            </m:r>
          </m:sub>
        </m:sSub>
      </m:oMath>
      <w:r>
        <w:t xml:space="preserve">.</w:t>
      </w:r>
    </w:p>
    <w:p>
      <w:pPr>
        <w:pStyle w:val="BodyText"/>
      </w:pPr>
      <w:r>
        <w:t xml:space="preserve">Drift mobility should decrease with increasing temperature</w:t>
      </w:r>
      <w:r>
        <w:rPr>
          <w:rStyle w:val="FootnoteReference"/>
        </w:rPr>
        <w:footnoteReference w:id="26"/>
      </w:r>
      <w:r>
        <w:t xml:space="preserve"> </w:t>
      </w:r>
      <w:r>
        <w:t xml:space="preserve">because of the increased thermal vibrations of the lattice ions. This effect can be studied by measuring the dependence of the electrical conductivity on temperature, but only if the free carrier concentration is the same at all temperatures.</w:t>
      </w:r>
    </w:p>
    <w:p>
      <w:pPr>
        <w:pStyle w:val="BodyText"/>
      </w:pPr>
      <w:r>
        <w:t xml:space="preserve">In order to check experimentally the microscopic model we must measure not only the electrical resistance (which gives the product of</w:t>
      </w:r>
      <w:r>
        <w:t xml:space="preserve"> </w:t>
      </w:r>
      <m:oMath>
        <m:r>
          <m:rPr/>
          <m:t>n</m:t>
        </m:r>
      </m:oMath>
      <w:r>
        <w:t xml:space="preserve"> </w:t>
      </w:r>
      <w:r>
        <w:t xml:space="preserve">and</w:t>
      </w:r>
      <w:r>
        <w:t xml:space="preserve"> </w:t>
      </w:r>
      <m:oMath>
        <m:r>
          <m:rPr/>
          <m:t>μ</m:t>
        </m:r>
      </m:oMath>
      <w:r>
        <w:t xml:space="preserve">) but also the free charge density</w:t>
      </w:r>
      <w:r>
        <w:t xml:space="preserve"> </w:t>
      </w:r>
      <m:oMath>
        <m:r>
          <m:rPr/>
          <m:t>n</m:t>
        </m:r>
      </m:oMath>
      <w:r>
        <w:t xml:space="preserve">: this can be obtained by performing a measurement of the Hall effect.</w:t>
      </w:r>
    </w:p>
    <w:p>
      <w:pPr>
        <w:pStyle w:val="Heading2"/>
      </w:pPr>
      <w:bookmarkStart w:id="27" w:name="the-hall-effect"/>
      <w:bookmarkEnd w:id="27"/>
      <w:r>
        <w:t xml:space="preserve">The Hall effect</w:t>
      </w:r>
    </w:p>
    <w:p>
      <w:pPr>
        <w:pStyle w:val="FirstParagraph"/>
      </w:pPr>
      <w:r>
        <w:t xml:space="preserve">The Hall effect is essentially due to the Lorentz force</w:t>
      </w:r>
      <w:r>
        <w:t xml:space="preserve"> </w:t>
      </w:r>
      <m:oMath>
        <m:groupChr>
          <m:groupChrPr>
            <m:chr m:val="⃗"/>
            <m:pos m:val="top"/>
            <m:vertJc m:val="bot"/>
          </m:groupChrPr>
          <m:e>
            <m:r>
              <m:rPr/>
              <m:t>F</m:t>
            </m:r>
          </m:e>
        </m:groupChr>
      </m:oMath>
      <w:r>
        <w:t xml:space="preserve"> </w:t>
      </w:r>
      <w:r>
        <w:t xml:space="preserve">acting on each electric charge</w:t>
      </w:r>
      <w:r>
        <w:t xml:space="preserve"> </w:t>
      </w:r>
      <m:oMath>
        <m:r>
          <m:rPr/>
          <m:t>q</m:t>
        </m:r>
      </m:oMath>
      <w:r>
        <w:t xml:space="preserve"> </w:t>
      </w:r>
      <w:r>
        <w:t xml:space="preserve">moving with velocity</w:t>
      </w:r>
      <w:r>
        <w:t xml:space="preserve"> </w:t>
      </w:r>
      <m:oMath>
        <m:r>
          <m:rPr/>
          <m:t>v</m:t>
        </m:r>
      </m:oMath>
      <w:r>
        <w:t xml:space="preserve"> </w:t>
      </w:r>
      <w:r>
        <w:t xml:space="preserve">in a magnetic field</w:t>
      </w:r>
      <w:r>
        <w:t xml:space="preserve"> </w:t>
      </w:r>
      <m:oMath>
        <m:r>
          <m:rPr/>
          <m:t>B</m:t>
        </m:r>
      </m:oMath>
      <w:r>
        <w:t xml:space="preserve">.</w:t>
      </w:r>
      <w:r>
        <w:t xml:space="preserve"> </w:t>
      </w:r>
    </w:p>
    <w:p>
      <w:pPr>
        <w:pStyle w:val="BodyText"/>
      </w:pPr>
      <m:oMathPara>
        <m:oMathParaPr>
          <m:jc m:val="center"/>
        </m:oMathParaPr>
        <m:oMath>
          <m:groupChr>
            <m:groupChrPr>
              <m:chr m:val="⃗"/>
              <m:pos m:val="top"/>
              <m:vertJc m:val="bot"/>
            </m:groupChrPr>
            <m:e>
              <m:r>
                <m:rPr/>
                <m:t>F</m:t>
              </m:r>
            </m:e>
          </m:groupCh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11</m:t>
          </m:r>
          <m:r>
            <m:rPr/>
            <m:t>)</m:t>
          </m:r>
        </m:oMath>
      </m:oMathPara>
    </w:p>
    <w:p>
      <w:pPr>
        <w:pStyle w:val="BodyText"/>
      </w:pPr>
      <w:r>
        <w:t xml:space="preserve">Let us consider a conducting bar (figure 1) immersed into a uniform magnetic field</w:t>
      </w:r>
      <w:r>
        <w:t xml:space="preserve"> </w:t>
      </w:r>
      <m:oMath>
        <m:r>
          <m:rPr/>
          <m:t>B</m:t>
        </m:r>
      </m:oMath>
      <w:r>
        <w:t xml:space="preserve"> </w:t>
      </w:r>
      <w:r>
        <w:t xml:space="preserve">directed along the</w:t>
      </w:r>
      <w:r>
        <w:t xml:space="preserve"> </w:t>
      </w:r>
      <m:oMath>
        <m:r>
          <m:rPr/>
          <m:t>z</m:t>
        </m:r>
      </m:oMath>
      <w:r>
        <w:t xml:space="preserve"> </w:t>
      </w:r>
      <w:r>
        <w:t xml:space="preserve">axis, with an electric current</w:t>
      </w:r>
      <w:r>
        <w:t xml:space="preserve"> </w:t>
      </w:r>
      <m:oMath>
        <m:sSub>
          <m:e>
            <m:r>
              <m:rPr/>
              <m:t>I</m:t>
            </m:r>
          </m:e>
          <m:sub>
            <m:r>
              <m:rPr/>
              <m:t>x</m:t>
            </m:r>
          </m:sub>
        </m:sSub>
      </m:oMath>
      <w:r>
        <w:t xml:space="preserve"> </w:t>
      </w:r>
      <w:r>
        <w:t xml:space="preserve">flowing along the</w:t>
      </w:r>
      <w:r>
        <w:t xml:space="preserve"> </w:t>
      </w:r>
      <m:oMath>
        <m:r>
          <m:rPr/>
          <m:t>x</m:t>
        </m:r>
      </m:oMath>
      <w:r>
        <w:t xml:space="preserve"> </w:t>
      </w:r>
      <w:r>
        <w:t xml:space="preserve">axis. The Lorentz force</w:t>
      </w:r>
      <w:r>
        <w:t xml:space="preserve"> </w:t>
      </w:r>
      <m:oMath>
        <m:sSub>
          <m:e>
            <m:r>
              <m:rPr/>
              <m:t>F</m:t>
            </m:r>
          </m:e>
          <m:sub>
            <m:r>
              <m:rPr/>
              <m:t>L</m:t>
            </m:r>
          </m:sub>
        </m:sSub>
      </m:oMath>
      <w:r>
        <w:t xml:space="preserve"> </w:t>
      </w:r>
      <w:r>
        <w:t xml:space="preserve">on moving charges, both positive and negative, acts in the direction shown by the arrow (figure 1) (independently from the charge sign).</w:t>
      </w:r>
    </w:p>
    <w:p>
      <w:pPr>
        <w:pStyle w:val="FigureWithCaption"/>
      </w:pPr>
      <w:r>
        <w:drawing>
          <wp:inline>
            <wp:extent cx="5334000" cy="2075410"/>
            <wp:effectExtent b="0" l="0" r="0" t="0"/>
            <wp:docPr descr="Figure 1. Hall effect geometry" id="1" name="Picture"/>
            <a:graphic>
              <a:graphicData uri="http://schemas.openxmlformats.org/drawingml/2006/picture">
                <pic:pic>
                  <pic:nvPicPr>
                    <pic:cNvPr descr="Media/hall-effect-geometry.jpeg" id="0" name="Picture"/>
                    <pic:cNvPicPr>
                      <a:picLocks noChangeArrowheads="1" noChangeAspect="1"/>
                    </pic:cNvPicPr>
                  </pic:nvPicPr>
                  <pic:blipFill>
                    <a:blip r:embed="rId28"/>
                    <a:stretch>
                      <a:fillRect/>
                    </a:stretch>
                  </pic:blipFill>
                  <pic:spPr bwMode="auto">
                    <a:xfrm>
                      <a:off x="0" y="0"/>
                      <a:ext cx="5334000" cy="2075410"/>
                    </a:xfrm>
                    <a:prstGeom prst="rect">
                      <a:avLst/>
                    </a:prstGeom>
                    <a:noFill/>
                    <a:ln w="9525">
                      <a:noFill/>
                      <a:headEnd/>
                      <a:tailEnd/>
                    </a:ln>
                  </pic:spPr>
                </pic:pic>
              </a:graphicData>
            </a:graphic>
          </wp:inline>
        </w:drawing>
      </w:r>
    </w:p>
    <w:p>
      <w:pPr>
        <w:pStyle w:val="ImageCaption"/>
      </w:pPr>
      <w:r>
        <w:t xml:space="preserve">Figure 1. Hall effect geometry</w:t>
      </w:r>
    </w:p>
    <w:p>
      <w:pPr>
        <w:pStyle w:val="BodyText"/>
      </w:pPr>
      <w:r>
        <w:t xml:space="preserve">In a pure semiconductor the electron density</w:t>
      </w:r>
      <w:r>
        <w:t xml:space="preserve"> </w:t>
      </w:r>
      <m:oMath>
        <m:r>
          <m:rPr/>
          <m:t>n</m:t>
        </m:r>
      </m:oMath>
      <w:r>
        <w:t xml:space="preserve"> </w:t>
      </w:r>
      <w:r>
        <w:t xml:space="preserve">and the hole density</w:t>
      </w:r>
      <w:r>
        <w:t xml:space="preserve"> </w:t>
      </w:r>
      <m:oMath>
        <m:r>
          <m:rPr/>
          <m:t>p</m:t>
        </m:r>
      </m:oMath>
      <w:r>
        <w:t xml:space="preserve"> </w:t>
      </w:r>
      <w:r>
        <w:t xml:space="preserve">is identical, in doped semiconductor we have</w:t>
      </w:r>
      <w:r>
        <w:t xml:space="preserve"> </w:t>
      </w:r>
      <m:oMath>
        <m:r>
          <m:rPr/>
          <m:t>n</m:t>
        </m:r>
        <m:r>
          <m:rPr/>
          <m:t>≫</m:t>
        </m:r>
        <m:r>
          <m:rPr/>
          <m:t>p</m:t>
        </m:r>
      </m:oMath>
      <w:r>
        <w:t xml:space="preserve"> </w:t>
      </w:r>
      <w:r>
        <w:t xml:space="preserve">(in N-doped material) or</w:t>
      </w:r>
      <w:r>
        <w:t xml:space="preserve"> </w:t>
      </w:r>
      <m:oMath>
        <m:r>
          <m:rPr/>
          <m:t>p</m:t>
        </m:r>
        <m:r>
          <m:rPr/>
          <m:t>≫</m:t>
        </m:r>
        <m:r>
          <m:rPr/>
          <m:t>n</m:t>
        </m:r>
      </m:oMath>
      <w:r>
        <w:t xml:space="preserve"> </w:t>
      </w:r>
      <w:r>
        <w:t xml:space="preserve">(in P-doped material). In doped semiconductors only one type of charge carriers is therefore important.</w:t>
      </w:r>
    </w:p>
    <w:p>
      <w:pPr>
        <w:pStyle w:val="BodyText"/>
      </w:pPr>
      <w:r>
        <w:t xml:space="preserve">Let us consider first a metal or a N-doped semiconductor sample, where the relevant charge carriers are electrons.</w:t>
      </w:r>
    </w:p>
    <w:p>
      <w:pPr>
        <w:pStyle w:val="BodyText"/>
      </w:pPr>
      <w:r>
        <w:t xml:space="preserve">In the electric field</w:t>
      </w:r>
      <w:r>
        <w:t xml:space="preserve"> </w:t>
      </w:r>
      <m:oMath>
        <m:sSub>
          <m:e>
            <m:r>
              <m:rPr/>
              <m:t>E</m:t>
            </m:r>
          </m:e>
          <m:sub>
            <m:r>
              <m:rPr/>
              <m:t>x</m:t>
            </m:r>
          </m:sub>
        </m:sSub>
      </m:oMath>
      <w:r>
        <w:t xml:space="preserve"> </w:t>
      </w:r>
      <w:r>
        <w:t xml:space="preserve">the electrons gain a drift velocity</w:t>
      </w:r>
      <w:r>
        <w:t xml:space="preserve"> </w:t>
      </w:r>
      <m:oMath>
        <m:sSub>
          <m:e>
            <m:r>
              <m:rPr/>
              <m:t>v</m:t>
            </m:r>
          </m:e>
          <m:sub>
            <m:r>
              <m:rPr/>
              <m:t>d</m:t>
            </m:r>
          </m:sub>
        </m:sSub>
        <m:r>
          <m:rPr/>
          <m:t>=</m:t>
        </m:r>
        <m:r>
          <m:rPr/>
          <m:t>–</m:t>
        </m:r>
        <m:r>
          <m:rPr/>
          <m:t>μ</m:t>
        </m:r>
        <m:sSub>
          <m:e>
            <m:r>
              <m:rPr/>
              <m:t>E</m:t>
            </m:r>
          </m:e>
          <m:sub>
            <m:r>
              <m:rPr/>
              <m:t>x</m:t>
            </m:r>
          </m:sub>
        </m:sSub>
      </m:oMath>
      <w:r>
        <w:t xml:space="preserve"> </w:t>
      </w:r>
      <w:r>
        <w:t xml:space="preserve">and they are subject to the Lorentz force</w:t>
      </w:r>
      <w:r>
        <w:t xml:space="preserve"> </w:t>
      </w:r>
      <m:oMath>
        <m:sSub>
          <m:e>
            <m:r>
              <m:rPr/>
              <m:t>F</m:t>
            </m:r>
          </m:e>
          <m:sub>
            <m:r>
              <m:rPr/>
              <m:t>L</m:t>
            </m:r>
          </m:sub>
        </m:sSub>
        <m:r>
          <m:rPr/>
          <m:t>=</m:t>
        </m:r>
        <m:r>
          <m:rPr/>
          <m:t>q</m:t>
        </m:r>
        <m:sSub>
          <m:e>
            <m:r>
              <m:rPr/>
              <m:t>v</m:t>
            </m:r>
          </m:e>
          <m:sub>
            <m:r>
              <m:rPr/>
              <m:t>d</m:t>
            </m:r>
          </m:sub>
        </m:sSub>
        <m:r>
          <m:rPr/>
          <m:t>B</m:t>
        </m:r>
      </m:oMath>
      <w:r>
        <w:t xml:space="preserve">, pointing towards the negative</w:t>
      </w:r>
      <w:r>
        <w:t xml:space="preserve"> </w:t>
      </w:r>
      <m:oMath>
        <m:r>
          <m:rPr/>
          <m:t>y</m:t>
        </m:r>
      </m:oMath>
      <w:r>
        <w:t xml:space="preserve">. While drifting in the</w:t>
      </w:r>
      <w:r>
        <w:t xml:space="preserve"> </w:t>
      </w:r>
      <m:oMath>
        <m:r>
          <m:rPr/>
          <m:t>x</m:t>
        </m:r>
      </m:oMath>
      <w:r>
        <w:t xml:space="preserve"> </w:t>
      </w:r>
      <w:r>
        <w:t xml:space="preserve">direction they tend to crowd at the sample surface orthogonal to the</w:t>
      </w:r>
      <w:r>
        <w:t xml:space="preserve"> </w:t>
      </w:r>
      <m:oMath>
        <m:r>
          <m:rPr/>
          <m:t>y</m:t>
        </m:r>
      </m:oMath>
      <w:r>
        <w:t xml:space="preserve"> </w:t>
      </w:r>
      <w:r>
        <w:t xml:space="preserve">axis and placed towards the reader in figure 1.</w:t>
      </w:r>
    </w:p>
    <w:p>
      <w:pPr>
        <w:pStyle w:val="BodyText"/>
      </w:pPr>
      <w:r>
        <w:t xml:space="preserve">This charge density increase at the sample lateral surface produces a difference of potential along the</w:t>
      </w:r>
      <w:r>
        <w:t xml:space="preserve"> </w:t>
      </w:r>
      <m:oMath>
        <m:r>
          <m:rPr/>
          <m:t>y</m:t>
        </m:r>
      </m:oMath>
      <w:r>
        <w:t xml:space="preserve"> </w:t>
      </w:r>
      <w:r>
        <w:t xml:space="preserve">axis and therefore an electric field</w:t>
      </w:r>
      <w:r>
        <w:t xml:space="preserve"> </w:t>
      </w:r>
      <m:oMath>
        <m:sSub>
          <m:e>
            <m:r>
              <m:rPr/>
              <m:t>E</m:t>
            </m:r>
          </m:e>
          <m:sub>
            <m:r>
              <m:rPr/>
              <m:t>H</m:t>
            </m:r>
          </m:sub>
        </m:sSub>
      </m:oMath>
      <w:r>
        <w:t xml:space="preserve">. The value of the</w:t>
      </w:r>
      <w:r>
        <w:t xml:space="preserve"> </w:t>
      </w:r>
      <w:r>
        <w:rPr>
          <w:i/>
        </w:rPr>
        <w:t xml:space="preserve">Hall field</w:t>
      </w:r>
      <w:r>
        <w:t xml:space="preserve"> </w:t>
      </w:r>
      <m:oMath>
        <m:sSub>
          <m:e>
            <m:r>
              <m:rPr/>
              <m:t>E</m:t>
            </m:r>
          </m:e>
          <m:sub>
            <m:r>
              <m:rPr/>
              <m:t>H</m:t>
            </m:r>
          </m:sub>
        </m:sSub>
      </m:oMath>
      <w:r>
        <w:t xml:space="preserve"> </w:t>
      </w:r>
      <w:r>
        <w:t xml:space="preserve">at equilibrium will correspond to an electric force</w:t>
      </w:r>
      <w:r>
        <w:t xml:space="preserve"> </w:t>
      </w:r>
      <m:oMath>
        <m:r>
          <m:rPr/>
          <m:t>q</m:t>
        </m:r>
        <m:sSub>
          <m:e>
            <m:r>
              <m:rPr/>
              <m:t>E</m:t>
            </m:r>
          </m:e>
          <m:sub>
            <m:r>
              <m:rPr/>
              <m:t>H</m:t>
            </m:r>
          </m:sub>
        </m:sSub>
      </m:oMath>
      <w:r>
        <w:t xml:space="preserve"> </w:t>
      </w:r>
      <w:r>
        <w:t xml:space="preserve">equal and opposite to the Lorentz force, i.e.</w:t>
      </w:r>
      <w:r>
        <w:t xml:space="preserve"> </w:t>
      </w:r>
      <m:oMath>
        <m:sSub>
          <m:e>
            <m:r>
              <m:rPr/>
              <m:t>E</m:t>
            </m:r>
          </m:e>
          <m:sub>
            <m:r>
              <m:rPr/>
              <m:t>H</m:t>
            </m:r>
          </m:sub>
        </m:sSub>
        <m:r>
          <m:rPr/>
          <m:t>=</m:t>
        </m:r>
        <m:sSub>
          <m:e>
            <m:r>
              <m:rPr/>
              <m:t>v</m:t>
            </m:r>
          </m:e>
          <m:sub>
            <m:r>
              <m:rPr/>
              <m:t>d</m:t>
            </m:r>
          </m:sub>
        </m:sSub>
        <m:r>
          <m:rPr/>
          <m:t>B</m:t>
        </m:r>
      </m:oMath>
      <w:r>
        <w:t xml:space="preserve">. This relation tells us that the Hall field is proportional both to the current density (through</w:t>
      </w:r>
      <w:r>
        <w:t xml:space="preserve"> </w:t>
      </w:r>
      <m:oMath>
        <m:sSub>
          <m:e>
            <m:r>
              <m:rPr/>
              <m:t>v</m:t>
            </m:r>
          </m:e>
          <m:sub>
            <m:r>
              <m:rPr/>
              <m:t>d</m:t>
            </m:r>
          </m:sub>
        </m:sSub>
      </m:oMath>
      <w:r>
        <w:t xml:space="preserve">) and to the magnetic field. It is therefore convenient to define the Hall coefficient as:</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sSub>
                <m:e>
                  <m:r>
                    <m:rPr/>
                    <m:t>J</m:t>
                  </m:r>
                </m:e>
                <m:sub>
                  <m:r>
                    <m:rPr/>
                    <m:t>x</m:t>
                  </m:r>
                </m:sub>
              </m:sSub>
              <m:sSub>
                <m:e>
                  <m:r>
                    <m:rPr/>
                    <m:t>B</m:t>
                  </m:r>
                </m:e>
                <m:sub>
                  <m:r>
                    <m:rPr/>
                    <m:t>z</m:t>
                  </m:r>
                </m:sub>
              </m:sSub>
            </m:den>
          </m:f>
          <m:r>
            <m:rPr/>
            <m:t>  </m:t>
          </m:r>
          <m:r>
            <m:rPr/>
            <m:t>(</m:t>
          </m:r>
          <m:r>
            <m:rPr/>
            <m:t>12</m:t>
          </m:r>
          <m:r>
            <m:rPr/>
            <m:t>)</m:t>
          </m:r>
        </m:oMath>
      </m:oMathPara>
    </w:p>
    <w:p>
      <w:pPr>
        <w:pStyle w:val="BodyText"/>
      </w:pPr>
      <w:r>
        <w:t xml:space="preserve">Recalling the relations</w:t>
      </w:r>
      <w:r>
        <w:t xml:space="preserve"> </w:t>
      </w:r>
      <m:oMath>
        <m:sSub>
          <m:e>
            <m:r>
              <m:rPr/>
              <m:t>J</m:t>
            </m:r>
          </m:e>
          <m:sub>
            <m:r>
              <m:rPr/>
              <m:t>x</m:t>
            </m:r>
          </m:sub>
        </m:sSub>
        <m:r>
          <m:rPr/>
          <m:t>=</m:t>
        </m:r>
        <m:r>
          <m:rPr/>
          <m:t>−</m:t>
        </m:r>
        <m:r>
          <m:rPr/>
          <m:t>e</m:t>
        </m:r>
        <m:r>
          <m:rPr/>
          <m:t>n</m:t>
        </m:r>
        <m:sSub>
          <m:e>
            <m:r>
              <m:rPr/>
              <m:t>v</m:t>
            </m:r>
          </m:e>
          <m:sub>
            <m:r>
              <m:rPr/>
              <m:t>d</m:t>
            </m:r>
          </m:sub>
        </m:sSub>
      </m:oMath>
      <w:r>
        <w:t xml:space="preserve"> </w:t>
      </w:r>
      <w:r>
        <w:t xml:space="preserve">(or</w:t>
      </w:r>
      <w:r>
        <w:t xml:space="preserve"> </w:t>
      </w:r>
      <m:oMath>
        <m:sSub>
          <m:e>
            <m:r>
              <m:rPr/>
              <m:t>J</m:t>
            </m:r>
          </m:e>
          <m:sub>
            <m:r>
              <m:rPr/>
              <m:t>x</m:t>
            </m:r>
          </m:sub>
        </m:sSub>
        <m:r>
          <m:rPr/>
          <m:t>=</m:t>
        </m:r>
        <m:r>
          <m:rPr/>
          <m:t>+</m:t>
        </m:r>
        <m:r>
          <m:rPr/>
          <m:t>e</m:t>
        </m:r>
        <m:r>
          <m:rPr/>
          <m:t>p</m:t>
        </m:r>
        <m:sSub>
          <m:e>
            <m:r>
              <m:rPr/>
              <m:t>v</m:t>
            </m:r>
          </m:e>
          <m:sub>
            <m:r>
              <m:rPr/>
              <m:t>d</m:t>
            </m:r>
          </m:sub>
        </m:sSub>
      </m:oMath>
      <w:r>
        <w:t xml:space="preserve">) we get :</w:t>
      </w:r>
    </w:p>
    <w:p>
      <w:pPr>
        <w:pStyle w:val="BodyText"/>
      </w:pPr>
      <m:oMathPara>
        <m:oMathParaPr>
          <m:jc m:val="center"/>
        </m:oMathParaPr>
        <m:oMath>
          <m:sSub>
            <m:e>
              <m:r>
                <m:rPr/>
                <m:t>R</m:t>
              </m:r>
            </m:e>
            <m:sub>
              <m:r>
                <m:rPr/>
                <m:t>H</m:t>
              </m:r>
            </m:sub>
          </m:sSub>
          <m:r>
            <m:rPr/>
            <m:t>=</m:t>
          </m:r>
          <m:sSub>
            <m:e>
              <m:r>
                <m:rPr/>
                <m:t>V</m:t>
              </m:r>
            </m:e>
            <m:sub>
              <m:r>
                <m:rPr/>
                <m:t>d</m:t>
              </m:r>
            </m:sub>
          </m:sSub>
          <m:f>
            <m:fPr>
              <m:type m:val="bar"/>
            </m:fPr>
            <m:num>
              <m:r>
                <m:rPr/>
                <m:t>B</m:t>
              </m:r>
            </m:num>
            <m:den>
              <m:sSub>
                <m:e>
                  <m:r>
                    <m:rPr/>
                    <m:t>J</m:t>
                  </m:r>
                </m:e>
                <m:sub>
                  <m:r>
                    <m:rPr/>
                    <m:t>x</m:t>
                  </m:r>
                </m:sub>
              </m:sSub>
              <m:r>
                <m:rPr/>
                <m:t>B</m:t>
              </m:r>
            </m:den>
          </m:f>
          <m:r>
            <m:rPr/>
            <m:t>=</m:t>
          </m:r>
          <m:f>
            <m:fPr>
              <m:type m:val="bar"/>
            </m:fPr>
            <m:num>
              <m:r>
                <m:rPr/>
                <m:t>−</m:t>
              </m:r>
              <m:r>
                <m:rPr/>
                <m:t>1</m:t>
              </m:r>
            </m:num>
            <m:den>
              <m:r>
                <m:rPr/>
                <m:t>e</m:t>
              </m:r>
              <m:r>
                <m:rPr/>
                <m:t>n</m:t>
              </m:r>
            </m:den>
          </m:f>
          <m:r>
            <m:rPr/>
            <m:t>  </m:t>
          </m:r>
          <m:r>
            <m:rPr/>
            <m:t>(</m:t>
          </m:r>
          <m:r>
            <m:rPr/>
            <m:t>13</m:t>
          </m:r>
          <m:r>
            <m:rPr/>
            <m:t>)</m:t>
          </m:r>
        </m:oMath>
      </m:oMathPara>
    </w:p>
    <w:p>
      <w:pPr>
        <w:pStyle w:val="BodyText"/>
      </w:pPr>
      <w:r>
        <w:t xml:space="preserve"> </w:t>
      </w:r>
      <w:r>
        <w:t xml:space="preserve">or otherwise, for P-doped conductors:</w:t>
      </w:r>
      <w:r>
        <w:t xml:space="preserve"> </w:t>
      </w:r>
    </w:p>
    <w:p>
      <w:pPr>
        <w:pStyle w:val="BodyText"/>
      </w:pPr>
      <m:oMathPara>
        <m:oMathParaPr>
          <m:jc m:val="center"/>
        </m:oMathParaPr>
        <m:oMath>
          <m:sSub>
            <m:e>
              <m:r>
                <m:rPr/>
                <m:t>R</m:t>
              </m:r>
            </m:e>
            <m:sub>
              <m:r>
                <m:rPr/>
                <m:t>H</m:t>
              </m:r>
            </m:sub>
          </m:sSub>
          <m:r>
            <m:rPr/>
            <m:t>=</m:t>
          </m:r>
          <m:f>
            <m:fPr>
              <m:type m:val="bar"/>
            </m:fPr>
            <m:num>
              <m:r>
                <m:rPr/>
                <m:t>+</m:t>
              </m:r>
              <m:r>
                <m:rPr/>
                <m:t>1</m:t>
              </m:r>
            </m:num>
            <m:den>
              <m:r>
                <m:rPr/>
                <m:t>e</m:t>
              </m:r>
              <m:r>
                <m:rPr/>
                <m:t>p</m:t>
              </m:r>
            </m:den>
          </m:f>
          <m:r>
            <m:rPr/>
            <m:t>  </m:t>
          </m:r>
          <m:r>
            <m:rPr/>
            <m:t>(</m:t>
          </m:r>
          <m:r>
            <m:rPr/>
            <m:t>14</m:t>
          </m:r>
          <m:r>
            <m:rPr/>
            <m:t>)</m:t>
          </m:r>
        </m:oMath>
      </m:oMathPara>
    </w:p>
    <w:p>
      <w:pPr>
        <w:pStyle w:val="BodyText"/>
      </w:pPr>
      <w:r>
        <w:t xml:space="preserve">Depending on the type of conductor, either metal (13) , N-doped (13) or P-doped (14).</w:t>
      </w:r>
    </w:p>
    <w:p>
      <w:pPr>
        <w:pStyle w:val="BodyText"/>
      </w:pPr>
      <w:r>
        <w:t xml:space="preserve">Measuring</w:t>
      </w:r>
      <w:r>
        <w:t xml:space="preserve"> </w:t>
      </w:r>
      <m:oMath>
        <m:sSub>
          <m:e>
            <m:r>
              <m:rPr/>
              <m:t>R</m:t>
            </m:r>
          </m:e>
          <m:sub>
            <m:r>
              <m:rPr/>
              <m:t>H</m:t>
            </m:r>
          </m:sub>
        </m:sSub>
      </m:oMath>
      <w:r>
        <w:t xml:space="preserve"> </w:t>
      </w:r>
      <w:r>
        <w:t xml:space="preserve">we can determine the concentration</w:t>
      </w:r>
      <w:r>
        <w:t xml:space="preserve"> </w:t>
      </w:r>
      <m:oMath>
        <m:r>
          <m:rPr/>
          <m:t>n</m:t>
        </m:r>
      </m:oMath>
      <w:r>
        <w:t xml:space="preserve"> </w:t>
      </w:r>
      <w:r>
        <w:t xml:space="preserve">of majority carriers and their sign (if we know the direction of the vectors</w:t>
      </w:r>
      <w:r>
        <w:t xml:space="preserve"> </w:t>
      </w:r>
      <m:oMath>
        <m:groupChr>
          <m:groupChrPr>
            <m:chr m:val="⃗"/>
            <m:pos m:val="top"/>
            <m:vertJc m:val="bot"/>
          </m:groupChrPr>
          <m:e>
            <m:r>
              <m:rPr/>
              <m:t>B</m:t>
            </m:r>
          </m:e>
        </m:groupChr>
        <m:r>
          <m:rPr/>
          <m:t>,</m:t>
        </m:r>
        <m:groupChr>
          <m:groupChrPr>
            <m:chr m:val="⃗"/>
            <m:pos m:val="top"/>
            <m:vertJc m:val="bot"/>
          </m:groupChrPr>
          <m:e>
            <m:r>
              <m:rPr/>
              <m:t>J</m:t>
            </m:r>
          </m:e>
        </m:groupChr>
        <m:r>
          <m:rPr/>
          <m:t>,</m:t>
        </m:r>
        <m:groupChr>
          <m:groupChrPr>
            <m:chr m:val="⃗"/>
            <m:pos m:val="top"/>
            <m:vertJc m:val="bot"/>
          </m:groupChrPr>
          <m:e>
            <m:sSub>
              <m:e>
                <m:r>
                  <m:rPr/>
                  <m:t>E</m:t>
                </m:r>
              </m:e>
              <m:sub>
                <m:r>
                  <m:rPr/>
                  <m:t>h</m:t>
                </m:r>
              </m:sub>
            </m:sSub>
          </m:e>
        </m:groupChr>
      </m:oMath>
      <w:r>
        <w:t xml:space="preserve"> </w:t>
      </w:r>
      <w:r>
        <w:t xml:space="preserve">).</w:t>
      </w:r>
    </w:p>
    <w:p>
      <w:pPr>
        <w:pStyle w:val="BodyText"/>
      </w:pPr>
      <w:r>
        <w:t xml:space="preserve">We can obtain relation (13) by assuming identical drift velocity for all charge carriers. This is an approximate relation, found in the literature:</w:t>
      </w:r>
      <w:r>
        <w:t xml:space="preserve"> </w:t>
      </w:r>
    </w:p>
    <w:p>
      <w:pPr>
        <w:pStyle w:val="BodyText"/>
      </w:pPr>
      <m:oMathPara>
        <m:oMathParaPr>
          <m:jc m:val="center"/>
        </m:oMathParaPr>
        <m:oMath>
          <m:sSub>
            <m:e>
              <m:r>
                <m:rPr/>
                <m:t>R</m:t>
              </m:r>
            </m:e>
            <m:sub>
              <m:r>
                <m:rPr/>
                <m:t>H</m:t>
              </m:r>
            </m:sub>
          </m:sSub>
          <m:r>
            <m:rPr/>
            <m:t>=</m:t>
          </m:r>
          <m:f>
            <m:fPr>
              <m:type m:val="bar"/>
            </m:fPr>
            <m:num>
              <m:r>
                <m:rPr/>
                <m:t>r</m:t>
              </m:r>
            </m:num>
            <m:den>
              <m:r>
                <m:rPr/>
                <m:t>n</m:t>
              </m:r>
              <m:r>
                <m:rPr/>
                <m:t>q</m:t>
              </m:r>
            </m:den>
          </m:f>
          <m:r>
            <m:rPr/>
            <m:t>  </m:t>
          </m:r>
          <m:r>
            <m:rPr/>
            <m:t>(</m:t>
          </m:r>
          <m:r>
            <m:rPr/>
            <m:t>15</m:t>
          </m:r>
          <m:r>
            <m:rPr/>
            <m:t>)</m:t>
          </m:r>
        </m:oMath>
      </m:oMathPara>
    </w:p>
    <w:p>
      <w:pPr>
        <w:pStyle w:val="BodyText"/>
      </w:pPr>
      <w:r>
        <w:t xml:space="preserve">where</w:t>
      </w:r>
      <w:r>
        <w:t xml:space="preserve"> </w:t>
      </w:r>
      <m:oMath>
        <m:r>
          <m:rPr/>
          <m:t>r</m:t>
        </m:r>
      </m:oMath>
      <w:r>
        <w:t xml:space="preserve"> </w:t>
      </w:r>
      <w:r>
        <w:t xml:space="preserve">is a parameter that accounts for the statistical velocity distribution of the charge carriers, as well as the different scattering mechanisms:</w:t>
      </w:r>
      <w:r>
        <w:t xml:space="preserve"> </w:t>
      </w:r>
      <m:oMath>
        <m:r>
          <m:rPr/>
          <m:t>r</m:t>
        </m:r>
        <m:r>
          <m:rPr/>
          <m:t>≈</m:t>
        </m:r>
        <m:r>
          <m:rPr/>
          <m:t>1.2</m:t>
        </m:r>
      </m:oMath>
      <w:r>
        <w:t xml:space="preserve"> </w:t>
      </w:r>
      <w:r>
        <w:t xml:space="preserve">for mainly phonon scattering (lattice vibrations) and</w:t>
      </w:r>
      <w:r>
        <w:t xml:space="preserve"> </w:t>
      </w:r>
      <m:oMath>
        <m:r>
          <m:rPr/>
          <m:t>r</m:t>
        </m:r>
        <m:r>
          <m:rPr/>
          <m:t>≈</m:t>
        </m:r>
        <m:r>
          <m:rPr/>
          <m:t>1.9</m:t>
        </m:r>
      </m:oMath>
      <w:r>
        <w:t xml:space="preserve"> </w:t>
      </w:r>
      <w:r>
        <w:t xml:space="preserve">for mainly impurity scattering.</w:t>
      </w:r>
      <w:r>
        <w:t xml:space="preserve"> </w:t>
      </w:r>
    </w:p>
    <w:p>
      <w:pPr>
        <w:pStyle w:val="BodyText"/>
      </w:pPr>
      <w:r>
        <w:t xml:space="preserve">The Hall coefficient in semiconductors is many order of magnitude larger than the one in metals, due to the smaller charge density. This makes easier to measure Hall voltages in semiconductors, where a bias current</w:t>
      </w:r>
      <w:r>
        <w:t xml:space="preserve"> </w:t>
      </w:r>
      <m:oMath>
        <m:sSub>
          <m:e>
            <m:r>
              <m:rPr/>
              <m:t>I</m:t>
            </m:r>
          </m:e>
          <m:sub>
            <m:r>
              <m:rPr/>
              <m:t>x</m:t>
            </m:r>
          </m:sub>
        </m:sSub>
      </m:oMath>
      <w:r>
        <w:t xml:space="preserve"> </w:t>
      </w:r>
      <w:r>
        <w:t xml:space="preserve">of a few</w:t>
      </w:r>
      <w:r>
        <w:t xml:space="preserve"> </w:t>
      </w:r>
      <m:oMath>
        <m:r>
          <m:rPr/>
          <m:t>m</m:t>
        </m:r>
        <m:r>
          <m:rPr/>
          <m:t>A</m:t>
        </m:r>
      </m:oMath>
      <w:r>
        <w:t xml:space="preserve"> </w:t>
      </w:r>
      <w:r>
        <w:t xml:space="preserve">may conveniently generate a Hall voltage</w:t>
      </w:r>
      <w:r>
        <w:t xml:space="preserve"> </w:t>
      </w:r>
      <m:oMath>
        <m:sSub>
          <m:e>
            <m:r>
              <m:rPr/>
              <m:t>V</m:t>
            </m:r>
          </m:e>
          <m:sub>
            <m:r>
              <m:rPr/>
              <m:t>H</m:t>
            </m:r>
          </m:sub>
        </m:sSub>
      </m:oMath>
      <w:r>
        <w:t xml:space="preserve"> </w:t>
      </w:r>
      <w:r>
        <w:t xml:space="preserve">of in the order of a few</w:t>
      </w:r>
      <w:r>
        <w:t xml:space="preserve"> </w:t>
      </w:r>
      <m:oMath>
        <m:r>
          <m:rPr/>
          <m:t>m</m:t>
        </m:r>
        <m:r>
          <m:rPr/>
          <m:t>V</m:t>
        </m:r>
      </m:oMath>
      <w:r>
        <w:t xml:space="preserve">.</w:t>
      </w:r>
    </w:p>
    <w:p>
      <w:pPr>
        <w:pStyle w:val="BodyText"/>
      </w:pPr>
      <w:r>
        <w:t xml:space="preserve">To measure</w:t>
      </w:r>
      <w:r>
        <w:t xml:space="preserve"> </w:t>
      </w:r>
      <m:oMath>
        <m:sSub>
          <m:e>
            <m:r>
              <m:rPr/>
              <m:t>R</m:t>
            </m:r>
          </m:e>
          <m:sub>
            <m:r>
              <m:rPr/>
              <m:t>H</m:t>
            </m:r>
          </m:sub>
        </m:sSub>
      </m:oMath>
      <w:r>
        <w:t xml:space="preserve"> </w:t>
      </w:r>
      <w:r>
        <w:t xml:space="preserve">we must know</w:t>
      </w:r>
      <w:r>
        <w:t xml:space="preserve"> </w:t>
      </w:r>
      <m:oMath>
        <m:sSub>
          <m:e>
            <m:r>
              <m:rPr/>
              <m:t>V</m:t>
            </m:r>
          </m:e>
          <m:sub>
            <m:r>
              <m:rPr/>
              <m:t>H</m:t>
            </m:r>
          </m:sub>
        </m:sSub>
      </m:oMath>
      <w:r>
        <w:t xml:space="preserve">,</w:t>
      </w:r>
      <w:r>
        <w:t xml:space="preserve"> </w:t>
      </w:r>
      <m:oMath>
        <m:sSub>
          <m:e>
            <m:r>
              <m:rPr/>
              <m:t>I</m:t>
            </m:r>
          </m:e>
          <m:sub>
            <m:r>
              <m:rPr/>
              <m:t>x</m:t>
            </m:r>
          </m:sub>
        </m:sSub>
      </m:oMath>
      <w:r>
        <w:t xml:space="preserve">,</w:t>
      </w:r>
      <w:r>
        <w:t xml:space="preserve"> </w:t>
      </w:r>
      <m:oMath>
        <m:r>
          <m:rPr/>
          <m:t>B</m:t>
        </m:r>
      </m:oMath>
      <w:r>
        <w:t xml:space="preserve"> </w:t>
      </w:r>
      <w:r>
        <w:t xml:space="preserve">and the sample thickness</w:t>
      </w:r>
      <w:r>
        <w:t xml:space="preserve"> </w:t>
      </w:r>
      <m:oMath>
        <m:r>
          <m:rPr/>
          <m:t>t</m:t>
        </m:r>
      </m:oMath>
      <w:r>
        <w:t xml:space="preserve">:</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r>
                <m:rPr/>
                <m:t>B</m:t>
              </m:r>
              <m:sSub>
                <m:e>
                  <m:r>
                    <m:rPr/>
                    <m:t>J</m:t>
                  </m:r>
                </m:e>
                <m:sub>
                  <m:r>
                    <m:rPr/>
                    <m:t>x</m:t>
                  </m:r>
                </m:sub>
              </m:sSub>
            </m:den>
          </m:f>
          <m:r>
            <m:rPr/>
            <m:t>=</m:t>
          </m:r>
          <m:f>
            <m:fPr>
              <m:type m:val="bar"/>
            </m:fPr>
            <m:num>
              <m:sSub>
                <m:e>
                  <m:r>
                    <m:rPr/>
                    <m:t>V</m:t>
                  </m:r>
                </m:e>
                <m:sub>
                  <m:r>
                    <m:rPr/>
                    <m:t>H</m:t>
                  </m:r>
                </m:sub>
              </m:sSub>
            </m:num>
            <m:den>
              <m:r>
                <m:rPr/>
                <m:t>s</m:t>
              </m:r>
            </m:den>
          </m:f>
          <m:r>
            <m:rPr/>
            <m:t>=</m:t>
          </m:r>
          <m:f>
            <m:fPr>
              <m:type m:val="bar"/>
            </m:fPr>
            <m:num>
              <m:r>
                <m:rPr/>
                <m:t>B</m:t>
              </m:r>
              <m:sSub>
                <m:e>
                  <m:r>
                    <m:rPr/>
                    <m:t>I</m:t>
                  </m:r>
                </m:e>
                <m:sub>
                  <m:r>
                    <m:rPr/>
                    <m:t>x</m:t>
                  </m:r>
                </m:sub>
              </m:sSub>
            </m:num>
            <m:den>
              <m:r>
                <m:rPr/>
                <m:t>t</m:t>
              </m:r>
              <m:r>
                <m:rPr/>
                <m:t>s</m:t>
              </m:r>
            </m:den>
          </m:f>
          <m:r>
            <m:rPr/>
            <m:t>=</m:t>
          </m:r>
          <m:f>
            <m:fPr>
              <m:type m:val="bar"/>
            </m:fPr>
            <m:num>
              <m:sSub>
                <m:e>
                  <m:r>
                    <m:rPr/>
                    <m:t>V</m:t>
                  </m:r>
                </m:e>
                <m:sub>
                  <m:r>
                    <m:rPr/>
                    <m:t>h</m:t>
                  </m:r>
                </m:sub>
              </m:sSub>
              <m:r>
                <m:rPr/>
                <m:t>t</m:t>
              </m:r>
            </m:num>
            <m:den>
              <m:r>
                <m:rPr/>
                <m:t>B</m:t>
              </m:r>
              <m:sSub>
                <m:e>
                  <m:r>
                    <m:rPr/>
                    <m:t>I</m:t>
                  </m:r>
                </m:e>
                <m:sub>
                  <m:r>
                    <m:rPr/>
                    <m:t>x</m:t>
                  </m:r>
                </m:sub>
              </m:sSub>
            </m:den>
          </m:f>
          <m:r>
            <m:rPr/>
            <m:t>  </m:t>
          </m:r>
          <m:r>
            <m:rPr/>
            <m:t>(</m:t>
          </m:r>
          <m:r>
            <m:rPr/>
            <m:t>16</m:t>
          </m:r>
          <m:r>
            <m:rPr/>
            <m:t>)</m:t>
          </m:r>
        </m:oMath>
      </m:oMathPara>
    </w:p>
    <w:p>
      <w:pPr>
        <w:pStyle w:val="BodyText"/>
      </w:pPr>
      <w:r>
        <w:t xml:space="preserve">It is worth noting that the the Lorentz force direction does not depend on the charge sign.</w:t>
      </w:r>
    </w:p>
    <w:p>
      <w:pPr>
        <w:pStyle w:val="BodyText"/>
      </w:pPr>
      <w:r>
        <w:t xml:space="preserve">The general expression for</w:t>
      </w:r>
      <w:r>
        <w:t xml:space="preserve"> </w:t>
      </w:r>
      <m:oMath>
        <m:sSub>
          <m:e>
            <m:r>
              <m:rPr/>
              <m:t>R</m:t>
            </m:r>
          </m:e>
          <m:sub>
            <m:r>
              <m:rPr/>
              <m:t>H</m:t>
            </m:r>
          </m:sub>
        </m:sSub>
      </m:oMath>
      <w:r>
        <w:t xml:space="preserve">, valid (see Appendix 1)</w:t>
      </w:r>
      <w:r>
        <w:t xml:space="preserve"> </w:t>
      </w:r>
      <w:r>
        <w:t xml:space="preserve"> </w:t>
      </w:r>
      <w:r>
        <w:t xml:space="preserve">when</w:t>
      </w:r>
      <w:r>
        <w:t xml:space="preserve"> </w:t>
      </w:r>
      <w:r>
        <w:rPr>
          <w:i/>
        </w:rPr>
        <w:t xml:space="preserve">both electrons and holes</w:t>
      </w:r>
      <w:r>
        <w:t xml:space="preserve"> </w:t>
      </w:r>
      <w:r>
        <w:t xml:space="preserve">are present with densities</w:t>
      </w:r>
      <w:r>
        <w:t xml:space="preserve"> </w:t>
      </w:r>
      <m:oMath>
        <m:r>
          <m:rPr/>
          <m:t>n</m:t>
        </m:r>
      </m:oMath>
      <w:r>
        <w:t xml:space="preserve"> </w:t>
      </w:r>
      <w:r>
        <w:t xml:space="preserve">and</w:t>
      </w:r>
      <w:r>
        <w:t xml:space="preserve"> </w:t>
      </w:r>
      <m:oMath>
        <m:r>
          <m:rPr/>
          <m:t>p</m:t>
        </m:r>
      </m:oMath>
      <w:r>
        <w:t xml:space="preserve"> </w:t>
      </w:r>
      <w:r>
        <w:t xml:space="preserve">and mobility</w:t>
      </w:r>
      <w:r>
        <w:t xml:space="preserve"> </w:t>
      </w:r>
      <m:oMath>
        <m:sSub>
          <m:e>
            <m:r>
              <m:rPr/>
              <m:t>μ</m:t>
            </m:r>
          </m:e>
          <m:sub>
            <m:r>
              <m:rPr/>
              <m:t>e</m:t>
            </m:r>
          </m:sub>
        </m:sSub>
      </m:oMath>
      <w:r>
        <w:t xml:space="preserve"> </w:t>
      </w:r>
      <w:r>
        <w:t xml:space="preserve">and</w:t>
      </w:r>
      <w:r>
        <w:t xml:space="preserve"> </w:t>
      </w:r>
      <m:oMath>
        <m:sSub>
          <m:e>
            <m:r>
              <m:rPr/>
              <m:t>μ</m:t>
            </m:r>
          </m:e>
          <m:sub>
            <m:r>
              <m:rPr/>
              <m:t>h</m:t>
            </m:r>
          </m:sub>
        </m:sSub>
      </m:oMath>
      <w:r>
        <w:t xml:space="preserve"> </w:t>
      </w:r>
      <w:r>
        <w:t xml:space="preserve">is:</w:t>
      </w:r>
    </w:p>
    <w:p>
      <w:pPr>
        <w:pStyle w:val="BodyText"/>
      </w:pPr>
      <m:oMathPara>
        <m:oMathParaPr>
          <m:jc m:val="center"/>
        </m:oMathParaPr>
        <m:oMath>
          <m:sSub>
            <m:e>
              <m:r>
                <m:rPr/>
                <m:t>R</m:t>
              </m:r>
            </m:e>
            <m:sub>
              <m:r>
                <m:rPr/>
                <m:t>H</m:t>
              </m:r>
            </m:sub>
          </m:sSub>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17</m:t>
          </m:r>
          <m:r>
            <m:rPr/>
            <m:t>)</m:t>
          </m:r>
        </m:oMath>
      </m:oMathPara>
    </w:p>
    <w:p>
      <w:pPr>
        <w:pStyle w:val="BodyText"/>
      </w:pPr>
      <w:r>
        <w:t xml:space="preserve">Which corresponds to the relations and (13) and (14) for</w:t>
      </w:r>
      <w:r>
        <w:t xml:space="preserve"> </w:t>
      </w:r>
      <m:oMath>
        <m:r>
          <m:rPr/>
          <m:t>p</m:t>
        </m:r>
        <m:r>
          <m:rPr/>
          <m:t>≫</m:t>
        </m:r>
        <m:r>
          <m:rPr/>
          <m:t>n</m:t>
        </m:r>
      </m:oMath>
      <w:r>
        <w:t xml:space="preserve"> </w:t>
      </w:r>
      <w:r>
        <w:t xml:space="preserve">or</w:t>
      </w:r>
      <w:r>
        <w:t xml:space="preserve"> </w:t>
      </w:r>
      <m:oMath>
        <m:r>
          <m:rPr/>
          <m:t>n</m:t>
        </m:r>
        <m:r>
          <m:rPr/>
          <m:t>≫</m:t>
        </m:r>
        <m:r>
          <m:rPr/>
          <m:t>p</m:t>
        </m:r>
      </m:oMath>
    </w:p>
    <w:p>
      <w:pPr>
        <w:pStyle w:val="BodyText"/>
      </w:pPr>
      <w:r>
        <w:t xml:space="preserve">When two types of charge carriers are present the electrical conductivity becomes:</w:t>
      </w:r>
    </w:p>
    <w:p>
      <w:pPr>
        <w:pStyle w:val="BodyText"/>
      </w:pPr>
      <m:oMathPara>
        <m:oMathParaPr>
          <m:jc m:val="center"/>
        </m:oMathParaPr>
        <m:oMath>
          <m:r>
            <m:rPr/>
            <m:t>σ</m:t>
          </m:r>
          <m:r>
            <m:rPr/>
            <m:t>=</m:t>
          </m:r>
          <m:r>
            <m:rPr/>
            <m:t>e</m:t>
          </m:r>
          <m:r>
            <m:rPr/>
            <m:t>(</m:t>
          </m:r>
          <m:r>
            <m:rPr/>
            <m:t>p</m:t>
          </m:r>
          <m:sSub>
            <m:e>
              <m:r>
                <m:rPr/>
                <m:t>μ</m:t>
              </m:r>
            </m:e>
            <m:sub>
              <m:r>
                <m:rPr/>
                <m:t>h</m:t>
              </m:r>
            </m:sub>
          </m:sSub>
          <m:r>
            <m:rPr/>
            <m:t>+</m:t>
          </m:r>
          <m:r>
            <m:rPr/>
            <m:t>n</m:t>
          </m:r>
          <m:sSub>
            <m:e>
              <m:r>
                <m:rPr/>
                <m:t>μ</m:t>
              </m:r>
            </m:e>
            <m:sub>
              <m:r>
                <m:rPr/>
                <m:t>e</m:t>
              </m:r>
            </m:sub>
          </m:sSub>
          <m:r>
            <m:rPr/>
            <m:t>)</m:t>
          </m:r>
          <m:r>
            <m:rPr/>
            <m:t>  </m:t>
          </m:r>
          <m:r>
            <m:rPr/>
            <m:t>(</m:t>
          </m:r>
          <m:r>
            <m:rPr/>
            <m:t>18</m:t>
          </m:r>
          <m:r>
            <m:rPr/>
            <m:t>)</m:t>
          </m:r>
        </m:oMath>
      </m:oMathPara>
    </w:p>
    <w:p>
      <w:pPr>
        <w:pStyle w:val="BodyText"/>
      </w:pPr>
      <w:r>
        <w:t xml:space="preserve">The product</w:t>
      </w:r>
      <w:r>
        <w:t xml:space="preserve"> </w:t>
      </w:r>
      <m:oMath>
        <m:sSub>
          <m:e>
            <m:r>
              <m:rPr/>
              <m:t>R</m:t>
            </m:r>
          </m:e>
          <m:sub>
            <m:r>
              <m:rPr/>
              <m:t>H</m:t>
            </m:r>
          </m:sub>
        </m:sSub>
        <m:r>
          <m:rPr/>
          <m:t>σ</m:t>
        </m:r>
      </m:oMath>
      <w:r>
        <w:t xml:space="preserve">, is named Hall mobility</w:t>
      </w:r>
      <w:r>
        <w:t xml:space="preserve"> </w:t>
      </w:r>
      <m:oMath>
        <m:sSub>
          <m:e>
            <m:r>
              <m:rPr/>
              <m:t>μ</m:t>
            </m:r>
          </m:e>
          <m:sub>
            <m:r>
              <m:rPr/>
              <m:t>H</m:t>
            </m:r>
          </m:sub>
        </m:sSub>
      </m:oMath>
      <w:r>
        <w:t xml:space="preserve"> </w:t>
      </w:r>
      <w:r>
        <w:t xml:space="preserve">(note the capital index "</w:t>
      </w:r>
      <m:oMath>
        <m:r>
          <m:rPr/>
          <m:t>H</m:t>
        </m:r>
      </m:oMath>
      <w:r>
        <w:t xml:space="preserve">" that distinguish it from hole mobility</w:t>
      </w:r>
      <w:r>
        <w:t xml:space="preserve"> </w:t>
      </w:r>
      <m:oMath>
        <m:sSub>
          <m:e>
            <m:r>
              <m:rPr/>
              <m:t>μ</m:t>
            </m:r>
          </m:e>
          <m:sub>
            <m:r>
              <m:rPr/>
              <m:t>h</m:t>
            </m:r>
          </m:sub>
        </m:sSub>
      </m:oMath>
      <w:r>
        <w:t xml:space="preserve">).</w:t>
      </w:r>
    </w:p>
    <w:p>
      <w:pPr>
        <w:pStyle w:val="BodyText"/>
      </w:pPr>
      <w:r>
        <w:t xml:space="preserve">For a doped semiconductor the Hall mobility</w:t>
      </w:r>
      <w:r>
        <w:t xml:space="preserve"> </w:t>
      </w:r>
      <m:oMath>
        <m:sSub>
          <m:e>
            <m:r>
              <m:rPr/>
              <m:t>μ</m:t>
            </m:r>
          </m:e>
          <m:sub>
            <m:r>
              <m:rPr/>
              <m:t>H</m:t>
            </m:r>
          </m:sub>
        </m:sSub>
      </m:oMath>
      <w:r>
        <w:t xml:space="preserve"> </w:t>
      </w:r>
      <w:r>
        <w:t xml:space="preserve">approximates the</w:t>
      </w:r>
      <w:r>
        <w:t xml:space="preserve"> </w:t>
      </w:r>
      <w:r>
        <w:rPr>
          <w:i/>
        </w:rPr>
        <w:t xml:space="preserve">majority carriers</w:t>
      </w:r>
      <w:r>
        <w:t xml:space="preserve"> </w:t>
      </w:r>
      <w:r>
        <w:t xml:space="preserve">drift mobility</w:t>
      </w:r>
      <w:r>
        <w:t xml:space="preserve"> </w:t>
      </w:r>
      <m:oMath>
        <m:sSub>
          <m:e>
            <m:r>
              <m:rPr/>
              <m:t>μ</m:t>
            </m:r>
          </m:e>
          <m:sub>
            <m:r>
              <m:rPr/>
              <m:t>h</m:t>
            </m:r>
            <m:r>
              <m:rPr/>
              <m:t>,</m:t>
            </m:r>
            <m:r>
              <m:rPr/>
              <m:t>e</m:t>
            </m:r>
          </m:sub>
        </m:sSub>
      </m:oMath>
      <w:r>
        <w:t xml:space="preserve">:</w:t>
      </w:r>
    </w:p>
    <w:p>
      <w:pPr>
        <w:pStyle w:val="BodyText"/>
      </w:pPr>
      <m:oMathPara>
        <m:oMathParaPr>
          <m:jc m:val="center"/>
        </m:oMathParaPr>
        <m:oMath>
          <m:sSub>
            <m:e>
              <m:r>
                <m:rPr/>
                <m:t>μ</m:t>
              </m:r>
            </m:e>
            <m:sub>
              <m:r>
                <m:rPr/>
                <m:t>H</m:t>
              </m:r>
            </m:sub>
          </m:sSub>
          <m:r>
            <m:rPr/>
            <m:t>=</m:t>
          </m:r>
          <m:sSub>
            <m:e>
              <m:r>
                <m:rPr/>
                <m:t>R</m:t>
              </m:r>
            </m:e>
            <m:sub>
              <m:r>
                <m:rPr/>
                <m:t>H</m:t>
              </m:r>
            </m:sub>
          </m:sSub>
          <m:r>
            <m:rPr/>
            <m:t>σ</m:t>
          </m:r>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r>
            <m:rPr/>
            <m:t>≈</m:t>
          </m:r>
          <m:r>
            <m:rPr/>
            <m:t>r</m:t>
          </m:r>
          <m:sSub>
            <m:e>
              <m:r>
                <m:rPr/>
                <m:t>μ</m:t>
              </m:r>
            </m:e>
            <m:sub>
              <m:r>
                <m:rPr/>
                <m:t>h</m:t>
              </m:r>
              <m:r>
                <m:rPr/>
                <m:t>,</m:t>
              </m:r>
              <m:r>
                <m:rPr/>
                <m:t>e</m:t>
              </m:r>
            </m:sub>
          </m:sSub>
          <m:r>
            <m:rPr/>
            <m:t>  </m:t>
          </m:r>
          <m:r>
            <m:rPr/>
            <m:t>(</m:t>
          </m:r>
          <m:r>
            <m:rPr/>
            <m:t>19</m:t>
          </m:r>
          <m:r>
            <m:rPr/>
            <m:t>)</m:t>
          </m:r>
        </m:oMath>
      </m:oMathPara>
    </w:p>
    <w:p>
      <w:pPr>
        <w:pStyle w:val="BodyText"/>
      </w:pPr>
      <w:r>
        <w:t xml:space="preserve">From relation (17) we see that by increasing the temperature in a</w:t>
      </w:r>
      <w:r>
        <w:t xml:space="preserve"> </w:t>
      </w:r>
      <w:r>
        <w:rPr>
          <w:i/>
        </w:rPr>
        <w:t xml:space="preserve">P-doped sample</w:t>
      </w:r>
      <w:r>
        <w:t xml:space="preserve">, generating many intrinsic</w:t>
      </w:r>
      <w:r>
        <w:rPr>
          <w:rStyle w:val="FootnoteReference"/>
        </w:rPr>
        <w:footnoteReference w:id="29"/>
      </w:r>
      <w:r>
        <w:t xml:space="preserve"> </w:t>
      </w:r>
      <w:r>
        <w:t xml:space="preserve">carriers (i.e. electron-hole pairs), the Hall coefficient</w:t>
      </w:r>
      <w:r>
        <w:t xml:space="preserve"> </w:t>
      </w:r>
      <m:oMath>
        <m:sSub>
          <m:e>
            <m:r>
              <m:rPr/>
              <m:t>R</m:t>
            </m:r>
          </m:e>
          <m:sub>
            <m:r>
              <m:rPr/>
              <m:t>H</m:t>
            </m:r>
          </m:sub>
        </m:sSub>
      </m:oMath>
      <w:r>
        <w:t xml:space="preserve"> </w:t>
      </w:r>
      <w:r>
        <w:t xml:space="preserve">(which is positive at room temperature in the extrinsic region) tends to decrease, and it may even change sign. This is explained by the mobility ratio</w:t>
      </w:r>
      <w:r>
        <w:t xml:space="preserve"> </w:t>
      </w:r>
      <m:oMath>
        <m:r>
          <m:rPr/>
          <m:t>b</m:t>
        </m:r>
        <m:r>
          <m:rPr/>
          <m:t>=</m:t>
        </m:r>
        <m:sSub>
          <m:e>
            <m:r>
              <m:rPr/>
              <m:t>μ</m:t>
            </m:r>
          </m:e>
          <m:sub>
            <m:r>
              <m:rPr/>
              <m:t>e</m:t>
            </m:r>
          </m:sub>
        </m:sSub>
        <m:r>
          <m:rPr/>
          <m:t>/</m:t>
        </m:r>
        <m:sSub>
          <m:e>
            <m:r>
              <m:rPr/>
              <m:t>μ</m:t>
            </m:r>
          </m:e>
          <m:sub>
            <m:r>
              <m:rPr/>
              <m:t>h</m:t>
            </m:r>
          </m:sub>
        </m:sSub>
        <m:r>
          <m:rPr/>
          <m:t>&gt;</m:t>
        </m:r>
        <m:r>
          <m:rPr/>
          <m:t>1</m:t>
        </m:r>
      </m:oMath>
      <w:r>
        <w:t xml:space="preserve">.</w:t>
      </w:r>
      <w:r>
        <w:t xml:space="preserve"> </w:t>
      </w:r>
      <w:r>
        <w:rPr>
          <w:i/>
        </w:rPr>
        <w:t xml:space="preserve">Note that this does not happen with a</w:t>
      </w:r>
      <w:r>
        <w:t xml:space="preserve"> </w:t>
      </w:r>
      <w:r>
        <w:t xml:space="preserve">N</w:t>
      </w:r>
      <w:r>
        <w:rPr>
          <w:i/>
        </w:rPr>
        <w:t xml:space="preserve">-doped sample</w:t>
      </w:r>
      <w:r>
        <w:t xml:space="preserve">.</w:t>
      </w:r>
    </w:p>
    <w:p>
      <w:pPr>
        <w:pStyle w:val="BodyText"/>
      </w:pPr>
      <w:r>
        <w:t xml:space="preserve">From relation (17) at the temperature where</w:t>
      </w:r>
      <w:r>
        <w:t xml:space="preserve"> </w:t>
      </w:r>
      <m:oMath>
        <m:sSub>
          <m:e>
            <m:r>
              <m:rPr/>
              <m:t>R</m:t>
            </m:r>
          </m:e>
          <m:sub>
            <m:r>
              <m:rPr/>
              <m:t>H</m:t>
            </m:r>
          </m:sub>
        </m:sSub>
        <m:r>
          <m:rPr/>
          <m:t>=</m:t>
        </m:r>
        <m:r>
          <m:rPr/>
          <m:t>0</m:t>
        </m:r>
      </m:oMath>
      <w:r>
        <w:t xml:space="preserve"> </w:t>
      </w:r>
      <w:r>
        <w:t xml:space="preserve">(“</w:t>
      </w:r>
      <w:r>
        <w:rPr>
          <w:i/>
        </w:rPr>
        <w:t xml:space="preserve">inversion point</w:t>
      </w:r>
      <w:r>
        <w:t xml:space="preserve">”) we get</w:t>
      </w:r>
      <w:r>
        <w:t xml:space="preserve"> </w:t>
      </w:r>
      <m:oMath>
        <m:r>
          <m:rPr/>
          <m:t>n</m:t>
        </m:r>
        <m:sSup>
          <m:e>
            <m:r>
              <m:rPr/>
              <m:t>b</m:t>
            </m:r>
          </m:e>
          <m:sup>
            <m:r>
              <m:rPr/>
              <m:t>2</m:t>
            </m:r>
          </m:sup>
        </m:sSup>
        <m:r>
          <m:rPr/>
          <m:t>=</m:t>
        </m:r>
        <m:r>
          <m:rPr/>
          <m:t>p</m:t>
        </m:r>
      </m:oMath>
      <w:r>
        <w:t xml:space="preserve">, with</w:t>
      </w:r>
      <w:r>
        <w:t xml:space="preserve"> </w:t>
      </w:r>
      <m:oMath>
        <m:r>
          <m:rPr/>
          <m:t>p</m:t>
        </m:r>
        <m:r>
          <m:rPr/>
          <m:t>=</m:t>
        </m:r>
        <m:sSub>
          <m:e>
            <m:r>
              <m:rPr/>
              <m:t>N</m:t>
            </m:r>
          </m:e>
          <m:sub>
            <m:r>
              <m:rPr/>
              <m:t>a</m:t>
            </m:r>
          </m:sub>
        </m:sSub>
        <m:r>
          <m:rPr/>
          <m:t>+</m:t>
        </m:r>
        <m:r>
          <m:rPr/>
          <m:t>N</m:t>
        </m:r>
      </m:oMath>
      <w:r>
        <w:t xml:space="preserve"> </w:t>
      </w:r>
      <w:r>
        <w:t xml:space="preserve"> </w:t>
      </w:r>
      <w:r>
        <w:t xml:space="preserve">and</w:t>
      </w:r>
      <w:r>
        <w:t xml:space="preserve"> </w:t>
      </w:r>
      <m:oMath>
        <m:r>
          <m:rPr/>
          <m:t>n</m:t>
        </m:r>
        <m:r>
          <m:rPr/>
          <m:t>=</m:t>
        </m:r>
        <m:r>
          <m:rPr/>
          <m:t>N</m:t>
        </m:r>
      </m:oMath>
      <w:r>
        <w:t xml:space="preserve"> </w:t>
      </w:r>
      <w:r>
        <w:t xml:space="preserve">(where</w:t>
      </w:r>
      <w:r>
        <w:t xml:space="preserve"> </w:t>
      </w:r>
      <m:oMath>
        <m:sSub>
          <m:e>
            <m:r>
              <m:rPr/>
              <m:t>N</m:t>
            </m:r>
          </m:e>
          <m:sub>
            <m:r>
              <m:rPr/>
              <m:t>a</m:t>
            </m:r>
          </m:sub>
        </m:sSub>
      </m:oMath>
      <w:r>
        <w:t xml:space="preserve"> </w:t>
      </w:r>
      <w:r>
        <w:t xml:space="preserve">is the dopant density and</w:t>
      </w:r>
      <w:r>
        <w:t xml:space="preserve"> </w:t>
      </w:r>
      <m:oMath>
        <m:r>
          <m:rPr/>
          <m:t>N</m:t>
        </m:r>
      </m:oMath>
      <w:r>
        <w:t xml:space="preserve"> </w:t>
      </w:r>
      <w:r>
        <w:t xml:space="preserve">is the thermally-generated charge density in the intrinsic zone).</w:t>
      </w:r>
      <w:r>
        <w:t xml:space="preserve"> </w:t>
      </w:r>
      <w:r>
        <w:t xml:space="preserve">Therefore</w:t>
      </w:r>
      <w:r>
        <w:t xml:space="preserve"> </w:t>
      </w:r>
      <m:oMath>
        <m:r>
          <m:rPr/>
          <m:t>N</m:t>
        </m:r>
        <m:sSup>
          <m:e>
            <m:r>
              <m:rPr/>
              <m:t>b</m:t>
            </m:r>
          </m:e>
          <m:sup>
            <m:r>
              <m:rPr/>
              <m:t>2</m:t>
            </m:r>
          </m:sup>
        </m:sSup>
        <m:r>
          <m:rPr/>
          <m:t>=</m:t>
        </m:r>
        <m:sSub>
          <m:e>
            <m:r>
              <m:rPr/>
              <m:t>N</m:t>
            </m:r>
          </m:e>
          <m:sub>
            <m:r>
              <m:rPr/>
              <m:t>a</m:t>
            </m:r>
          </m:sub>
        </m:sSub>
        <m:r>
          <m:rPr/>
          <m:t>+</m:t>
        </m:r>
        <m:r>
          <m:rPr/>
          <m:t>N</m:t>
        </m:r>
      </m:oMath>
      <w:r>
        <w:t xml:space="preserve">, or</w:t>
      </w:r>
      <w:r>
        <w:t xml:space="preserve"> </w:t>
      </w:r>
      <m:oMath>
        <m:sSub>
          <m:e>
            <m:r>
              <m:rPr/>
              <m:t>N</m:t>
            </m:r>
          </m:e>
          <m:sub>
            <m:r>
              <m:rPr/>
              <m:t>a</m:t>
            </m:r>
          </m:sub>
        </m:sSub>
        <m:r>
          <m:rPr/>
          <m:t>/</m:t>
        </m:r>
        <m:r>
          <m:rPr/>
          <m:t>N</m:t>
        </m:r>
        <m:r>
          <m:rPr/>
          <m:t>=</m:t>
        </m:r>
        <m:sSup>
          <m:e>
            <m:r>
              <m:rPr/>
              <m:t>b</m:t>
            </m:r>
          </m:e>
          <m:sup>
            <m:r>
              <m:rPr/>
              <m:t>2</m:t>
            </m:r>
          </m:sup>
        </m:sSup>
        <m:r>
          <m:rPr/>
          <m:t>−</m:t>
        </m:r>
        <m:r>
          <m:rPr/>
          <m:t>1</m:t>
        </m:r>
      </m:oMath>
      <w:r>
        <w:t xml:space="preserve">.</w:t>
      </w:r>
    </w:p>
    <w:p>
      <w:pPr>
        <w:pStyle w:val="BodyText"/>
      </w:pPr>
      <w:r>
        <w:t xml:space="preserve">The intrinsic conductivity</w:t>
      </w:r>
      <w:r>
        <w:t xml:space="preserve"> </w:t>
      </w:r>
      <w:r>
        <w:rPr>
          <w:i/>
        </w:rPr>
        <w:t xml:space="preserve">measured</w:t>
      </w:r>
      <w:r>
        <w:t xml:space="preserve"> </w:t>
      </w:r>
      <w:r>
        <w:t xml:space="preserve">at the inversion point is:</w:t>
      </w:r>
    </w:p>
    <w:p>
      <w:pPr>
        <w:pStyle w:val="BodyText"/>
      </w:pPr>
      <m:oMathPara>
        <m:oMathParaPr>
          <m:jc m:val="center"/>
        </m:oMathParaPr>
        <m:oMath>
          <m:sSub>
            <m:e>
              <m:r>
                <m:rPr/>
                <m:t>σ</m:t>
              </m:r>
            </m:e>
            <m:sub>
              <m:r>
                <m:rPr/>
                <m:t>o</m:t>
              </m:r>
              <m:r>
                <m:rPr/>
                <m:t>i</m:t>
              </m:r>
            </m:sub>
          </m:sSub>
          <m:r>
            <m:rPr/>
            <m:t>=</m:t>
          </m:r>
          <m:r>
            <m:rPr/>
            <m:t>e</m:t>
          </m:r>
          <m:r>
            <m:rPr/>
            <m:t>(</m:t>
          </m:r>
          <m:r>
            <m:rPr/>
            <m:t>n</m:t>
          </m:r>
          <m:sSub>
            <m:e>
              <m:r>
                <m:rPr/>
                <m:t>μ</m:t>
              </m:r>
            </m:e>
            <m:sub>
              <m:r>
                <m:rPr/>
                <m:t>e</m:t>
              </m:r>
            </m:sub>
          </m:sSub>
          <m:r>
            <m:rPr/>
            <m:t>+</m:t>
          </m:r>
          <m:r>
            <m:rPr/>
            <m:t>p</m:t>
          </m:r>
          <m:sSub>
            <m:e>
              <m:r>
                <m:rPr/>
                <m:t>μ</m:t>
              </m:r>
            </m:e>
            <m:sub>
              <m:r>
                <m:rPr/>
                <m:t>h</m:t>
              </m:r>
            </m:sub>
          </m:sSub>
          <m:r>
            <m:rPr/>
            <m:t>)</m:t>
          </m:r>
          <m:r>
            <m:rPr/>
            <m:t>=</m:t>
          </m:r>
          <m:r>
            <m:rPr/>
            <m:t>e</m:t>
          </m:r>
          <m:r>
            <m:rPr/>
            <m:t>[</m:t>
          </m:r>
          <m:r>
            <m:rPr/>
            <m:t>N</m:t>
          </m:r>
          <m:r>
            <m:rPr/>
            <m:t>(</m:t>
          </m:r>
          <m:sSub>
            <m:e>
              <m:r>
                <m:rPr/>
                <m:t>μ</m:t>
              </m:r>
            </m:e>
            <m:sub>
              <m:r>
                <m:rPr/>
                <m:t>e</m:t>
              </m:r>
            </m:sub>
          </m:sSub>
          <m:r>
            <m:rPr/>
            <m:t>+</m:t>
          </m:r>
          <m:sSub>
            <m:e>
              <m:r>
                <m:rPr/>
                <m:t>μ</m:t>
              </m:r>
            </m:e>
            <m:sub>
              <m:r>
                <m:rPr/>
                <m:t>h</m:t>
              </m:r>
            </m:sub>
          </m:sSub>
          <m:r>
            <m:rPr/>
            <m:t>)</m:t>
          </m:r>
          <m:r>
            <m:rPr/>
            <m:t>+</m:t>
          </m:r>
          <m:sSub>
            <m:e>
              <m:r>
                <m:rPr/>
                <m:t>N</m:t>
              </m:r>
            </m:e>
            <m:sub>
              <m:r>
                <m:rPr/>
                <m:t>a</m:t>
              </m:r>
            </m:sub>
          </m:sSub>
          <m:sSub>
            <m:e>
              <m:r>
                <m:rPr/>
                <m:t>μ</m:t>
              </m:r>
            </m:e>
            <m:sub>
              <m:r>
                <m:rPr/>
                <m:t>h</m:t>
              </m:r>
            </m:sub>
          </m:sSub>
          <m:r>
            <m:rPr/>
            <m:t>]</m:t>
          </m:r>
          <m:r>
            <m:rPr/>
            <m:t>=</m:t>
          </m:r>
          <m:r>
            <m:rPr/>
            <m:t>e</m:t>
          </m:r>
          <m:sSub>
            <m:e>
              <m:r>
                <m:rPr/>
                <m:t>μ</m:t>
              </m:r>
            </m:e>
            <m:sub>
              <m:r>
                <m:rPr/>
                <m:t>h</m:t>
              </m:r>
            </m:sub>
          </m:sSub>
          <m:r>
            <m:rPr/>
            <m:t>[</m:t>
          </m:r>
          <m:r>
            <m:rPr/>
            <m:t>N</m:t>
          </m:r>
          <m:r>
            <m:rPr/>
            <m:t>(</m:t>
          </m:r>
          <m:r>
            <m:rPr/>
            <m:t>b</m:t>
          </m:r>
          <m:r>
            <m:rPr/>
            <m:t>+</m:t>
          </m:r>
          <m:r>
            <m:rPr/>
            <m:t>1</m:t>
          </m:r>
          <m:r>
            <m:rPr/>
            <m:t>)</m:t>
          </m:r>
          <m:r>
            <m:rPr/>
            <m:t>+</m:t>
          </m:r>
          <m:sSub>
            <m:e>
              <m:r>
                <m:rPr/>
                <m:t>N</m:t>
              </m:r>
            </m:e>
            <m:sub>
              <m:r>
                <m:rPr/>
                <m:t>a</m:t>
              </m:r>
            </m:sub>
          </m:sSub>
          <m:r>
            <m:rPr/>
            <m:t>]</m:t>
          </m:r>
          <m:r>
            <m:rPr/>
            <m:t>  </m:t>
          </m:r>
          <m:r>
            <m:rPr/>
            <m:t>(</m:t>
          </m:r>
          <m:r>
            <m:rPr/>
            <m:t>20</m:t>
          </m:r>
          <m:r>
            <m:rPr/>
            <m:t>)</m:t>
          </m:r>
        </m:oMath>
      </m:oMathPara>
    </w:p>
    <w:p>
      <w:pPr>
        <w:pStyle w:val="BodyText"/>
      </w:pPr>
      <w:r>
        <w:t xml:space="preserve">In the extrinsic region of a P-doped sample, where the charge carrier density is constant</w:t>
      </w:r>
      <w:r>
        <w:t xml:space="preserve"> </w:t>
      </w:r>
      <m:oMath>
        <m:r>
          <m:rPr/>
          <m:t>n</m:t>
        </m:r>
        <m:r>
          <m:rPr/>
          <m:t>=</m:t>
        </m:r>
        <m:sSub>
          <m:e>
            <m:r>
              <m:rPr/>
              <m:t>N</m:t>
            </m:r>
          </m:e>
          <m:sub>
            <m:r>
              <m:rPr/>
              <m:t>a</m:t>
            </m:r>
          </m:sub>
        </m:sSub>
      </m:oMath>
      <w:r>
        <w:t xml:space="preserve">, the conductivity is proportional to the carrier mobility</w:t>
      </w:r>
      <w:r>
        <w:t xml:space="preserve"> </w:t>
      </w:r>
      <m:oMath>
        <m:sSub>
          <m:e>
            <m:r>
              <m:rPr/>
              <m:t>μ</m:t>
            </m:r>
          </m:e>
          <m:sub>
            <m:r>
              <m:rPr/>
              <m:t>h</m:t>
            </m:r>
          </m:sub>
        </m:sSub>
      </m:oMath>
      <w:r>
        <w:t xml:space="preserve">: i.e.</w:t>
      </w:r>
      <w:r>
        <w:t xml:space="preserve"> </w:t>
      </w:r>
      <m:oMath>
        <m:sSub>
          <m:e>
            <m:r>
              <m:rPr/>
              <m:t>σ</m:t>
            </m:r>
          </m:e>
          <m:sub>
            <m:r>
              <m:rPr/>
              <m:t>e</m:t>
            </m:r>
          </m:sub>
        </m:sSub>
        <m:r>
          <m:rPr/>
          <m:t>(</m:t>
        </m:r>
        <m:r>
          <m:rPr/>
          <m:t>T</m:t>
        </m:r>
        <m:r>
          <m:rPr/>
          <m:t>)</m:t>
        </m:r>
        <m:r>
          <m:rPr/>
          <m:t>=</m:t>
        </m:r>
        <m:r>
          <m:rPr/>
          <m:t>e</m:t>
        </m:r>
        <m:sSub>
          <m:e>
            <m:r>
              <m:rPr/>
              <m:t>N</m:t>
            </m:r>
          </m:e>
          <m:sub>
            <m:r>
              <m:rPr/>
              <m:t>a</m:t>
            </m:r>
          </m:sub>
        </m:sSub>
        <m:sSub>
          <m:e>
            <m:r>
              <m:rPr/>
              <m:t>μ</m:t>
            </m:r>
          </m:e>
          <m:sub>
            <m:r>
              <m:rPr/>
              <m:t>h</m:t>
            </m:r>
          </m:sub>
        </m:sSub>
        <m:r>
          <m:rPr/>
          <m:t>(</m:t>
        </m:r>
        <m:r>
          <m:rPr/>
          <m:t>T</m:t>
        </m:r>
        <m:r>
          <m:rPr/>
          <m:t>)</m:t>
        </m:r>
      </m:oMath>
    </w:p>
    <w:p>
      <w:pPr>
        <w:pStyle w:val="BodyText"/>
      </w:pPr>
      <w:r>
        <w:t xml:space="preserve">The experimentally measured temperature dependence of the mobility is a power-law</w:t>
      </w:r>
      <w:r>
        <w:t xml:space="preserve"> </w:t>
      </w:r>
      <m:oMath>
        <m:r>
          <m:rPr/>
          <m:t>μ</m:t>
        </m:r>
        <m:r>
          <m:rPr/>
          <m:t>(</m:t>
        </m:r>
        <m:r>
          <m:rPr/>
          <m:t>T</m:t>
        </m:r>
        <m:r>
          <m:rPr/>
          <m:t>)</m:t>
        </m:r>
        <m:r>
          <m:rPr/>
          <m:t>=</m:t>
        </m:r>
        <m:r>
          <m:rPr/>
          <m:t>c</m:t>
        </m:r>
        <m:r>
          <m:rPr/>
          <m:t>o</m:t>
        </m:r>
        <m:r>
          <m:rPr/>
          <m:t>n</m:t>
        </m:r>
        <m:r>
          <m:rPr/>
          <m:t>s</m:t>
        </m:r>
        <m:r>
          <m:rPr/>
          <m:t>t</m:t>
        </m:r>
        <m:r>
          <m:rPr/>
          <m:t>(</m:t>
        </m:r>
        <m:sSup>
          <m:e>
            <m:r>
              <m:rPr/>
              <m:t>T</m:t>
            </m:r>
          </m:e>
          <m:sup>
            <m:r>
              <m:rPr/>
              <m:t>α</m:t>
            </m:r>
          </m:sup>
        </m:sSup>
        <m:r>
          <m:rPr/>
          <m:t>)</m:t>
        </m:r>
      </m:oMath>
      <w:r>
        <w:t xml:space="preserve">, where the exponent</w:t>
      </w:r>
      <w:r>
        <w:t xml:space="preserve"> </w:t>
      </w:r>
      <m:oMath>
        <m:r>
          <m:rPr/>
          <m:t>α</m:t>
        </m:r>
      </m:oMath>
      <w:r>
        <w:t xml:space="preserve"> </w:t>
      </w:r>
      <w:r>
        <w:t xml:space="preserve">(in the range</w:t>
      </w:r>
      <w:r>
        <w:t xml:space="preserve"> </w:t>
      </w:r>
      <m:oMath>
        <m:r>
          <m:rPr/>
          <m:t>1.5</m:t>
        </m:r>
        <m:r>
          <m:rPr/>
          <m:t>&lt;</m:t>
        </m:r>
        <m:r>
          <m:rPr/>
          <m:t>α</m:t>
        </m:r>
        <m:r>
          <m:rPr/>
          <m:t>&lt;</m:t>
        </m:r>
        <m:r>
          <m:rPr/>
          <m:t>3.0</m:t>
        </m:r>
      </m:oMath>
      <w:r>
        <w:t xml:space="preserve">) depends on the type of prevailing interaction of the charge carriers with phonons, lattice defects or impurities).</w:t>
      </w:r>
    </w:p>
    <w:p>
      <w:pPr>
        <w:pStyle w:val="BodyText"/>
      </w:pPr>
      <w:r>
        <w:t xml:space="preserve">Therefore we may</w:t>
      </w:r>
      <w:r>
        <w:t xml:space="preserve"> </w:t>
      </w:r>
      <w:r>
        <w:rPr>
          <w:i/>
        </w:rPr>
        <w:t xml:space="preserve">extrapolate the extrinsic conductivity at the inversion point</w:t>
      </w:r>
      <w:r>
        <w:t xml:space="preserve"> </w:t>
      </w:r>
      <m:oMath>
        <m:sSub>
          <m:e>
            <m:r>
              <m:rPr/>
              <m:t>σ</m:t>
            </m:r>
          </m:e>
          <m:sub>
            <m:r>
              <m:rPr/>
              <m:t>e</m:t>
            </m:r>
            <m:r>
              <m:rPr/>
              <m:t>i</m:t>
            </m:r>
          </m:sub>
        </m:sSub>
      </m:oMath>
      <w:r>
        <w:t xml:space="preserve">, and from the ratio</w:t>
      </w:r>
      <w:r>
        <w:t xml:space="preserve"> </w:t>
      </w:r>
      <m:oMath>
        <m:sSub>
          <m:e>
            <m:r>
              <m:rPr/>
              <m:t>σ</m:t>
            </m:r>
          </m:e>
          <m:sub>
            <m:r>
              <m:rPr/>
              <m:t>o</m:t>
            </m:r>
            <m:r>
              <m:rPr/>
              <m:t>i</m:t>
            </m:r>
          </m:sub>
        </m:sSub>
        <m:r>
          <m:rPr/>
          <m:t>/</m:t>
        </m:r>
        <m:sSub>
          <m:e>
            <m:r>
              <m:rPr/>
              <m:t>σ</m:t>
            </m:r>
          </m:e>
          <m:sub>
            <m:r>
              <m:rPr/>
              <m:t>e</m:t>
            </m:r>
            <m:r>
              <m:rPr/>
              <m:t>i</m:t>
            </m:r>
          </m:sub>
        </m:sSub>
      </m:oMath>
      <w:r>
        <w:t xml:space="preserve"> </w:t>
      </w:r>
      <w:r>
        <w:t xml:space="preserve">we get the</w:t>
      </w:r>
      <w:r>
        <w:t xml:space="preserve"> </w:t>
      </w:r>
      <m:oMath>
        <m:r>
          <m:rPr/>
          <m:t>b</m:t>
        </m:r>
      </m:oMath>
      <w:r>
        <w:t xml:space="preserve"> </w:t>
      </w:r>
      <w:r>
        <w:t xml:space="preserve">value:</w:t>
      </w:r>
    </w:p>
    <w:p>
      <w:pPr>
        <w:pStyle w:val="BodyText"/>
      </w:pPr>
      <m:oMathPara>
        <m:oMathParaPr>
          <m:jc m:val="center"/>
        </m:oMathParaPr>
        <m:oMath>
          <m:f>
            <m:fPr>
              <m:type m:val="bar"/>
            </m:fPr>
            <m:num>
              <m:sSub>
                <m:e>
                  <m:r>
                    <m:rPr/>
                    <m:t>σ</m:t>
                  </m:r>
                </m:e>
                <m:sub>
                  <m:r>
                    <m:rPr/>
                    <m:t>o</m:t>
                  </m:r>
                  <m:r>
                    <m:rPr/>
                    <m:t>i</m:t>
                  </m:r>
                </m:sub>
              </m:sSub>
            </m:num>
            <m:den>
              <m:sSub>
                <m:e>
                  <m:r>
                    <m:rPr/>
                    <m:t>σ</m:t>
                  </m:r>
                </m:e>
                <m:sub>
                  <m:r>
                    <m:rPr/>
                    <m:t>e</m:t>
                  </m:r>
                  <m:r>
                    <m:rPr/>
                    <m:t>i</m:t>
                  </m:r>
                </m:sub>
              </m:sSub>
            </m:den>
          </m:f>
          <m:r>
            <m:rPr/>
            <m:t>=</m:t>
          </m:r>
          <m:r>
            <m:rPr/>
            <m:t>e</m:t>
          </m:r>
          <m:sSub>
            <m:e>
              <m:r>
                <m:rPr/>
                <m:t>μ</m:t>
              </m:r>
            </m:e>
            <m:sub>
              <m:r>
                <m:rPr/>
                <m:t>h</m:t>
              </m:r>
            </m:sub>
          </m:sSub>
          <m:f>
            <m:fPr>
              <m:type m:val="bar"/>
            </m:fPr>
            <m:num>
              <m:r>
                <m:rPr/>
                <m:t>N</m:t>
              </m:r>
              <m:r>
                <m:rPr/>
                <m:t>(</m:t>
              </m:r>
              <m:r>
                <m:rPr/>
                <m:t>b</m:t>
              </m:r>
              <m:r>
                <m:rPr/>
                <m:t>+</m:t>
              </m:r>
              <m:r>
                <m:rPr/>
                <m:t>1</m:t>
              </m:r>
              <m:r>
                <m:rPr/>
                <m:t>)</m:t>
              </m:r>
              <m:r>
                <m:rPr/>
                <m:t>+</m:t>
              </m:r>
              <m:sSub>
                <m:e>
                  <m:r>
                    <m:rPr/>
                    <m:t>N</m:t>
                  </m:r>
                </m:e>
                <m:sub>
                  <m:r>
                    <m:rPr/>
                    <m:t>a</m:t>
                  </m:r>
                </m:sub>
              </m:sSub>
            </m:num>
            <m:den>
              <m:r>
                <m:rPr/>
                <m:t>e</m:t>
              </m:r>
              <m:sSub>
                <m:e>
                  <m:r>
                    <m:rPr/>
                    <m:t>N</m:t>
                  </m:r>
                </m:e>
                <m:sub>
                  <m:r>
                    <m:rPr/>
                    <m:t>a</m:t>
                  </m:r>
                </m:sub>
              </m:sSub>
              <m:sSub>
                <m:e>
                  <m:r>
                    <m:rPr/>
                    <m:t>μ</m:t>
                  </m:r>
                </m:e>
                <m:sub>
                  <m:r>
                    <m:rPr/>
                    <m:t>h</m:t>
                  </m:r>
                </m:sub>
              </m:sSub>
            </m:den>
          </m:f>
          <m:r>
            <m:rPr/>
            <m:t>=</m:t>
          </m:r>
          <m:f>
            <m:fPr>
              <m:type m:val="bar"/>
            </m:fPr>
            <m:num>
              <m:r>
                <m:rPr/>
                <m:t>b</m:t>
              </m:r>
            </m:num>
            <m:den>
              <m:r>
                <m:rPr/>
                <m:t>b</m:t>
              </m:r>
              <m:r>
                <m:rPr/>
                <m:t>−</m:t>
              </m:r>
              <m:r>
                <m:rPr/>
                <m:t>1</m:t>
              </m:r>
            </m:den>
          </m:f>
          <m:r>
            <m:rPr/>
            <m:t>  </m:t>
          </m:r>
          <m:r>
            <m:rPr/>
            <m:t>(</m:t>
          </m:r>
          <m:r>
            <m:rPr/>
            <m:t>21</m:t>
          </m:r>
          <m:r>
            <m:rPr/>
            <m:t>)</m:t>
          </m:r>
        </m:oMath>
      </m:oMathPara>
    </w:p>
    <w:p>
      <w:pPr>
        <w:pStyle w:val="BodyText"/>
      </w:pPr>
      <w:r>
        <w:t xml:space="preserve">Which can as well be written as:</w:t>
      </w:r>
    </w:p>
    <w:p>
      <w:pPr>
        <w:pStyle w:val="BodyText"/>
      </w:pPr>
      <m:oMathPara>
        <m:oMathParaPr>
          <m:jc m:val="center"/>
        </m:oMathParaPr>
        <m:oMath>
          <m:r>
            <m:rPr/>
            <m:t>b</m:t>
          </m:r>
          <m:r>
            <m:rPr/>
            <m:t>=</m:t>
          </m:r>
          <m:f>
            <m:fPr>
              <m:type m:val="bar"/>
            </m:fPr>
            <m:num>
              <m:sSub>
                <m:e>
                  <m:r>
                    <m:rPr/>
                    <m:t>R</m:t>
                  </m:r>
                </m:e>
                <m:sub>
                  <m:r>
                    <m:rPr/>
                    <m:t>e</m:t>
                  </m:r>
                </m:sub>
              </m:sSub>
            </m:num>
            <m:den>
              <m:sSub>
                <m:e>
                  <m:r>
                    <m:rPr/>
                    <m:t>R</m:t>
                  </m:r>
                </m:e>
                <m:sub>
                  <m:r>
                    <m:rPr/>
                    <m:t>e</m:t>
                  </m:r>
                </m:sub>
              </m:sSub>
              <m:r>
                <m:rPr/>
                <m:t>−</m:t>
              </m:r>
              <m:sSub>
                <m:e>
                  <m:r>
                    <m:rPr/>
                    <m:t>R</m:t>
                  </m:r>
                </m:e>
                <m:sub>
                  <m:r>
                    <m:rPr/>
                    <m:t>o</m:t>
                  </m:r>
                </m:sub>
              </m:sSub>
            </m:den>
          </m:f>
          <m:r>
            <m:rPr/>
            <m:t>  </m:t>
          </m:r>
          <m:r>
            <m:rPr/>
            <m:t>(</m:t>
          </m:r>
          <m:r>
            <m:rPr/>
            <m:t>22</m:t>
          </m:r>
          <m:r>
            <m:rPr/>
            <m:t>)</m:t>
          </m:r>
        </m:oMath>
      </m:oMathPara>
    </w:p>
    <w:p>
      <w:pPr>
        <w:pStyle w:val="BodyText"/>
      </w:pPr>
      <w:r>
        <w:t xml:space="preserve">where</w:t>
      </w:r>
      <w:r>
        <w:t xml:space="preserve"> </w:t>
      </w:r>
      <m:oMath>
        <m:sSub>
          <m:e>
            <m:r>
              <m:rPr/>
              <m:t>R</m:t>
            </m:r>
          </m:e>
          <m:sub>
            <m:r>
              <m:rPr/>
              <m:t>o</m:t>
            </m:r>
          </m:sub>
        </m:sSub>
      </m:oMath>
      <w:r>
        <w:t xml:space="preserve"> </w:t>
      </w:r>
      <w:r>
        <w:t xml:space="preserve">is the measured sample resistance at the inversion point and</w:t>
      </w:r>
      <w:r>
        <w:t xml:space="preserve"> </w:t>
      </w:r>
      <m:oMath>
        <m:sSub>
          <m:e>
            <m:r>
              <m:rPr/>
              <m:t>R</m:t>
            </m:r>
          </m:e>
          <m:sub>
            <m:r>
              <m:rPr/>
              <m:t>e</m:t>
            </m:r>
          </m:sub>
        </m:sSub>
      </m:oMath>
      <w:r>
        <w:t xml:space="preserve"> </w:t>
      </w:r>
      <w:r>
        <w:t xml:space="preserve">is the resistance extrapolated from the extrinsic region (low temperature) to the value it would have at the inversion temperature.</w:t>
      </w:r>
    </w:p>
    <w:p>
      <w:pPr>
        <w:pStyle w:val="BodyText"/>
      </w:pPr>
      <w:r>
        <w:t xml:space="preserve">The dopant concentration is related to the value of the</w:t>
      </w:r>
      <w:r>
        <w:t xml:space="preserve"> </w:t>
      </w:r>
      <w:r>
        <w:rPr>
          <w:i/>
        </w:rPr>
        <w:t xml:space="preserve">Hall constant at the inversion point</w:t>
      </w:r>
      <w:r>
        <w:t xml:space="preserve"> </w:t>
      </w:r>
      <m:oMath>
        <m:sSub>
          <m:e>
            <m:r>
              <m:rPr/>
              <m:t>R</m:t>
            </m:r>
          </m:e>
          <m:sub>
            <m:r>
              <m:rPr/>
              <m:t>H</m:t>
            </m:r>
            <m:r>
              <m:rPr/>
              <m:t>o</m:t>
            </m:r>
          </m:sub>
        </m:sSub>
      </m:oMath>
      <w:r>
        <w:t xml:space="preserve"> </w:t>
      </w:r>
      <w:r>
        <w:t xml:space="preserve">(in the extrinsic region only the hole concentration is significant) by the equations (13) and (14), i.e. :</w:t>
      </w:r>
      <w:r>
        <w:t xml:space="preserve"> </w:t>
      </w:r>
    </w:p>
    <w:p>
      <w:pPr>
        <w:pStyle w:val="BodyText"/>
      </w:pPr>
      <m:oMathPara>
        <m:oMathParaPr>
          <m:jc m:val="center"/>
        </m:oMathParaPr>
        <m:oMath>
          <m:sSub>
            <m:e>
              <m:r>
                <m:rPr/>
                <m:t>N</m:t>
              </m:r>
            </m:e>
            <m:sub>
              <m:r>
                <m:rPr/>
                <m:t>a</m:t>
              </m:r>
            </m:sub>
          </m:sSub>
          <m:r>
            <m:rPr/>
            <m:t>≈</m:t>
          </m:r>
          <m:r>
            <m:rPr/>
            <m:t>p</m:t>
          </m:r>
          <m:r>
            <m:rPr/>
            <m:t>≈</m:t>
          </m:r>
          <m:f>
            <m:fPr>
              <m:type m:val="bar"/>
            </m:fPr>
            <m:num>
              <m:r>
                <m:rPr/>
                <m:t>1</m:t>
              </m:r>
            </m:num>
            <m:den>
              <m:r>
                <m:rPr/>
                <m:t>e</m:t>
              </m:r>
              <m:sSub>
                <m:e>
                  <m:r>
                    <m:rPr/>
                    <m:t>R</m:t>
                  </m:r>
                </m:e>
                <m:sub>
                  <m:r>
                    <m:rPr/>
                    <m:t>H</m:t>
                  </m:r>
                  <m:r>
                    <m:rPr/>
                    <m:t>o</m:t>
                  </m:r>
                </m:sub>
              </m:sSub>
            </m:den>
          </m:f>
          <m:r>
            <m:rPr/>
            <m:t>  </m:t>
          </m:r>
          <m:r>
            <m:rPr/>
            <m:t>(</m:t>
          </m:r>
          <m:r>
            <m:rPr/>
            <m:t>23</m:t>
          </m:r>
          <m:r>
            <m:rPr/>
            <m:t>)</m:t>
          </m:r>
        </m:oMath>
      </m:oMathPara>
    </w:p>
    <w:p>
      <w:pPr>
        <w:pStyle w:val="Heading2"/>
      </w:pPr>
      <w:bookmarkStart w:id="30" w:name="the-experimental-setup"/>
      <w:bookmarkEnd w:id="30"/>
      <w:r>
        <w:t xml:space="preserve">The experimental setup</w:t>
      </w:r>
    </w:p>
    <w:p>
      <w:pPr>
        <w:pStyle w:val="FirstParagraph"/>
      </w:pPr>
      <w:r>
        <w:t xml:space="preserve">The apparatus uses a Ge sample, cut from a standard P-doped wafer, placed inside a isothermal aluminum case. It is placed in the gap between two poles of a permanent magnet, realized from two neodimium magnets and a U shaped soft-steel core, acting like a torus.</w:t>
      </w:r>
    </w:p>
    <w:p>
      <w:pPr>
        <w:pStyle w:val="BodyText"/>
      </w:pPr>
      <w:r>
        <w:t xml:space="preserve">The sample has 7 wires tin soldered in the positions shown in figure [FIX] as follows:</w:t>
      </w:r>
    </w:p>
    <w:p>
      <w:pPr>
        <w:pStyle w:val="FigureWithCaption"/>
      </w:pPr>
      <w:r>
        <w:drawing>
          <wp:inline>
            <wp:extent cx="5334000" cy="2313349"/>
            <wp:effectExtent b="0" l="0" r="0" t="0"/>
            <wp:docPr descr="Figure 2. simplified schematic of the sample circuitry" id="1" name="Picture"/>
            <a:graphic>
              <a:graphicData uri="http://schemas.openxmlformats.org/drawingml/2006/picture">
                <pic:pic>
                  <pic:nvPicPr>
                    <pic:cNvPr descr="Media/sample_circuitry.png" id="0" name="Picture"/>
                    <pic:cNvPicPr>
                      <a:picLocks noChangeArrowheads="1" noChangeAspect="1"/>
                    </pic:cNvPicPr>
                  </pic:nvPicPr>
                  <pic:blipFill>
                    <a:blip r:embed="rId31"/>
                    <a:stretch>
                      <a:fillRect/>
                    </a:stretch>
                  </pic:blipFill>
                  <pic:spPr bwMode="auto">
                    <a:xfrm>
                      <a:off x="0" y="0"/>
                      <a:ext cx="5334000" cy="2313349"/>
                    </a:xfrm>
                    <a:prstGeom prst="rect">
                      <a:avLst/>
                    </a:prstGeom>
                    <a:noFill/>
                    <a:ln w="9525">
                      <a:noFill/>
                      <a:headEnd/>
                      <a:tailEnd/>
                    </a:ln>
                  </pic:spPr>
                </pic:pic>
              </a:graphicData>
            </a:graphic>
          </wp:inline>
        </w:drawing>
      </w:r>
    </w:p>
    <w:p>
      <w:pPr>
        <w:pStyle w:val="ImageCaption"/>
      </w:pPr>
      <w:r>
        <w:t xml:space="preserve">Figure 2. simplified schematic of the sample circuitry</w:t>
      </w:r>
    </w:p>
    <w:p>
      <w:pPr>
        <w:pStyle w:val="Compact"/>
        <w:numPr>
          <w:numId w:val="1002"/>
          <w:ilvl w:val="0"/>
        </w:numPr>
      </w:pPr>
      <w:r>
        <w:t xml:space="preserve">Contacts 1 and 4 are used to feed the bias current produced by a costant current generator [fix, see figure x]</w:t>
      </w:r>
    </w:p>
    <w:p>
      <w:pPr>
        <w:pStyle w:val="Compact"/>
        <w:numPr>
          <w:numId w:val="1002"/>
          <w:ilvl w:val="0"/>
        </w:numPr>
      </w:pPr>
      <w:r>
        <w:t xml:space="preserve">Contacts 7 and 5 are used to measured the voltage across the sample, to obtain a 4-wire (often called kelvin) resistance measure. The input is fed to a differential instrumentation amplifier (DA for short).</w:t>
      </w:r>
    </w:p>
    <w:p>
      <w:pPr>
        <w:pStyle w:val="Compact"/>
        <w:numPr>
          <w:numId w:val="1002"/>
          <w:ilvl w:val="0"/>
        </w:numPr>
      </w:pPr>
      <w:r>
        <w:t xml:space="preserve">Contacts 2-3 and 6 are the output of the Hall voltage and fed to the a second DA.</w:t>
      </w:r>
    </w:p>
    <w:p>
      <w:pPr>
        <w:pStyle w:val="FirstParagraph"/>
      </w:pPr>
      <w:r>
        <w:t xml:space="preserve">The potentiometer P [fix] in figure [fix] is used to adjust the balance of the Hall voltage, since the contacts 2 and 3 cannot be precisely positioned.</w:t>
      </w:r>
      <w:r>
        <w:t xml:space="preserve"> </w:t>
      </w:r>
      <w:r>
        <w:t xml:space="preserve">It must be adjusted to obtain</w:t>
      </w:r>
      <w:r>
        <w:t xml:space="preserve"> </w:t>
      </w:r>
      <m:oMath>
        <m:sSub>
          <m:e>
            <m:r>
              <m:rPr/>
              <m:t>V</m:t>
            </m:r>
          </m:e>
          <m:sub>
            <m:r>
              <m:rPr/>
              <m:t>H</m:t>
            </m:r>
          </m:sub>
        </m:sSub>
        <m:r>
          <m:rPr/>
          <m:t>=</m:t>
        </m:r>
        <m:r>
          <m:rPr/>
          <m:t>0</m:t>
        </m:r>
      </m:oMath>
      <w:r>
        <w:t xml:space="preserve"> </w:t>
      </w:r>
      <w:r>
        <w:t xml:space="preserve">when there is no applied magnetic field. Of course the presumed</w:t>
      </w:r>
      <w:r>
        <w:t xml:space="preserve"> </w:t>
      </w:r>
      <m:oMath>
        <m:sSub>
          <m:e>
            <m:r>
              <m:rPr/>
              <m:t>V</m:t>
            </m:r>
          </m:e>
          <m:sub>
            <m:r>
              <m:rPr/>
              <m:t>H</m:t>
            </m:r>
          </m:sub>
        </m:sSub>
        <m:r>
          <m:rPr/>
          <m:t>≠</m:t>
        </m:r>
        <m:r>
          <m:rPr/>
          <m:t>0</m:t>
        </m:r>
      </m:oMath>
      <w:r>
        <w:t xml:space="preserve"> </w:t>
      </w:r>
      <w:r>
        <w:t xml:space="preserve">we obtain if we do not adjust correctly P is not due to the magnetic field, but to the resistance of the sample itself.</w:t>
      </w:r>
    </w:p>
    <w:p>
      <w:pPr>
        <w:pStyle w:val="BodyText"/>
      </w:pPr>
      <w:r>
        <w:t xml:space="preserve">The two DAs have a gain</w:t>
      </w:r>
      <w:r>
        <w:t xml:space="preserve"> </w:t>
      </w:r>
      <m:oMath>
        <m:r>
          <m:rPr/>
          <m:t>G</m:t>
        </m:r>
      </m:oMath>
      <w:r>
        <w:t xml:space="preserve">, generally set to</w:t>
      </w:r>
      <w:r>
        <w:t xml:space="preserve"> </w:t>
      </w:r>
      <m:oMath>
        <m:r>
          <m:rPr/>
          <m:t>0.5</m:t>
        </m:r>
      </m:oMath>
      <w:r>
        <w:t xml:space="preserve"> </w:t>
      </w:r>
      <w:r>
        <w:t xml:space="preserve">for</w:t>
      </w:r>
      <w:r>
        <w:t xml:space="preserve"> </w:t>
      </w:r>
      <m:oMath>
        <m:sSub>
          <m:e>
            <m:r>
              <m:rPr/>
              <m:t>V</m:t>
            </m:r>
          </m:e>
          <m:sub>
            <m:r>
              <m:rPr/>
              <m:t>r</m:t>
            </m:r>
          </m:sub>
        </m:sSub>
      </m:oMath>
      <w:r>
        <w:t xml:space="preserve"> </w:t>
      </w:r>
      <w:r>
        <w:t xml:space="preserve">and to</w:t>
      </w:r>
      <w:r>
        <w:t xml:space="preserve"> </w:t>
      </w:r>
      <m:oMath>
        <m:r>
          <m:rPr/>
          <m:t>100</m:t>
        </m:r>
      </m:oMath>
      <w:r>
        <w:t xml:space="preserve"> </w:t>
      </w:r>
      <w:r>
        <w:t xml:space="preserve">for</w:t>
      </w:r>
      <w:r>
        <w:t xml:space="preserve"> </w:t>
      </w:r>
      <m:oMath>
        <m:sSub>
          <m:e>
            <m:r>
              <m:rPr/>
              <m:t>V</m:t>
            </m:r>
          </m:e>
          <m:sub>
            <m:r>
              <m:rPr/>
              <m:t>H</m:t>
            </m:r>
          </m:sub>
        </m:sSub>
      </m:oMath>
      <w:r>
        <w:t xml:space="preserve">, but it can vary according to instrument specifications, and they're powered from a</w:t>
      </w:r>
      <w:r>
        <w:t xml:space="preserve"> </w:t>
      </w:r>
      <m:oMath>
        <m:r>
          <m:rPr/>
          <m:t>±</m:t>
        </m:r>
        <m:r>
          <m:rPr/>
          <m:t>15</m:t>
        </m:r>
        <m:r>
          <m:rPr/>
          <m:t>V</m:t>
        </m:r>
      </m:oMath>
      <w:r>
        <w:t xml:space="preserve"> </w:t>
      </w:r>
      <w:r>
        <w:t xml:space="preserve">power supply.</w:t>
      </w:r>
    </w:p>
    <w:p>
      <w:pPr>
        <w:pStyle w:val="BodyText"/>
      </w:pPr>
      <w:r>
        <w:t xml:space="preserve">A PGA (Programmable Gain Amplifier) is chained to each of the two DAs, it's gain selectable from the following values</w:t>
      </w:r>
      <w:r>
        <w:t xml:space="preserve"> </w:t>
      </w:r>
      <m:oMath>
        <m:sSub>
          <m:e>
            <m:r>
              <m:rPr/>
              <m:t>G</m:t>
            </m:r>
          </m:e>
          <m:sub>
            <m:r>
              <m:rPr/>
              <m:t>P</m:t>
            </m:r>
            <m:r>
              <m:rPr/>
              <m:t>G</m:t>
            </m:r>
            <m:r>
              <m:rPr/>
              <m:t>A</m:t>
            </m:r>
          </m:sub>
        </m:sSub>
        <m:r>
          <m:rPr/>
          <m:t>=</m:t>
        </m:r>
        <m:r>
          <m:rPr/>
          <m:t>{</m:t>
        </m:r>
        <m:r>
          <m:rPr/>
          <m:t>1</m:t>
        </m:r>
        <m:r>
          <m:rPr/>
          <m:t>,</m:t>
        </m:r>
        <m:r>
          <m:rPr/>
          <m:t>2</m:t>
        </m:r>
        <m:r>
          <m:rPr/>
          <m:t>,</m:t>
        </m:r>
        <m:r>
          <m:rPr/>
          <m:t>5</m:t>
        </m:r>
        <m:r>
          <m:rPr/>
          <m:t>,</m:t>
        </m:r>
        <m:r>
          <m:rPr/>
          <m:t>10</m:t>
        </m:r>
        <m:r>
          <m:rPr/>
          <m:t>,</m:t>
        </m:r>
        <m:r>
          <m:rPr/>
          <m:t>20</m:t>
        </m:r>
        <m:r>
          <m:rPr/>
          <m:t>,</m:t>
        </m:r>
        <m:r>
          <m:rPr/>
          <m:t>50</m:t>
        </m:r>
        <m:r>
          <m:rPr/>
          <m:t>,</m:t>
        </m:r>
        <m:r>
          <m:rPr/>
          <m:t>100</m:t>
        </m:r>
        <m:r>
          <m:rPr/>
          <m:t>,</m:t>
        </m:r>
        <m:r>
          <m:rPr/>
          <m:t>200</m:t>
        </m:r>
        <m:r>
          <m:rPr/>
          <m:t>}</m:t>
        </m:r>
      </m:oMath>
      <w:r>
        <w:t xml:space="preserve"> </w:t>
      </w:r>
      <w:r>
        <w:t xml:space="preserve">using the front panel.</w:t>
      </w:r>
    </w:p>
    <w:p>
      <w:pPr>
        <w:pStyle w:val="BodyText"/>
      </w:pPr>
      <w:r>
        <w:t xml:space="preserve">The output voltages on the front panel are restrained by a number of cases:</w:t>
      </w:r>
    </w:p>
    <w:p>
      <w:pPr>
        <w:pStyle w:val="Compact"/>
        <w:numPr>
          <w:numId w:val="1003"/>
          <w:ilvl w:val="0"/>
        </w:numPr>
      </w:pPr>
      <w:r>
        <w:t xml:space="preserve">If the input voltage is</w:t>
      </w:r>
      <w:r>
        <w:t xml:space="preserve"> </w:t>
      </w:r>
      <m:oMath>
        <m:sSub>
          <m:e>
            <m:r>
              <m:rPr/>
              <m:t>V</m:t>
            </m:r>
          </m:e>
          <m:sub>
            <m:r>
              <m:rPr/>
              <m:t>r</m:t>
            </m:r>
          </m:sub>
        </m:sSub>
        <m:r>
          <m:rPr/>
          <m:t>&gt;</m:t>
        </m:r>
        <m:f>
          <m:fPr>
            <m:type m:val="bar"/>
          </m:fPr>
          <m:num>
            <m:r>
              <m:rPr/>
              <m:t>30</m:t>
            </m:r>
          </m:num>
          <m:den>
            <m:r>
              <m:rPr/>
              <m:t>G</m:t>
            </m:r>
          </m:den>
        </m:f>
      </m:oMath>
      <w:r>
        <w:t xml:space="preserve"> </w:t>
      </w:r>
      <w:r>
        <w:t xml:space="preserve">the DA saturates.</w:t>
      </w:r>
    </w:p>
    <w:p>
      <w:pPr>
        <w:pStyle w:val="Compact"/>
        <w:numPr>
          <w:numId w:val="1003"/>
          <w:ilvl w:val="0"/>
        </w:numPr>
      </w:pPr>
      <w:r>
        <w:t xml:space="preserve">If the output of the DA is not</w:t>
      </w:r>
      <w:r>
        <w:t xml:space="preserve"> </w:t>
      </w:r>
      <m:oMath>
        <m:r>
          <m:rPr/>
          <m:t>0</m:t>
        </m:r>
        <m:r>
          <m:rPr/>
          <m:t>&lt;</m:t>
        </m:r>
        <m:sSub>
          <m:e>
            <m:r>
              <m:rPr/>
              <m:t>V</m:t>
            </m:r>
          </m:e>
          <m:sub>
            <m:r>
              <m:rPr/>
              <m:t>o</m:t>
            </m:r>
            <m:r>
              <m:rPr/>
              <m:t>u</m:t>
            </m:r>
            <m:r>
              <m:rPr/>
              <m:t>t</m:t>
            </m:r>
          </m:sub>
        </m:sSub>
        <m:r>
          <m:rPr/>
          <m:t>&lt;</m:t>
        </m:r>
        <m:r>
          <m:rPr/>
          <m:t>5.1</m:t>
        </m:r>
      </m:oMath>
      <w:r>
        <w:t xml:space="preserve"> </w:t>
      </w:r>
      <w:r>
        <w:t xml:space="preserve">it is clamped down by a Schottky diode to prevent damage to the circuitry.</w:t>
      </w:r>
    </w:p>
    <w:p>
      <w:pPr>
        <w:pStyle w:val="Compact"/>
        <w:numPr>
          <w:numId w:val="1003"/>
          <w:ilvl w:val="0"/>
        </w:numPr>
      </w:pPr>
      <w:r>
        <w:t xml:space="preserve">If the output voltage of a PGA is not</w:t>
      </w:r>
      <w:r>
        <w:t xml:space="preserve"> </w:t>
      </w:r>
      <m:oMath>
        <m:r>
          <m:rPr/>
          <m:t>0</m:t>
        </m:r>
        <m:r>
          <m:rPr/>
          <m:t>&lt;</m:t>
        </m:r>
        <m:sSub>
          <m:e>
            <m:r>
              <m:rPr/>
              <m:t>V</m:t>
            </m:r>
          </m:e>
          <m:sub>
            <m:r>
              <m:rPr/>
              <m:t>o</m:t>
            </m:r>
            <m:r>
              <m:rPr/>
              <m:t>u</m:t>
            </m:r>
            <m:r>
              <m:rPr/>
              <m:t>t</m:t>
            </m:r>
          </m:sub>
        </m:sSub>
        <m:r>
          <m:rPr/>
          <m:t>&lt;</m:t>
        </m:r>
        <m:r>
          <m:rPr/>
          <m:t>5</m:t>
        </m:r>
      </m:oMath>
      <w:r>
        <w:t xml:space="preserve"> </w:t>
      </w:r>
      <w:r>
        <w:t xml:space="preserve">the PGA saturates</w:t>
      </w:r>
    </w:p>
    <w:p>
      <w:pPr>
        <w:pStyle w:val="FirstParagraph"/>
      </w:pPr>
      <w:r>
        <w:t xml:space="preserve">The bias current</w:t>
      </w:r>
      <w:r>
        <w:t xml:space="preserve"> </w:t>
      </w:r>
      <m:oMath>
        <m:sSub>
          <m:e>
            <m:r>
              <m:rPr/>
              <m:t>I</m:t>
            </m:r>
          </m:e>
          <m:sub>
            <m:r>
              <m:rPr/>
              <m:t>b</m:t>
            </m:r>
          </m:sub>
        </m:sSub>
      </m:oMath>
      <w:r>
        <w:t xml:space="preserve"> </w:t>
      </w:r>
      <w:r>
        <w:t xml:space="preserve">is measured from the voltage drop across a</w:t>
      </w:r>
      <w:r>
        <w:t xml:space="preserve"> </w:t>
      </w:r>
      <m:oMath>
        <m:r>
          <m:rPr/>
          <m:t>100</m:t>
        </m:r>
        <m:r>
          <m:rPr/>
          <m:t>Ω</m:t>
        </m:r>
      </m:oMath>
      <w:r>
        <w:t xml:space="preserve"> </w:t>
      </w:r>
      <w:r>
        <w:t xml:space="preserve">resistor</w:t>
      </w:r>
      <w:r>
        <w:t xml:space="preserve"> </w:t>
      </w:r>
      <m:oMath>
        <m:sSub>
          <m:e>
            <m:r>
              <m:rPr/>
              <m:t>R</m:t>
            </m:r>
          </m:e>
          <m:sub>
            <m:r>
              <m:rPr/>
              <m:t>i</m:t>
            </m:r>
          </m:sub>
        </m:sSub>
      </m:oMath>
      <w:r>
        <w:t xml:space="preserve">, giving thus an output of</w:t>
      </w:r>
      <w:r>
        <w:t xml:space="preserve"> </w:t>
      </w:r>
      <m:oMath>
        <m:r>
          <m:rPr/>
          <m:t>10</m:t>
        </m:r>
        <m:f>
          <m:fPr>
            <m:type m:val="bar"/>
          </m:fPr>
          <m:num>
            <m:r>
              <m:rPr/>
              <m:t>m</m:t>
            </m:r>
            <m:r>
              <m:rPr/>
              <m:t>A</m:t>
            </m:r>
          </m:num>
          <m:den>
            <m:r>
              <m:rPr/>
              <m:t>V</m:t>
            </m:r>
          </m:den>
        </m:f>
      </m:oMath>
      <w:r>
        <w:t xml:space="preserve">.</w:t>
      </w:r>
    </w:p>
    <w:p>
      <w:pPr>
        <w:pStyle w:val="BodyText"/>
      </w:pPr>
      <w:r>
        <w:t xml:space="preserve">A digital-to-analog (DAC) converter acquires the analog values, sampling them from a</w:t>
      </w:r>
      <w:r>
        <w:t xml:space="preserve"> </w:t>
      </w:r>
      <m:oMath>
        <m:r>
          <m:rPr/>
          <m:t>0</m:t>
        </m:r>
        <m:r>
          <m:rPr/>
          <m:t>&lt;</m:t>
        </m:r>
        <m:sSub>
          <m:e>
            <m:r>
              <m:rPr/>
              <m:t>V</m:t>
            </m:r>
          </m:e>
          <m:sub>
            <m:r>
              <m:rPr/>
              <m:t>i</m:t>
            </m:r>
            <m:r>
              <m:rPr/>
              <m:t>n</m:t>
            </m:r>
          </m:sub>
        </m:sSub>
        <m:r>
          <m:rPr/>
          <m:t>&lt;</m:t>
        </m:r>
        <m:r>
          <m:rPr/>
          <m:t>5</m:t>
        </m:r>
      </m:oMath>
      <w:r>
        <w:t xml:space="preserve"> </w:t>
      </w:r>
      <w:r>
        <w:t xml:space="preserve">to a integer value from</w:t>
      </w:r>
      <w:r>
        <w:t xml:space="preserve"> </w:t>
      </w:r>
      <m:oMath>
        <m:r>
          <m:rPr/>
          <m:t>0</m:t>
        </m:r>
      </m:oMath>
      <w:r>
        <w:t xml:space="preserve"> </w:t>
      </w:r>
      <w:r>
        <w:t xml:space="preserve">to</w:t>
      </w:r>
      <w:r>
        <w:t xml:space="preserve"> </w:t>
      </w:r>
      <m:oMath>
        <m:sSup>
          <m:e>
            <m:r>
              <m:rPr/>
              <m:t>2</m:t>
            </m:r>
          </m:e>
          <m:sup>
            <m:r>
              <m:rPr/>
              <m:t>12</m:t>
            </m:r>
          </m:sup>
        </m:sSup>
      </m:oMath>
    </w:p>
    <w:p>
      <w:pPr>
        <w:pStyle w:val="BodyText"/>
      </w:pPr>
      <w:r>
        <w:t xml:space="preserve">The best value for the bias current is a compromise between the need to obtain a large</w:t>
      </w:r>
      <w:r>
        <w:t xml:space="preserve"> </w:t>
      </w:r>
      <m:oMath>
        <m:sSub>
          <m:e>
            <m:r>
              <m:rPr/>
              <m:t>V</m:t>
            </m:r>
          </m:e>
          <m:sub>
            <m:r>
              <m:rPr/>
              <m:t>H</m:t>
            </m:r>
          </m:sub>
        </m:sSub>
      </m:oMath>
      <w:r>
        <w:t xml:space="preserve"> </w:t>
      </w:r>
      <w:r>
        <w:t xml:space="preserve">to make measurements precise reducing the SNR (Signal to Noise Ratio) and a low self-heating of the element due to the Joule effect:</w:t>
      </w:r>
      <w:r>
        <w:t xml:space="preserve"> </w:t>
      </w:r>
      <m:oMath>
        <m:sSub>
          <m:e>
            <m:r>
              <m:rPr/>
              <m:t>V</m:t>
            </m:r>
          </m:e>
          <m:sub>
            <m:r>
              <m:rPr/>
              <m:t>R</m:t>
            </m:r>
          </m:sub>
        </m:sSub>
      </m:oMath>
      <w:r>
        <w:t xml:space="preserve"> </w:t>
      </w:r>
      <w:r>
        <w:t xml:space="preserve">and</w:t>
      </w:r>
      <w:r>
        <w:t xml:space="preserve"> </w:t>
      </w:r>
      <m:oMath>
        <m:sSub>
          <m:e>
            <m:r>
              <m:rPr/>
              <m:t>V</m:t>
            </m:r>
          </m:e>
          <m:sub>
            <m:r>
              <m:rPr/>
              <m:t>H</m:t>
            </m:r>
          </m:sub>
        </m:sSub>
      </m:oMath>
      <w:r>
        <w:t xml:space="preserve"> </w:t>
      </w:r>
      <w:r>
        <w:t xml:space="preserve">signal are proportional to</w:t>
      </w:r>
      <w:r>
        <w:t xml:space="preserve"> </w:t>
      </w:r>
      <m:oMath>
        <m:r>
          <m:rPr/>
          <m:t>I</m:t>
        </m:r>
      </m:oMath>
      <w:r>
        <w:t xml:space="preserve"> </w:t>
      </w:r>
      <w:r>
        <w:t xml:space="preserve">while the Joule self-heating is</w:t>
      </w:r>
      <w:r>
        <w:t xml:space="preserve"> </w:t>
      </w:r>
      <m:oMath>
        <m:r>
          <m:rPr/>
          <m:t>P</m:t>
        </m:r>
        <m:r>
          <m:rPr/>
          <m:t>=</m:t>
        </m:r>
        <m:r>
          <m:rPr/>
          <m:t>R</m:t>
        </m:r>
        <m:sSup>
          <m:e>
            <m:r>
              <m:rPr/>
              <m:t>I</m:t>
            </m:r>
          </m:e>
          <m:sup>
            <m:r>
              <m:rPr/>
              <m:t>2</m:t>
            </m:r>
          </m:sup>
        </m:sSup>
      </m:oMath>
    </w:p>
    <w:p>
      <w:pPr>
        <w:pStyle w:val="Heading3"/>
      </w:pPr>
      <w:bookmarkStart w:id="32" w:name="hall-voltage-and-resistance-measurements-at-room-temperature"/>
      <w:bookmarkEnd w:id="32"/>
      <w:r>
        <w:t xml:space="preserve">Hall voltage and resistance measurements at room temperature</w:t>
      </w:r>
    </w:p>
    <w:p>
      <w:pPr>
        <w:pStyle w:val="FirstParagraph"/>
      </w:pPr>
      <w:r>
        <w:t xml:space="preserve">With a finite value of magnetic field B orthogonal to the large face of the sample, we must measure identical values for</w:t>
      </w:r>
      <w:r>
        <w:t xml:space="preserve"> </w:t>
      </w:r>
      <m:oMath>
        <m:sSub>
          <m:e>
            <m:r>
              <m:rPr/>
              <m:t>V</m:t>
            </m:r>
          </m:e>
          <m:sub>
            <m:r>
              <m:rPr/>
              <m:t>H</m:t>
            </m:r>
          </m:sub>
        </m:sSub>
      </m:oMath>
      <w:r>
        <w:t xml:space="preserve"> </w:t>
      </w:r>
      <w:r>
        <w:t xml:space="preserve">(but with opposite sign) when rotating of</w:t>
      </w:r>
      <w:r>
        <w:t xml:space="preserve"> </w:t>
      </w:r>
      <m:oMath>
        <m:r>
          <m:rPr/>
          <m:t>180</m:t>
        </m:r>
        <m:r>
          <m:rPr/>
          <m:t>°</m:t>
        </m:r>
      </m:oMath>
      <w:r>
        <w:t xml:space="preserve"> </w:t>
      </w:r>
      <w:r>
        <w:t xml:space="preserve">the sample.</w:t>
      </w:r>
      <w:r>
        <w:t xml:space="preserve"> </w:t>
      </w:r>
      <w:r>
        <w:t xml:space="preserve">This behavior must be tested before proceeding to further measurements: if reversing the</w:t>
      </w:r>
      <w:r>
        <w:t xml:space="preserve"> </w:t>
      </w:r>
      <m:oMath>
        <m:r>
          <m:rPr/>
          <m:t>B</m:t>
        </m:r>
      </m:oMath>
      <w:r>
        <w:t xml:space="preserve"> </w:t>
      </w:r>
      <w:r>
        <w:t xml:space="preserve">direction (i.e. rotating the sample of</w:t>
      </w:r>
      <w:r>
        <w:t xml:space="preserve"> </w:t>
      </w:r>
      <m:oMath>
        <m:r>
          <m:rPr/>
          <m:t>180</m:t>
        </m:r>
        <m:r>
          <m:rPr/>
          <m:t>°</m:t>
        </m:r>
      </m:oMath>
      <w:r>
        <w:t xml:space="preserve"> </w:t>
      </w:r>
      <w:r>
        <w:t xml:space="preserve">degrees) different values are measured, the offsets and balancing should be better adjusted.</w:t>
      </w:r>
    </w:p>
    <w:p>
      <w:pPr>
        <w:pStyle w:val="BodyText"/>
      </w:pPr>
      <w:r>
        <w:t xml:space="preserve">The absolute value of</w:t>
      </w:r>
      <w:r>
        <w:t xml:space="preserve"> </w:t>
      </w:r>
      <m:oMath>
        <m:r>
          <m:rPr/>
          <m:t>B</m:t>
        </m:r>
      </m:oMath>
      <w:r>
        <w:t xml:space="preserve"> </w:t>
      </w:r>
      <w:r>
        <w:t xml:space="preserve">may be varied by changing the width of the gap between the magnetic poles (see figure [fix]).</w:t>
      </w:r>
      <w:r>
        <w:t xml:space="preserve"> </w:t>
      </w:r>
      <w:r>
        <w:t xml:space="preserve">One of the two permanent-magnet mounted on the soft-steel structure may be moved horizontally by turning the brass-screw: increasing the gap, the value of</w:t>
      </w:r>
      <w:r>
        <w:t xml:space="preserve"> </w:t>
      </w:r>
      <m:oMath>
        <m:r>
          <m:rPr/>
          <m:t>B</m:t>
        </m:r>
      </m:oMath>
      <w:r>
        <w:t xml:space="preserve"> </w:t>
      </w:r>
      <w:r>
        <w:t xml:space="preserve">decreases.</w:t>
      </w:r>
    </w:p>
    <w:p>
      <w:pPr>
        <w:pStyle w:val="BodyText"/>
      </w:pPr>
      <w:r>
        <w:t xml:space="preserve">[fix, update image]</w:t>
      </w:r>
    </w:p>
    <w:p>
      <w:pPr>
        <w:pStyle w:val="FigureWithCaption"/>
      </w:pPr>
      <w:r>
        <w:drawing>
          <wp:inline>
            <wp:extent cx="2078736" cy="1508760"/>
            <wp:effectExtent b="0" l="0" r="0" t="0"/>
            <wp:docPr descr="Figure 3. The screw device for changing the effective magnetic field" id="1" name="Picture"/>
            <a:graphic>
              <a:graphicData uri="http://schemas.openxmlformats.org/drawingml/2006/picture">
                <pic:pic>
                  <pic:nvPicPr>
                    <pic:cNvPr descr="Media/image9.jpeg" id="0" name="Picture"/>
                    <pic:cNvPicPr>
                      <a:picLocks noChangeArrowheads="1" noChangeAspect="1"/>
                    </pic:cNvPicPr>
                  </pic:nvPicPr>
                  <pic:blipFill>
                    <a:blip r:embed="rId33"/>
                    <a:stretch>
                      <a:fillRect/>
                    </a:stretch>
                  </pic:blipFill>
                  <pic:spPr bwMode="auto">
                    <a:xfrm>
                      <a:off x="0" y="0"/>
                      <a:ext cx="2078736" cy="1508760"/>
                    </a:xfrm>
                    <a:prstGeom prst="rect">
                      <a:avLst/>
                    </a:prstGeom>
                    <a:noFill/>
                    <a:ln w="9525">
                      <a:noFill/>
                      <a:headEnd/>
                      <a:tailEnd/>
                    </a:ln>
                  </pic:spPr>
                </pic:pic>
              </a:graphicData>
            </a:graphic>
          </wp:inline>
        </w:drawing>
      </w:r>
    </w:p>
    <w:p>
      <w:pPr>
        <w:pStyle w:val="ImageCaption"/>
      </w:pPr>
      <w:r>
        <w:t xml:space="preserve">Figure 3. The screw device for changing the effective magnetic field</w:t>
      </w:r>
    </w:p>
    <w:p>
      <w:pPr>
        <w:pStyle w:val="BodyText"/>
      </w:pPr>
      <w:r>
        <w:t xml:space="preserve">A calibration of the magnetic field</w:t>
      </w:r>
      <w:r>
        <w:t xml:space="preserve"> </w:t>
      </w:r>
      <m:oMath>
        <m:r>
          <m:rPr/>
          <m:t>B</m:t>
        </m:r>
      </m:oMath>
      <w:r>
        <w:t xml:space="preserve"> </w:t>
      </w:r>
      <w:r>
        <w:t xml:space="preserve">as a function of the gap may be made using a gauss-meter probe placed between the poles (see figure [fix]).</w:t>
      </w:r>
    </w:p>
    <w:p>
      <w:pPr>
        <w:pStyle w:val="BodyText"/>
      </w:pPr>
      <w:r>
        <w:t xml:space="preserve">The magnetic field</w:t>
      </w:r>
      <w:r>
        <w:t xml:space="preserve"> </w:t>
      </w:r>
      <m:oMath>
        <m:r>
          <m:rPr/>
          <m:t>B</m:t>
        </m:r>
      </m:oMath>
      <w:r>
        <w:t xml:space="preserve"> </w:t>
      </w:r>
      <w:r>
        <w:t xml:space="preserve">may be calibrated using a gauss-meter probe placed at the center between the poles.</w:t>
      </w:r>
    </w:p>
    <w:p>
      <w:pPr>
        <w:pStyle w:val="FigureWithCaption"/>
      </w:pPr>
      <w:r>
        <w:drawing>
          <wp:inline>
            <wp:extent cx="1618488" cy="929640"/>
            <wp:effectExtent b="0" l="0" r="0" t="0"/>
            <wp:docPr descr="Figure 4. Measured B values vs gap length d" id="1" name="Picture"/>
            <a:graphic>
              <a:graphicData uri="http://schemas.openxmlformats.org/drawingml/2006/picture">
                <pic:pic>
                  <pic:nvPicPr>
                    <pic:cNvPr descr="Media/image10.jpeg" id="0" name="Picture"/>
                    <pic:cNvPicPr>
                      <a:picLocks noChangeArrowheads="1" noChangeAspect="1"/>
                    </pic:cNvPicPr>
                  </pic:nvPicPr>
                  <pic:blipFill>
                    <a:blip r:embed="rId34"/>
                    <a:stretch>
                      <a:fillRect/>
                    </a:stretch>
                  </pic:blipFill>
                  <pic:spPr bwMode="auto">
                    <a:xfrm>
                      <a:off x="0" y="0"/>
                      <a:ext cx="1618488" cy="929640"/>
                    </a:xfrm>
                    <a:prstGeom prst="rect">
                      <a:avLst/>
                    </a:prstGeom>
                    <a:noFill/>
                    <a:ln w="9525">
                      <a:noFill/>
                      <a:headEnd/>
                      <a:tailEnd/>
                    </a:ln>
                  </pic:spPr>
                </pic:pic>
              </a:graphicData>
            </a:graphic>
          </wp:inline>
        </w:drawing>
      </w:r>
    </w:p>
    <w:p>
      <w:pPr>
        <w:pStyle w:val="ImageCaption"/>
      </w:pPr>
      <w:r>
        <w:t xml:space="preserve">Figure 4. Measured</w:t>
      </w:r>
      <w:r>
        <w:t xml:space="preserve"> </w:t>
      </w:r>
      <m:oMath>
        <m:r>
          <m:rPr/>
          <m:t>B</m:t>
        </m:r>
      </m:oMath>
      <w:r>
        <w:t xml:space="preserve"> </w:t>
      </w:r>
      <w:r>
        <w:t xml:space="preserve">values vs gap length</w:t>
      </w:r>
      <w:r>
        <w:t xml:space="preserve"> </w:t>
      </w:r>
      <m:oMath>
        <m:r>
          <m:rPr/>
          <m:t>d</m:t>
        </m:r>
      </m:oMath>
    </w:p>
    <w:p>
      <w:pPr>
        <w:pStyle w:val="BodyText"/>
      </w:pPr>
      <w:r>
        <w:t xml:space="preserve">Figure [fix] shows the linear dependence of</w:t>
      </w:r>
      <w:r>
        <w:t xml:space="preserve"> </w:t>
      </w:r>
      <m:oMath>
        <m:sSub>
          <m:e>
            <m:r>
              <m:rPr/>
              <m:t>V</m:t>
            </m:r>
          </m:e>
          <m:sub>
            <m:r>
              <m:rPr/>
              <m:t>H</m:t>
            </m:r>
          </m:sub>
        </m:sSub>
      </m:oMath>
      <w:r>
        <w:t xml:space="preserve"> </w:t>
      </w:r>
      <w:r>
        <w:t xml:space="preserve">on</w:t>
      </w:r>
      <w:r>
        <w:t xml:space="preserve"> </w:t>
      </w:r>
      <m:oMath>
        <m:r>
          <m:rPr/>
          <m:t>I</m:t>
        </m:r>
      </m:oMath>
      <w:r>
        <w:t xml:space="preserve"> </w:t>
      </w:r>
      <w:r>
        <w:t xml:space="preserve">and</w:t>
      </w:r>
      <w:r>
        <w:t xml:space="preserve"> </w:t>
      </w:r>
      <m:oMath>
        <m:r>
          <m:rPr/>
          <m:t>B</m:t>
        </m:r>
      </m:oMath>
      <w:r>
        <w:t xml:space="preserve">. Deviations from linearity at high values of the magnetic field may be explained by calculating a second order approximation of</w:t>
      </w:r>
      <w:r>
        <w:t xml:space="preserve"> </w:t>
      </w:r>
      <m:oMath>
        <m:sSub>
          <m:e>
            <m:r>
              <m:rPr/>
              <m:t>R</m:t>
            </m:r>
          </m:e>
          <m:sub>
            <m:r>
              <m:rPr/>
              <m:t>H</m:t>
            </m:r>
          </m:sub>
        </m:sSub>
      </m:oMath>
      <w:r>
        <w:t xml:space="preserve"> </w:t>
      </w:r>
      <w:r>
        <w:t xml:space="preserve">(Appendix 1)</w:t>
      </w:r>
    </w:p>
    <w:p>
      <w:pPr>
        <w:pStyle w:val="FigureWithCaption"/>
      </w:pPr>
      <w:r>
        <w:drawing>
          <wp:inline>
            <wp:extent cx="5334000" cy="1647264"/>
            <wp:effectExtent b="0" l="0" r="0" t="0"/>
            <wp:docPr descr="Figure 5. Hall voltage versus bias current I (B=4.5 kGauss), and versus B ( I=3 mA)." id="1" name="Picture"/>
            <a:graphic>
              <a:graphicData uri="http://schemas.openxmlformats.org/drawingml/2006/picture">
                <pic:pic>
                  <pic:nvPicPr>
                    <pic:cNvPr descr="Media/image11.jpeg" id="0" name="Picture"/>
                    <pic:cNvPicPr>
                      <a:picLocks noChangeArrowheads="1" noChangeAspect="1"/>
                    </pic:cNvPicPr>
                  </pic:nvPicPr>
                  <pic:blipFill>
                    <a:blip r:embed="rId35"/>
                    <a:stretch>
                      <a:fillRect/>
                    </a:stretch>
                  </pic:blipFill>
                  <pic:spPr bwMode="auto">
                    <a:xfrm>
                      <a:off x="0" y="0"/>
                      <a:ext cx="5334000" cy="1647264"/>
                    </a:xfrm>
                    <a:prstGeom prst="rect">
                      <a:avLst/>
                    </a:prstGeom>
                    <a:noFill/>
                    <a:ln w="9525">
                      <a:noFill/>
                      <a:headEnd/>
                      <a:tailEnd/>
                    </a:ln>
                  </pic:spPr>
                </pic:pic>
              </a:graphicData>
            </a:graphic>
          </wp:inline>
        </w:drawing>
      </w:r>
    </w:p>
    <w:p>
      <w:pPr>
        <w:pStyle w:val="ImageCaption"/>
      </w:pPr>
      <w:r>
        <w:t xml:space="preserve">Figure 5. Hall voltage versus bias current</w:t>
      </w:r>
      <w:r>
        <w:t xml:space="preserve"> </w:t>
      </w:r>
      <m:oMath>
        <m:r>
          <m:rPr/>
          <m:t>I</m:t>
        </m:r>
      </m:oMath>
      <w:r>
        <w:t xml:space="preserve"> </w:t>
      </w:r>
      <w:r>
        <w:t xml:space="preserve">(</w:t>
      </w:r>
      <m:oMath>
        <m:r>
          <m:rPr/>
          <m:t>B</m:t>
        </m:r>
        <m:r>
          <m:rPr/>
          <m:t>=</m:t>
        </m:r>
        <m:r>
          <m:rPr/>
          <m:t>4.5</m:t>
        </m:r>
        <m:r>
          <m:rPr/>
          <m:t>k</m:t>
        </m:r>
        <m:r>
          <m:rPr/>
          <m:t>G</m:t>
        </m:r>
        <m:r>
          <m:rPr/>
          <m:t>a</m:t>
        </m:r>
        <m:r>
          <m:rPr/>
          <m:t>u</m:t>
        </m:r>
        <m:r>
          <m:rPr/>
          <m:t>s</m:t>
        </m:r>
        <m:r>
          <m:rPr/>
          <m:t>s</m:t>
        </m:r>
      </m:oMath>
      <w:r>
        <w:t xml:space="preserve">), and versus</w:t>
      </w:r>
      <w:r>
        <w:t xml:space="preserve"> </w:t>
      </w:r>
      <m:oMath>
        <m:r>
          <m:rPr/>
          <m:t>B</m:t>
        </m:r>
      </m:oMath>
      <w:r>
        <w:t xml:space="preserve"> </w:t>
      </w:r>
      <w:r>
        <w:t xml:space="preserve">(</w:t>
      </w:r>
      <w:r>
        <w:t xml:space="preserve"> </w:t>
      </w:r>
      <m:oMath>
        <m:r>
          <m:rPr/>
          <m:t>I</m:t>
        </m:r>
        <m:r>
          <m:rPr/>
          <m:t>=</m:t>
        </m:r>
        <m:r>
          <m:rPr/>
          <m:t>3</m:t>
        </m:r>
        <m:r>
          <m:rPr/>
          <m:t>m</m:t>
        </m:r>
        <m:r>
          <m:rPr/>
          <m:t>A</m:t>
        </m:r>
      </m:oMath>
      <w:r>
        <w:t xml:space="preserve">).</w:t>
      </w:r>
    </w:p>
    <w:p>
      <w:pPr>
        <w:pStyle w:val="Heading3"/>
      </w:pPr>
      <w:bookmarkStart w:id="36" w:name="measurements-at-constant-i-and-b-while-varying-the-temperature"/>
      <w:bookmarkEnd w:id="36"/>
      <w:r>
        <w:t xml:space="preserve">Measurements at constant</w:t>
      </w:r>
      <w:r>
        <w:t xml:space="preserve"> </w:t>
      </w:r>
      <m:oMath>
        <m:r>
          <m:rPr/>
          <m:t>I</m:t>
        </m:r>
      </m:oMath>
      <w:r>
        <w:t xml:space="preserve"> </w:t>
      </w:r>
      <w:r>
        <w:t xml:space="preserve">and</w:t>
      </w:r>
      <w:r>
        <w:t xml:space="preserve"> </w:t>
      </w:r>
      <m:oMath>
        <m:r>
          <m:rPr/>
          <m:t>B</m:t>
        </m:r>
      </m:oMath>
      <w:r>
        <w:t xml:space="preserve"> </w:t>
      </w:r>
      <w:r>
        <w:t xml:space="preserve">while varying the temperature</w:t>
      </w:r>
    </w:p>
    <w:p>
      <w:pPr>
        <w:pStyle w:val="FirstParagraph"/>
      </w:pPr>
      <w:r>
        <w:t xml:space="preserve">The stainless-steel dewar can be filled of liquid nitrogen or a mixture of acetone and dry-ice (solid carbon dioxyde). The cold finger (the aluminium bar screwed into the base of the sample) is surrounded by the liquid nitrogen, allowing the sample to be brought lo low temperatures.</w:t>
      </w:r>
    </w:p>
    <w:p>
      <w:pPr>
        <w:pStyle w:val="BodyText"/>
      </w:pPr>
      <w:r>
        <w:t xml:space="preserve">The temperature is measured by a tipe K (Chromel-Alumel) thermocouple thermally coupled to the sample. The small voltage generated by the thermocouple is amplified by the AD8495</w:t>
      </w:r>
      <w:r>
        <w:rPr>
          <w:rStyle w:val="FootnoteReference"/>
        </w:rPr>
        <w:footnoteReference w:id="37"/>
      </w:r>
      <w:r>
        <w:t xml:space="preserve"> </w:t>
      </w:r>
      <w:r>
        <w:t xml:space="preserve">integrated circuit. The output is vaguely proportional to the temperature, with a sensitivity of</w:t>
      </w:r>
      <w:r>
        <w:t xml:space="preserve"> </w:t>
      </w:r>
      <m:oMath>
        <m:r>
          <m:rPr/>
          <m:t>≈</m:t>
        </m:r>
        <m:r>
          <m:rPr/>
          <m:t>10</m:t>
        </m:r>
        <m:f>
          <m:fPr>
            <m:type m:val="bar"/>
          </m:fPr>
          <m:num>
            <m:r>
              <m:rPr/>
              <m:t>m</m:t>
            </m:r>
            <m:r>
              <m:rPr/>
              <m:t>V</m:t>
            </m:r>
          </m:num>
          <m:den>
            <m:r>
              <m:rPr/>
              <m:t>°</m:t>
            </m:r>
            <m:r>
              <m:rPr/>
              <m:t>K</m:t>
            </m:r>
          </m:den>
        </m:f>
      </m:oMath>
      <w:r>
        <w:t xml:space="preserve"> </w:t>
      </w:r>
      <w:r>
        <w:t xml:space="preserve">While the K type thermocouple is fairly linear a room temperature, it is not in the wide temperature range covered by the apparatus.</w:t>
      </w:r>
    </w:p>
    <w:p>
      <w:pPr>
        <w:pStyle w:val="FigureWithCaption"/>
      </w:pPr>
      <w:r>
        <w:drawing>
          <wp:inline>
            <wp:extent cx="5334000" cy="3793741"/>
            <wp:effectExtent b="0" l="0" r="0" t="0"/>
            <wp:docPr descr="Figure 6. In every type of thermocouple, the Seebeck coefficiently \frac{\mu V}{°C} is heavly non-linear in relation to the temperature." id="1" name="Picture"/>
            <a:graphic>
              <a:graphicData uri="http://schemas.openxmlformats.org/drawingml/2006/picture">
                <pic:pic>
                  <pic:nvPicPr>
                    <pic:cNvPr descr="Media/seebeck_coefficient_vs_temperature.png" id="0" name="Picture"/>
                    <pic:cNvPicPr>
                      <a:picLocks noChangeArrowheads="1" noChangeAspect="1"/>
                    </pic:cNvPicPr>
                  </pic:nvPicPr>
                  <pic:blipFill>
                    <a:blip r:embed="rId38"/>
                    <a:stretch>
                      <a:fillRect/>
                    </a:stretch>
                  </pic:blipFill>
                  <pic:spPr bwMode="auto">
                    <a:xfrm>
                      <a:off x="0" y="0"/>
                      <a:ext cx="5334000" cy="3793741"/>
                    </a:xfrm>
                    <a:prstGeom prst="rect">
                      <a:avLst/>
                    </a:prstGeom>
                    <a:noFill/>
                    <a:ln w="9525">
                      <a:noFill/>
                      <a:headEnd/>
                      <a:tailEnd/>
                    </a:ln>
                  </pic:spPr>
                </pic:pic>
              </a:graphicData>
            </a:graphic>
          </wp:inline>
        </w:drawing>
      </w:r>
    </w:p>
    <w:p>
      <w:pPr>
        <w:pStyle w:val="ImageCaption"/>
      </w:pPr>
      <w:r>
        <w:t xml:space="preserve">Figure 6. In every type of thermocouple, the Seebeck coefficiently</w:t>
      </w:r>
      <w:r>
        <w:t xml:space="preserve"> </w:t>
      </w:r>
      <m:oMath>
        <m:f>
          <m:fPr>
            <m:type m:val="bar"/>
          </m:fPr>
          <m:num>
            <m:r>
              <m:rPr/>
              <m:t>μ</m:t>
            </m:r>
            <m:r>
              <m:rPr/>
              <m:t>V</m:t>
            </m:r>
          </m:num>
          <m:den>
            <m:r>
              <m:rPr/>
              <m:t>°</m:t>
            </m:r>
            <m:r>
              <m:rPr/>
              <m:t>C</m:t>
            </m:r>
          </m:den>
        </m:f>
      </m:oMath>
      <w:r>
        <w:t xml:space="preserve"> </w:t>
      </w:r>
      <w:r>
        <w:t xml:space="preserve">is heavly non-linear in relation to the temperature.</w:t>
      </w:r>
    </w:p>
    <w:p>
      <w:pPr>
        <w:pStyle w:val="BodyText"/>
      </w:pPr>
      <m:oMathPara>
        <m:oMathParaPr>
          <m:jc m:val="center"/>
        </m:oMathParaPr>
        <m:oMath>
          <m:r>
            <m:rPr/>
            <m:t>t</m:t>
          </m:r>
          <m:r>
            <m:rPr/>
            <m:t>=</m:t>
          </m:r>
          <m:sSub>
            <m:e>
              <m:r>
                <m:rPr/>
                <m:t>d</m:t>
              </m:r>
            </m:e>
            <m:sub>
              <m:r>
                <m:rPr/>
                <m:t>0</m:t>
              </m:r>
            </m:sub>
          </m:sSub>
          <m:r>
            <m:rPr/>
            <m:t>+</m:t>
          </m:r>
          <m:sSub>
            <m:e>
              <m:r>
                <m:rPr/>
                <m:t>d</m:t>
              </m:r>
            </m:e>
            <m:sub>
              <m:r>
                <m:rPr/>
                <m:t>1</m:t>
              </m:r>
            </m:sub>
          </m:sSub>
          <m:r>
            <m:rPr/>
            <m:t>E</m:t>
          </m:r>
          <m:r>
            <m:rPr/>
            <m:t>+</m:t>
          </m:r>
          <m:sSub>
            <m:e>
              <m:r>
                <m:rPr/>
                <m:t>d</m:t>
              </m:r>
            </m:e>
            <m:sub>
              <m:r>
                <m:rPr/>
                <m:t>2</m:t>
              </m:r>
            </m:sub>
          </m:sSub>
          <m:sSup>
            <m:e>
              <m:r>
                <m:rPr/>
                <m:t>E</m:t>
              </m:r>
            </m:e>
            <m:sup>
              <m:r>
                <m:rPr/>
                <m:t>2</m:t>
              </m:r>
            </m:sup>
          </m:sSup>
          <m:r>
            <m:rPr/>
            <m:t>+</m:t>
          </m:r>
          <m:r>
            <m:rPr/>
            <m:t>.</m:t>
          </m:r>
          <m:r>
            <m:rPr/>
            <m:t>.</m:t>
          </m:r>
          <m:r>
            <m:rPr/>
            <m:t>.</m:t>
          </m:r>
          <m:r>
            <m:rPr/>
            <m:t>+</m:t>
          </m:r>
          <m:sSub>
            <m:e>
              <m:r>
                <m:rPr/>
                <m:t>d</m:t>
              </m:r>
            </m:e>
            <m:sub>
              <m:r>
                <m:rPr/>
                <m:t>n</m:t>
              </m:r>
            </m:sub>
          </m:sSub>
          <m:sSup>
            <m:e>
              <m:r>
                <m:rPr/>
                <m:t>E</m:t>
              </m:r>
            </m:e>
            <m:sup>
              <m:r>
                <m:rPr/>
                <m:t>n</m:t>
              </m:r>
            </m:sup>
          </m:sSup>
          <m:r>
            <m:rPr/>
            <m:t>  </m:t>
          </m:r>
          <m:r>
            <m:rPr/>
            <m:t>(</m:t>
          </m:r>
          <m:r>
            <m:rPr/>
            <m:t>24</m:t>
          </m:r>
          <m:r>
            <m:rPr/>
            <m:t>)</m:t>
          </m:r>
        </m:oMath>
      </m:oMathPara>
    </w:p>
    <w:p>
      <w:pPr>
        <w:pStyle w:val="BodyText"/>
      </w:pPr>
      <w:r>
        <w:t xml:space="preserve"> </w:t>
      </w:r>
      <w:r>
        <w:t xml:space="preserve">where</w:t>
      </w:r>
      <w:r>
        <w:t xml:space="preserve"> </w:t>
      </w:r>
      <m:oMath>
        <m:r>
          <m:rPr/>
          <m:t>E</m:t>
        </m:r>
      </m:oMath>
      <w:r>
        <w:t xml:space="preserve"> </w:t>
      </w:r>
      <w:r>
        <w:t xml:space="preserve">is the output voltage of the thermocouple.</w:t>
      </w:r>
    </w:p>
    <w:p>
      <w:pPr>
        <w:pStyle w:val="BodyText"/>
      </w:pPr>
      <w:r>
        <w:t xml:space="preserve">In the following table</w:t>
      </w:r>
      <w:r>
        <w:rPr>
          <w:rStyle w:val="FootnoteReference"/>
        </w:rPr>
        <w:footnoteReference w:id="39"/>
      </w:r>
      <w:r>
        <w:t xml:space="preserve"> </w:t>
      </w:r>
      <w:r>
        <w:t xml:space="preserve">two different groups of coefficients are given, depending on the temperature range: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 range</w:t>
            </w:r>
          </w:p>
        </w:tc>
        <w:tc>
          <w:tcPr>
            <w:tcBorders>
              <w:bottom w:val="single"/>
            </w:tcBorders>
            <w:vAlign w:val="bottom"/>
          </w:tcPr>
          <w:p>
            <w:pPr>
              <w:pStyle w:val="Compact"/>
              <w:jc w:val="left"/>
            </w:pPr>
            <w:r>
              <w:t xml:space="preserve">-200°C to 0°C</w:t>
            </w:r>
          </w:p>
        </w:tc>
        <w:tc>
          <w:tcPr>
            <w:tcBorders>
              <w:bottom w:val="single"/>
            </w:tcBorders>
            <w:vAlign w:val="bottom"/>
          </w:tcPr>
          <w:p>
            <w:pPr>
              <w:pStyle w:val="Compact"/>
              <w:jc w:val="left"/>
            </w:pPr>
            <w:r>
              <w:t xml:space="preserve">0°C to 500°C</w:t>
            </w:r>
          </w:p>
        </w:tc>
      </w:tr>
      <w:tr>
        <w:tc>
          <w:p>
            <w:pPr>
              <w:pStyle w:val="Compact"/>
              <w:jc w:val="left"/>
            </w:pPr>
            <m:oMath>
              <m:sSub>
                <m:e>
                  <m:r>
                    <m:rPr/>
                    <m:t>d</m:t>
                  </m:r>
                </m:e>
                <m:sub>
                  <m:r>
                    <m:rPr/>
                    <m:t>0</m:t>
                  </m:r>
                </m:sub>
              </m:sSub>
            </m:oMath>
          </w:p>
        </w:tc>
        <w:tc>
          <w:p>
            <w:pPr>
              <w:pStyle w:val="Compact"/>
              <w:jc w:val="left"/>
            </w:pPr>
            <w:r>
              <w:t xml:space="preserve">0.0000000E+00</w:t>
            </w:r>
          </w:p>
        </w:tc>
        <w:tc>
          <w:p>
            <w:pPr>
              <w:pStyle w:val="Compact"/>
              <w:jc w:val="left"/>
            </w:pPr>
            <w:r>
              <w:t xml:space="preserve">0.000000E+00</w:t>
            </w:r>
          </w:p>
        </w:tc>
      </w:tr>
      <w:tr>
        <w:tc>
          <w:p>
            <w:pPr>
              <w:pStyle w:val="Compact"/>
              <w:jc w:val="left"/>
            </w:pPr>
            <m:oMath>
              <m:sSub>
                <m:e>
                  <m:r>
                    <m:rPr/>
                    <m:t>d</m:t>
                  </m:r>
                </m:e>
                <m:sub>
                  <m:r>
                    <m:rPr/>
                    <m:t>2</m:t>
                  </m:r>
                </m:sub>
              </m:sSub>
            </m:oMath>
          </w:p>
        </w:tc>
        <w:tc>
          <w:p>
            <w:pPr>
              <w:pStyle w:val="Compact"/>
              <w:jc w:val="left"/>
            </w:pPr>
            <w:r>
              <w:t xml:space="preserve">2.5173462E+01</w:t>
            </w:r>
          </w:p>
        </w:tc>
        <w:tc>
          <w:p>
            <w:pPr>
              <w:pStyle w:val="Compact"/>
              <w:jc w:val="left"/>
            </w:pPr>
            <w:r>
              <w:t xml:space="preserve">2.508355E+01</w:t>
            </w:r>
          </w:p>
        </w:tc>
      </w:tr>
      <w:tr>
        <w:tc>
          <w:p>
            <w:pPr>
              <w:pStyle w:val="Compact"/>
              <w:jc w:val="left"/>
            </w:pPr>
            <m:oMath>
              <m:sSub>
                <m:e>
                  <m:r>
                    <m:rPr/>
                    <m:t>d</m:t>
                  </m:r>
                </m:e>
                <m:sub>
                  <m:r>
                    <m:rPr/>
                    <m:t>3</m:t>
                  </m:r>
                </m:sub>
              </m:sSub>
            </m:oMath>
          </w:p>
        </w:tc>
        <w:tc>
          <w:p>
            <w:pPr>
              <w:pStyle w:val="Compact"/>
              <w:jc w:val="left"/>
            </w:pPr>
            <w:r>
              <w:t xml:space="preserve">-1.1662878E+00</w:t>
            </w:r>
          </w:p>
        </w:tc>
        <w:tc>
          <w:p>
            <w:pPr>
              <w:pStyle w:val="Compact"/>
              <w:jc w:val="left"/>
            </w:pPr>
            <w:r>
              <w:t xml:space="preserve">7.860106E-02</w:t>
            </w:r>
          </w:p>
        </w:tc>
      </w:tr>
      <w:tr>
        <w:tc>
          <w:p>
            <w:pPr>
              <w:pStyle w:val="Compact"/>
              <w:jc w:val="left"/>
            </w:pPr>
            <m:oMath>
              <m:sSub>
                <m:e>
                  <m:r>
                    <m:rPr/>
                    <m:t>d</m:t>
                  </m:r>
                </m:e>
                <m:sub>
                  <m:r>
                    <m:rPr/>
                    <m:t>4</m:t>
                  </m:r>
                </m:sub>
              </m:sSub>
            </m:oMath>
          </w:p>
        </w:tc>
        <w:tc>
          <w:p>
            <w:pPr>
              <w:pStyle w:val="Compact"/>
              <w:jc w:val="left"/>
            </w:pPr>
            <w:r>
              <w:t xml:space="preserve">-1.0833638E+00</w:t>
            </w:r>
          </w:p>
        </w:tc>
        <w:tc>
          <w:p>
            <w:pPr>
              <w:pStyle w:val="Compact"/>
              <w:jc w:val="left"/>
            </w:pPr>
            <w:r>
              <w:t xml:space="preserve">-2.503131E-01</w:t>
            </w:r>
          </w:p>
        </w:tc>
      </w:tr>
      <w:tr>
        <w:tc>
          <w:p>
            <w:pPr>
              <w:pStyle w:val="Compact"/>
              <w:jc w:val="left"/>
            </w:pPr>
            <m:oMath>
              <m:sSub>
                <m:e>
                  <m:r>
                    <m:rPr/>
                    <m:t>d</m:t>
                  </m:r>
                </m:e>
                <m:sub>
                  <m:r>
                    <m:rPr/>
                    <m:t>5</m:t>
                  </m:r>
                </m:sub>
              </m:sSub>
            </m:oMath>
          </w:p>
        </w:tc>
        <w:tc>
          <w:p>
            <w:pPr>
              <w:pStyle w:val="Compact"/>
              <w:jc w:val="left"/>
            </w:pPr>
            <w:r>
              <w:t xml:space="preserve">-8.9773540E-01</w:t>
            </w:r>
          </w:p>
        </w:tc>
        <w:tc>
          <w:p>
            <w:pPr>
              <w:pStyle w:val="Compact"/>
              <w:jc w:val="left"/>
            </w:pPr>
            <w:r>
              <w:t xml:space="preserve">8.315270E-02</w:t>
            </w:r>
          </w:p>
        </w:tc>
      </w:tr>
      <w:tr>
        <w:tc>
          <w:p>
            <w:pPr>
              <w:pStyle w:val="Compact"/>
              <w:jc w:val="left"/>
            </w:pPr>
            <w:r>
              <w:rPr>
                <w:b/>
              </w:rPr>
              <w:t xml:space="preserve">V range</w:t>
            </w:r>
          </w:p>
        </w:tc>
        <w:tc>
          <w:p>
            <w:pPr>
              <w:pStyle w:val="Compact"/>
              <w:jc w:val="left"/>
            </w:pPr>
            <w:r>
              <w:rPr>
                <w:b/>
              </w:rPr>
              <w:t xml:space="preserve">-5.891mV to 0mV</w:t>
            </w:r>
          </w:p>
        </w:tc>
        <w:tc>
          <w:p>
            <w:pPr>
              <w:pStyle w:val="Compact"/>
              <w:jc w:val="left"/>
            </w:pPr>
            <w:r>
              <w:rPr>
                <w:b/>
              </w:rPr>
              <w:t xml:space="preserve">0mV to 20.644mV</w:t>
            </w:r>
          </w:p>
        </w:tc>
      </w:tr>
    </w:tbl>
    <w:p>
      <w:pPr>
        <w:pStyle w:val="BodyText"/>
      </w:pPr>
      <w:r>
        <w:t xml:space="preserve">Linearly extrapolating a polynomial (24) of the fifth order is more that sufficient given the precision of our equipment.</w:t>
      </w:r>
    </w:p>
    <w:p>
      <w:pPr>
        <w:pStyle w:val="BodyText"/>
      </w:pPr>
      <w:r>
        <w:t xml:space="preserve">The voltage</w:t>
      </w:r>
      <w:r>
        <w:t xml:space="preserve"> </w:t>
      </w:r>
      <m:oMath>
        <m:r>
          <m:rPr/>
          <m:t>E</m:t>
        </m:r>
      </m:oMath>
      <w:r>
        <w:t xml:space="preserve"> </w:t>
      </w:r>
      <w:r>
        <w:t xml:space="preserve">at the termocouple junction can be obtained from the following equation:</w:t>
      </w:r>
      <w:r>
        <w:t xml:space="preserve"> </w:t>
      </w:r>
    </w:p>
    <w:p>
      <w:pPr>
        <w:pStyle w:val="BodyText"/>
      </w:pPr>
      <m:oMathPara>
        <m:oMathParaPr>
          <m:jc m:val="center"/>
        </m:oMathParaPr>
        <m:oMath>
          <m:r>
            <m:rPr/>
            <m:t>E</m:t>
          </m:r>
          <m:r>
            <m:rPr/>
            <m:t>=</m:t>
          </m:r>
          <m:f>
            <m:fPr>
              <m:type m:val="bar"/>
            </m:fPr>
            <m:num>
              <m:f>
                <m:fPr>
                  <m:type m:val="bar"/>
                </m:fPr>
                <m:num>
                  <m:r>
                    <m:rPr/>
                    <m:t>1</m:t>
                  </m:r>
                </m:num>
                <m:den>
                  <m:r>
                    <m:rPr/>
                    <m:t>2</m:t>
                  </m:r>
                </m:den>
              </m:f>
              <m:sSub>
                <m:e>
                  <m:r>
                    <m:rPr/>
                    <m:t>V</m:t>
                  </m:r>
                </m:e>
                <m:sub>
                  <m:r>
                    <m:rPr/>
                    <m:t>o</m:t>
                  </m:r>
                  <m:r>
                    <m:rPr/>
                    <m:t>u</m:t>
                  </m:r>
                  <m:r>
                    <m:rPr/>
                    <m:t>t</m:t>
                  </m:r>
                </m:sub>
              </m:sSub>
              <m:r>
                <m:rPr/>
                <m:t>−</m:t>
              </m:r>
              <m:sSub>
                <m:e>
                  <m:r>
                    <m:rPr/>
                    <m:t>V</m:t>
                  </m:r>
                </m:e>
                <m:sub>
                  <m:r>
                    <m:rPr/>
                    <m:t>R</m:t>
                  </m:r>
                  <m:r>
                    <m:rPr/>
                    <m:t>e</m:t>
                  </m:r>
                  <m:r>
                    <m:rPr/>
                    <m:t>f</m:t>
                  </m:r>
                </m:sub>
              </m:sSub>
              <m:r>
                <m:rPr/>
                <m:t>−</m:t>
              </m:r>
              <m:sSub>
                <m:e>
                  <m:r>
                    <m:rPr/>
                    <m:t>V</m:t>
                  </m:r>
                </m:e>
                <m:sub>
                  <m:r>
                    <m:rPr/>
                    <m:t>O</m:t>
                  </m:r>
                  <m:r>
                    <m:rPr/>
                    <m:t>f</m:t>
                  </m:r>
                  <m:r>
                    <m:rPr/>
                    <m:t>f</m:t>
                  </m:r>
                  <m:r>
                    <m:rPr/>
                    <m:t>s</m:t>
                  </m:r>
                  <m:r>
                    <m:rPr/>
                    <m:t>e</m:t>
                  </m:r>
                  <m:r>
                    <m:rPr/>
                    <m:t>t</m:t>
                  </m:r>
                </m:sub>
              </m:sSub>
            </m:num>
            <m:den>
              <m:r>
                <m:rPr/>
                <m:t>G</m:t>
              </m:r>
              <m:r>
                <m:rPr/>
                <m:t>a</m:t>
              </m:r>
              <m:r>
                <m:rPr/>
                <m:t>i</m:t>
              </m:r>
              <m:r>
                <m:rPr/>
                <m:t>n</m:t>
              </m:r>
            </m:den>
          </m:f>
          <m:r>
            <m:rPr/>
            <m:t>  </m:t>
          </m:r>
          <m:r>
            <m:rPr/>
            <m:t>(</m:t>
          </m:r>
          <m:r>
            <m:rPr/>
            <m:t>25</m:t>
          </m:r>
          <m:r>
            <m:rPr/>
            <m:t>)</m:t>
          </m:r>
        </m:oMath>
      </m:oMathPara>
    </w:p>
    <w:p>
      <w:pPr>
        <w:pStyle w:val="BodyText"/>
      </w:pPr>
      <w:r>
        <w:t xml:space="preserve">where</w:t>
      </w:r>
      <w:r>
        <w:t xml:space="preserve"> </w:t>
      </w:r>
      <m:oMath>
        <m:sSub>
          <m:e>
            <m:r>
              <m:rPr/>
              <m:t>V</m:t>
            </m:r>
          </m:e>
          <m:sub>
            <m:r>
              <m:rPr/>
              <m:t>o</m:t>
            </m:r>
            <m:r>
              <m:rPr/>
              <m:t>u</m:t>
            </m:r>
            <m:r>
              <m:rPr/>
              <m:t>t</m:t>
            </m:r>
          </m:sub>
        </m:sSub>
      </m:oMath>
      <w:r>
        <w:t xml:space="preserve"> </w:t>
      </w:r>
      <w:r>
        <w:t xml:space="preserve">is the output of the instrument (on the front panel),</w:t>
      </w:r>
      <w:r>
        <w:t xml:space="preserve"> </w:t>
      </w:r>
      <m:oMath>
        <m:sSub>
          <m:e>
            <m:r>
              <m:rPr/>
              <m:t>V</m:t>
            </m:r>
          </m:e>
          <m:sub>
            <m:r>
              <m:rPr/>
              <m:t>R</m:t>
            </m:r>
            <m:r>
              <m:rPr/>
              <m:t>e</m:t>
            </m:r>
            <m:r>
              <m:rPr/>
              <m:t>f</m:t>
            </m:r>
          </m:sub>
        </m:sSub>
        <m:r>
          <m:rPr/>
          <m:t>=</m:t>
        </m:r>
        <m:r>
          <m:rPr/>
          <m:t>2.5</m:t>
        </m:r>
        <m:r>
          <m:rPr/>
          <m:t>V</m:t>
        </m:r>
      </m:oMath>
      <w:r>
        <w:t xml:space="preserve"> </w:t>
      </w:r>
      <w:r>
        <w:t xml:space="preserve">the voltage that indicates a temperature</w:t>
      </w:r>
      <w:r>
        <w:t xml:space="preserve"> </w:t>
      </w:r>
      <m:oMath>
        <m:r>
          <m:rPr/>
          <m:t>T</m:t>
        </m:r>
        <m:r>
          <m:rPr/>
          <m:t>=</m:t>
        </m:r>
        <m:r>
          <m:rPr/>
          <m:t>0</m:t>
        </m:r>
        <m:r>
          <m:rPr/>
          <m:t>°</m:t>
        </m:r>
        <m:r>
          <m:rPr/>
          <m:t>C</m:t>
        </m:r>
      </m:oMath>
      <w:r>
        <w:t xml:space="preserve">,</w:t>
      </w:r>
      <w:r>
        <w:t xml:space="preserve"> </w:t>
      </w:r>
      <m:oMath>
        <m:sSub>
          <m:e>
            <m:r>
              <m:rPr/>
              <m:t>V</m:t>
            </m:r>
          </m:e>
          <m:sub>
            <m:r>
              <m:rPr/>
              <m:t>o</m:t>
            </m:r>
            <m:r>
              <m:rPr/>
              <m:t>f</m:t>
            </m:r>
            <m:r>
              <m:rPr/>
              <m:t>f</m:t>
            </m:r>
            <m:r>
              <m:rPr/>
              <m:t>s</m:t>
            </m:r>
            <m:r>
              <m:rPr/>
              <m:t>e</m:t>
            </m:r>
            <m:r>
              <m:rPr/>
              <m:t>t</m:t>
            </m:r>
          </m:sub>
        </m:sSub>
      </m:oMath>
      <w:r>
        <w:t xml:space="preserve"> </w:t>
      </w:r>
      <w:r>
        <w:t xml:space="preserve">is the error voltage at 0°C to achieve 125 mV at 25°C and</w:t>
      </w:r>
      <w:r>
        <w:t xml:space="preserve"> </w:t>
      </w:r>
      <m:oMath>
        <m:r>
          <m:rPr/>
          <m:t>G</m:t>
        </m:r>
        <m:r>
          <m:rPr/>
          <m:t>a</m:t>
        </m:r>
        <m:r>
          <m:rPr/>
          <m:t>i</m:t>
        </m:r>
        <m:r>
          <m:rPr/>
          <m:t>n</m:t>
        </m:r>
      </m:oMath>
      <w:r>
        <w:t xml:space="preserve"> </w:t>
      </w:r>
      <w:r>
        <w:t xml:space="preserve">is the internal gain of the AD8495 amplifier.</w:t>
      </w:r>
    </w:p>
    <w:p>
      <w:pPr>
        <w:pStyle w:val="BodyText"/>
      </w:pPr>
      <w:r>
        <w:t xml:space="preserve">Consequently, linearly extrapolating with the compensation polynomial allows us to finally obtain the correct temperature:</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r>
                <m:rPr/>
                <m:t>E</m:t>
              </m:r>
            </m:e>
          </m:d>
          <m:r>
            <m:rPr/>
            <m:t>  </m:t>
          </m:r>
          <m:r>
            <m:rPr/>
            <m:t>(</m:t>
          </m:r>
          <m:r>
            <m:rPr/>
            <m:t>26</m:t>
          </m:r>
          <m:r>
            <m:rPr/>
            <m:t>)</m:t>
          </m:r>
        </m:oMath>
      </m:oMathPara>
    </w:p>
    <w:p>
      <w:pPr>
        <w:pStyle w:val="BodyText"/>
      </w:pPr>
      <w:r>
        <w:t xml:space="preserve"> </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f>
                <m:fPr>
                  <m:type m:val="bar"/>
                </m:fPr>
                <m:num>
                  <m:f>
                    <m:fPr>
                      <m:type m:val="bar"/>
                    </m:fPr>
                    <m:num>
                      <m:r>
                        <m:rPr/>
                        <m:t>1</m:t>
                      </m:r>
                    </m:num>
                    <m:den>
                      <m:r>
                        <m:rPr/>
                        <m:t>2</m:t>
                      </m:r>
                    </m:den>
                  </m:f>
                  <m:sSub>
                    <m:e>
                      <m:r>
                        <m:rPr/>
                        <m:t>V</m:t>
                      </m:r>
                    </m:e>
                    <m:sub>
                      <m:r>
                        <m:rPr/>
                        <m:t>o</m:t>
                      </m:r>
                      <m:r>
                        <m:rPr/>
                        <m:t>u</m:t>
                      </m:r>
                      <m:r>
                        <m:rPr/>
                        <m:t>t</m:t>
                      </m:r>
                    </m:sub>
                  </m:sSub>
                  <m:r>
                    <m:rPr/>
                    <m:t>−</m:t>
                  </m:r>
                  <m:r>
                    <m:rPr/>
                    <m:t>2.5</m:t>
                  </m:r>
                  <m:r>
                    <m:rPr/>
                    <m:t>−</m:t>
                  </m:r>
                  <m:r>
                    <m:rPr/>
                    <m:t>1.25</m:t>
                  </m:r>
                  <m:r>
                    <m:rPr/>
                    <m:t>⋅</m:t>
                  </m:r>
                  <m:sSup>
                    <m:e>
                      <m:r>
                        <m:rPr/>
                        <m:t>10</m:t>
                      </m:r>
                    </m:e>
                    <m:sup>
                      <m:r>
                        <m:rPr/>
                        <m:t>−</m:t>
                      </m:r>
                      <m:r>
                        <m:rPr/>
                        <m:t>3</m:t>
                      </m:r>
                    </m:sup>
                  </m:sSup>
                </m:num>
                <m:den>
                  <m:r>
                    <m:rPr/>
                    <m:t>122.4</m:t>
                  </m:r>
                </m:den>
              </m:f>
            </m:e>
          </m:d>
          <m:r>
            <m:rPr/>
            <m:t>  </m:t>
          </m:r>
          <m:r>
            <m:rPr/>
            <m:t>(</m:t>
          </m:r>
          <m:r>
            <m:rPr/>
            <m:t>27</m:t>
          </m:r>
          <m:r>
            <m:rPr/>
            <m:t>)</m:t>
          </m:r>
        </m:oMath>
      </m:oMathPara>
    </w:p>
    <w:p>
      <w:pPr>
        <w:pStyle w:val="Heading3"/>
      </w:pPr>
      <w:bookmarkStart w:id="41" w:name="cooling-heating-procedure"/>
      <w:bookmarkEnd w:id="41"/>
      <w:r>
        <w:t xml:space="preserve">Cooling-Heating procedure</w:t>
      </w:r>
    </w:p>
    <w:p>
      <w:pPr>
        <w:pStyle w:val="FirstParagraph"/>
      </w:pPr>
      <w:r>
        <w:t xml:space="preserve">To obtain accurate measurement it's suggested to first cool off the sample by placing liquid nitrogen in the dewar until a stable temperature is reached, then manually empty the dewar letting it slowly drift up to room temperature (due to the unavoidable thermal coupling sample-to-ambient).</w:t>
      </w:r>
    </w:p>
    <w:p>
      <w:pPr>
        <w:pStyle w:val="BodyText"/>
      </w:pPr>
      <w:r>
        <w:t xml:space="preserve">During the cooling process measurements may be taken, but the rapid cooling generates a large thermal gradient across the apparatus that makes such measurements less reliable.</w:t>
      </w:r>
    </w:p>
    <w:p>
      <w:pPr>
        <w:pStyle w:val="BodyText"/>
      </w:pPr>
      <w:r>
        <w:t xml:space="preserve">A resistive element is wound around the base of the sample, allowing to heath it up after reaching room temperature. The resistive element it's controlled in PWM: it's rapidly powered-on and powered-off with a duty cycle that can be selected (in percetange) on the front panel of the instrument.</w:t>
      </w:r>
    </w:p>
    <w:p>
      <w:pPr>
        <w:pStyle w:val="BodyText"/>
      </w:pPr>
      <w:r>
        <w:t xml:space="preserve">[fix, image pwn]</w:t>
      </w:r>
    </w:p>
    <w:p>
      <w:pPr>
        <w:pStyle w:val="BodyText"/>
      </w:pPr>
      <w:r>
        <w:t xml:space="preserve">This technique allows for a linear temperature sweep. Starting with a low power allows to better approximate an equilibrium situation, considering it can subsequently be increased if necessary to reach higher temperatures. The instruments automatically shuts down if</w:t>
      </w:r>
      <w:r>
        <w:t xml:space="preserve"> </w:t>
      </w:r>
      <m:oMath>
        <m:r>
          <m:rPr/>
          <m:t>t</m:t>
        </m:r>
        <m:r>
          <m:rPr/>
          <m:t>≥</m:t>
        </m:r>
        <m:r>
          <m:rPr/>
          <m:t>150</m:t>
        </m:r>
        <m:r>
          <m:rPr/>
          <m:t>°</m:t>
        </m:r>
        <m:r>
          <m:rPr/>
          <m:t>C</m:t>
        </m:r>
      </m:oMath>
      <w:r>
        <w:t xml:space="preserve">.</w:t>
      </w:r>
    </w:p>
    <w:p>
      <w:pPr>
        <w:pStyle w:val="BodyText"/>
      </w:pPr>
      <w:r>
        <w:t xml:space="preserve">Measurements can be obtained by feeding the analog outputs [fix, quali?] to a datalogger and setting a suitable acquisition rate (e.g. 1 sample per minute)</w:t>
      </w:r>
    </w:p>
    <w:p>
      <w:pPr>
        <w:pStyle w:val="BodyText"/>
      </w:pPr>
      <w:r>
        <w:t xml:space="preserve">To obtain precise measurements, at least one complete hour is required for the whole temperature sweep.</w:t>
      </w:r>
    </w:p>
    <w:p>
      <w:pPr>
        <w:pStyle w:val="Heading3"/>
      </w:pPr>
      <w:bookmarkStart w:id="42" w:name="typical-results"/>
      <w:bookmarkEnd w:id="42"/>
      <w:r>
        <w:t xml:space="preserve">Typical results</w:t>
      </w:r>
    </w:p>
    <w:p>
      <w:pPr>
        <w:pStyle w:val="FirstParagraph"/>
      </w:pPr>
      <w:r>
        <w:t xml:space="preserve">The sample shown in this example has thickness</w:t>
      </w:r>
      <w:r>
        <w:t xml:space="preserve"> </w:t>
      </w:r>
      <m:oMath>
        <m:r>
          <m:rPr/>
          <m:t>t</m:t>
        </m:r>
        <m:r>
          <m:rPr/>
          <m:t>=</m:t>
        </m:r>
        <m:r>
          <m:rPr/>
          <m:t>0.5</m:t>
        </m:r>
        <m:r>
          <m:rPr/>
          <m:t>m</m:t>
        </m:r>
        <m:r>
          <m:rPr/>
          <m:t>m</m:t>
        </m:r>
      </m:oMath>
      <w:r>
        <w:t xml:space="preserve">, width</w:t>
      </w:r>
      <w:r>
        <w:t xml:space="preserve"> </w:t>
      </w:r>
      <m:oMath>
        <m:r>
          <m:rPr/>
          <m:t>w</m:t>
        </m:r>
        <m:r>
          <m:rPr/>
          <m:t>=</m:t>
        </m:r>
        <m:r>
          <m:rPr/>
          <m:t>10</m:t>
        </m:r>
        <m:r>
          <m:rPr/>
          <m:t>m</m:t>
        </m:r>
        <m:r>
          <m:rPr/>
          <m:t>m</m:t>
        </m:r>
      </m:oMath>
      <w:r>
        <w:t xml:space="preserve"> </w:t>
      </w:r>
      <w:r>
        <w:t xml:space="preserve">and lenght</w:t>
      </w:r>
      <w:r>
        <w:t xml:space="preserve"> </w:t>
      </w:r>
      <m:oMath>
        <m:r>
          <m:rPr/>
          <m:t>l</m:t>
        </m:r>
        <m:r>
          <m:rPr/>
          <m:t>=</m:t>
        </m:r>
        <m:r>
          <m:rPr/>
          <m:t>15</m:t>
        </m:r>
        <m:r>
          <m:rPr/>
          <m:t>m</m:t>
        </m:r>
        <m:r>
          <m:rPr/>
          <m:t>m</m:t>
        </m:r>
      </m:oMath>
      <w:r>
        <w:t xml:space="preserve">.</w:t>
      </w:r>
      <w:r>
        <w:t xml:space="preserve"> </w:t>
      </w:r>
      <w:r>
        <w:t xml:space="preserve">The measured Hall voltage and resistance vs temperature (with a costant bias current of</w:t>
      </w:r>
      <w:r>
        <w:t xml:space="preserve"> </w:t>
      </w:r>
      <m:oMath>
        <m:sSub>
          <m:e>
            <m:r>
              <m:rPr/>
              <m:t>I</m:t>
            </m:r>
          </m:e>
          <m:sub>
            <m:r>
              <m:rPr/>
              <m:t>B</m:t>
            </m:r>
          </m:sub>
        </m:sSub>
        <m:r>
          <m:rPr/>
          <m:t>=</m:t>
        </m:r>
        <m:r>
          <m:rPr/>
          <m:t>30</m:t>
        </m:r>
        <m:r>
          <m:rPr/>
          <m:t>m</m:t>
        </m:r>
        <m:r>
          <m:rPr/>
          <m:t>A</m:t>
        </m:r>
      </m:oMath>
      <w:r>
        <w:t xml:space="preserve"> </w:t>
      </w:r>
      <w:r>
        <w:t xml:space="preserve">and in a</w:t>
      </w:r>
      <w:r>
        <w:t xml:space="preserve"> </w:t>
      </w:r>
      <m:oMath>
        <m:r>
          <m:rPr/>
          <m:t>0.5</m:t>
        </m:r>
        <m:r>
          <m:rPr/>
          <m:t>T</m:t>
        </m:r>
      </m:oMath>
      <w:r>
        <w:t xml:space="preserve"> </w:t>
      </w:r>
      <w:r>
        <w:t xml:space="preserve">magnetic field) is shown in figure [fix].</w:t>
      </w:r>
    </w:p>
    <w:p>
      <w:pPr>
        <w:pStyle w:val="BodyText"/>
      </w:pPr>
      <w:r>
        <w:t xml:space="preserve">In figure [fix] the resistance is calculated from data of figure [fix].</w:t>
      </w:r>
    </w:p>
    <w:p>
      <w:pPr>
        <w:pStyle w:val="BodyText"/>
      </w:pPr>
      <w:r>
        <w:t xml:space="preserve">The logarithmic plot of the resistance versus</w:t>
      </w:r>
      <w:r>
        <w:t xml:space="preserve"> </w:t>
      </w:r>
      <m:oMath>
        <m:f>
          <m:fPr>
            <m:type m:val="bar"/>
          </m:fPr>
          <m:num>
            <m:r>
              <m:rPr/>
              <m:t>1</m:t>
            </m:r>
          </m:num>
          <m:den>
            <m:r>
              <m:rPr/>
              <m:t>2</m:t>
            </m:r>
          </m:den>
        </m:f>
        <m:r>
          <m:rPr/>
          <m:t>k</m:t>
        </m:r>
        <m:r>
          <m:rPr/>
          <m:t>T</m:t>
        </m:r>
      </m:oMath>
      <w:r>
        <w:t xml:space="preserve"> </w:t>
      </w:r>
      <w:r>
        <w:t xml:space="preserve">(where</w:t>
      </w:r>
      <w:r>
        <w:t xml:space="preserve"> </w:t>
      </w:r>
      <m:oMath>
        <m:r>
          <m:rPr/>
          <m:t>k</m:t>
        </m:r>
        <m:r>
          <m:rPr/>
          <m:t>=</m:t>
        </m:r>
        <m:r>
          <m:rPr/>
          <m:t>8.617</m:t>
        </m:r>
        <m:r>
          <m:rPr/>
          <m:t>⋅</m:t>
        </m:r>
        <m:sSup>
          <m:e>
            <m:r>
              <m:rPr/>
              <m:t>10</m:t>
            </m:r>
          </m:e>
          <m:sup>
            <m:r>
              <m:rPr/>
              <m:t>−</m:t>
            </m:r>
            <m:r>
              <m:rPr/>
              <m:t>5</m:t>
            </m:r>
          </m:sup>
        </m:sSup>
        <m:r>
          <m:rPr/>
          <m:t> </m:t>
        </m:r>
        <m:f>
          <m:fPr>
            <m:type m:val="bar"/>
          </m:fPr>
          <m:num>
            <m:r>
              <m:rPr/>
              <m:t>e</m:t>
            </m:r>
            <m:r>
              <m:rPr/>
              <m:t>V</m:t>
            </m:r>
          </m:num>
          <m:den>
            <m:r>
              <m:rPr/>
              <m:t>K</m:t>
            </m:r>
          </m:den>
        </m:f>
      </m:oMath>
      <w:r>
        <w:t xml:space="preserve"> </w:t>
      </w:r>
      <w:r>
        <w:t xml:space="preserve">is the Boltzmann costant) is shown in figure [fix].</w:t>
      </w:r>
    </w:p>
    <w:p>
      <w:pPr>
        <w:pStyle w:val="BodyText"/>
      </w:pPr>
      <w:r>
        <w:t xml:space="preserve">From the slope in the intrinsic region we get the value of the energy gap</w:t>
      </w:r>
      <w:r>
        <w:t xml:space="preserve"> </w:t>
      </w:r>
      <m:oMath>
        <m:sSub>
          <m:e>
            <m:r>
              <m:rPr/>
              <m:t>E</m:t>
            </m:r>
          </m:e>
          <m:sub>
            <m:r>
              <m:rPr/>
              <m:t>g</m:t>
            </m:r>
          </m:sub>
        </m:sSub>
      </m:oMath>
      <w:r>
        <w:t xml:space="preserve">, extrapolating linearly from</w:t>
      </w:r>
      <w:r>
        <w:t xml:space="preserve"> </w:t>
      </w:r>
      <m:oMath>
        <m:r>
          <m:rPr/>
          <m:t>T</m:t>
        </m:r>
        <m:r>
          <m:rPr/>
          <m:t>=</m:t>
        </m:r>
        <m:r>
          <m:rPr/>
          <m:t>0</m:t>
        </m:r>
        <m:r>
          <m:rPr/>
          <m:t>K</m:t>
        </m:r>
      </m:oMath>
      <w:r>
        <w:t xml:space="preserve">, that can be compared to the known value for germanium (</w:t>
      </w:r>
      <m:oMath>
        <m:r>
          <m:rPr/>
          <m:t>E</m:t>
        </m:r>
        <m:sSup>
          <m:e>
            <m:sSub>
              <m:e>
                <m:r>
                  <m:rPr/>
                  <m:t/>
                </m:r>
              </m:e>
              <m:sub>
                <m:r>
                  <m:rPr/>
                  <m:t>g</m:t>
                </m:r>
              </m:sub>
            </m:sSub>
          </m:e>
          <m:sup>
            <m:r>
              <m:rPr/>
              <m:t>o</m:t>
            </m:r>
          </m:sup>
        </m:sSup>
        <m:r>
          <m:rPr/>
          <m:t>=</m:t>
        </m:r>
        <m:r>
          <m:rPr/>
          <m:t>0.78</m:t>
        </m:r>
      </m:oMath>
      <w:r>
        <w:t xml:space="preserve">, cfr. Appendix 2)</w:t>
      </w:r>
    </w:p>
    <w:p>
      <w:pPr>
        <w:pStyle w:val="BodyText"/>
      </w:pPr>
      <w:r>
        <w:t xml:space="preserve">[fix, insert image]</w:t>
      </w:r>
    </w:p>
    <w:p>
      <w:pPr>
        <w:pStyle w:val="Heading2"/>
      </w:pPr>
      <w:bookmarkStart w:id="43" w:name="appendix-1-calculation-of-r_h-for-small-and-high-magnetic-field"/>
      <w:bookmarkEnd w:id="43"/>
      <w:r>
        <w:t xml:space="preserve">Appendix 1: calculation of</w:t>
      </w:r>
      <w:r>
        <w:t xml:space="preserve"> </w:t>
      </w:r>
      <m:oMath>
        <m:sSub>
          <m:e>
            <m:r>
              <m:rPr/>
              <m:t>R</m:t>
            </m:r>
          </m:e>
          <m:sub>
            <m:r>
              <m:rPr/>
              <m:t>H</m:t>
            </m:r>
          </m:sub>
        </m:sSub>
      </m:oMath>
      <w:r>
        <w:t xml:space="preserve"> </w:t>
      </w:r>
      <w:r>
        <w:t xml:space="preserve">for small and high magnetic field</w:t>
      </w:r>
    </w:p>
    <w:p>
      <w:pPr>
        <w:pStyle w:val="FirstParagraph"/>
      </w:pPr>
      <w:r>
        <w:t xml:space="preserve">The motion equation</w:t>
      </w:r>
      <w:r>
        <w:t xml:space="preserve"> </w:t>
      </w:r>
      <m:oMath>
        <m:r>
          <m:rPr/>
          <m:t>(</m:t>
        </m:r>
        <m:r>
          <m:rPr/>
          <m:t>F</m:t>
        </m:r>
        <m:r>
          <m:rPr/>
          <m:t>=</m:t>
        </m:r>
        <m:r>
          <m:rPr/>
          <m:t>m</m:t>
        </m:r>
        <m:r>
          <m:rPr/>
          <m:t>a</m:t>
        </m:r>
        <m:r>
          <m:rPr/>
          <m:t>)</m:t>
        </m:r>
      </m:oMath>
      <w:r>
        <w:t xml:space="preserve"> </w:t>
      </w:r>
      <w:r>
        <w:t xml:space="preserve">for charge carriers can as well be written as:</w:t>
      </w:r>
      <w:r>
        <w:t xml:space="preserve"> </w:t>
      </w:r>
    </w:p>
    <w:p>
      <w:pPr>
        <w:pStyle w:val="BodyText"/>
      </w:pPr>
      <m:oMathPara>
        <m:oMathParaPr>
          <m:jc m:val="center"/>
        </m:oMathParaPr>
        <m:oMath>
          <m:r>
            <m:rPr/>
            <m:t>m</m:t>
          </m:r>
          <m:r>
            <m:rPr/>
            <m:t>(</m:t>
          </m:r>
          <m:f>
            <m:fPr>
              <m:type m:val="bar"/>
            </m:fPr>
            <m:num>
              <m:r>
                <m:rPr/>
                <m:t>d</m:t>
              </m:r>
              <m:r>
                <m:rPr/>
                <m:t>v</m:t>
              </m:r>
            </m:num>
            <m:den>
              <m:r>
                <m:rPr/>
                <m:t>d</m:t>
              </m:r>
              <m:r>
                <m:rPr/>
                <m:t>t</m:t>
              </m:r>
            </m:den>
          </m:f>
          <m:r>
            <m:rPr/>
            <m:t>+</m:t>
          </m:r>
          <m:f>
            <m:fPr>
              <m:type m:val="bar"/>
            </m:fPr>
            <m:num>
              <m:r>
                <m:rPr/>
                <m:t>v</m:t>
              </m:r>
            </m:num>
            <m:den>
              <m:r>
                <m:rPr/>
                <m:t>τ</m:t>
              </m:r>
            </m:den>
          </m:f>
          <m:r>
            <m:rPr/>
            <m:t>)</m:t>
          </m:r>
          <m:r>
            <m:rPr/>
            <m:t>=</m:t>
          </m:r>
          <m:r>
            <m:rPr/>
            <m:t>q</m:t>
          </m:r>
          <m:r>
            <m:rPr/>
            <m:t>E</m:t>
          </m: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28</m:t>
          </m:r>
          <m:r>
            <m:rPr/>
            <m:t>)</m:t>
          </m:r>
        </m:oMath>
      </m:oMathPara>
    </w:p>
    <w:p>
      <w:pPr>
        <w:pStyle w:val="BodyText"/>
      </w:pPr>
      <w:r>
        <w:t xml:space="preserve">where the charge</w:t>
      </w:r>
      <w:r>
        <w:t xml:space="preserve"> </w:t>
      </w:r>
      <m:oMath>
        <m:r>
          <m:rPr/>
          <m:t>q</m:t>
        </m:r>
      </m:oMath>
      <w:r>
        <w:t xml:space="preserve"> </w:t>
      </w:r>
      <w:r>
        <w:t xml:space="preserve">is the</w:t>
      </w:r>
      <w:r>
        <w:t xml:space="preserve"> </w:t>
      </w:r>
      <m:oMath>
        <m:r>
          <m:rPr/>
          <m:t>±</m:t>
        </m:r>
        <m:r>
          <m:rPr/>
          <m:t>e</m:t>
        </m:r>
      </m:oMath>
      <w:r>
        <w:t xml:space="preserve"> </w:t>
      </w:r>
      <w:r>
        <w:t xml:space="preserve">for holes and electrons and we account for the mean time</w:t>
      </w:r>
      <w:r>
        <w:t xml:space="preserve"> </w:t>
      </w:r>
      <m:oMath>
        <m:r>
          <m:rPr/>
          <m:t>τ</m:t>
        </m:r>
      </m:oMath>
      <w:r>
        <w:t xml:space="preserve"> </w:t>
      </w:r>
      <w:r>
        <w:t xml:space="preserve">between collisions and for the Lorentz force.</w:t>
      </w:r>
      <w:r>
        <w:t xml:space="preserve"> </w:t>
      </w:r>
      <w:r>
        <w:t xml:space="preserve">In stationary conditions the acceleration is zero. Therefore the velocities along</w:t>
      </w:r>
      <w:r>
        <w:t xml:space="preserve"> </w:t>
      </w:r>
      <m:oMath>
        <m:r>
          <m:rPr/>
          <m:t>x</m:t>
        </m:r>
      </m:oMath>
      <w:r>
        <w:t xml:space="preserve"> </w:t>
      </w:r>
      <w:r>
        <w:t xml:space="preserve">(</w:t>
      </w:r>
      <m:oMath>
        <m:r>
          <m:rPr/>
          <m:t>B</m:t>
        </m:r>
      </m:oMath>
      <w:r>
        <w:t xml:space="preserve"> </w:t>
      </w:r>
      <w:r>
        <w:t xml:space="preserve">is directed along</w:t>
      </w:r>
      <w:r>
        <w:t xml:space="preserve"> </w:t>
      </w:r>
      <m:oMath>
        <m:r>
          <m:rPr/>
          <m:t>z</m:t>
        </m:r>
      </m:oMath>
      <w:r>
        <w:t xml:space="preserve">) for electrons and holes are respectively:</w:t>
      </w:r>
    </w:p>
    <w:p>
      <w:pPr>
        <w:pStyle w:val="BodyText"/>
      </w:pPr>
      <m:oMathPara>
        <m:oMathParaPr>
          <m:jc m:val="center"/>
        </m:oMathParaPr>
        <m:oMath>
          <m:sSub>
            <m:e>
              <m:r>
                <m:rPr/>
                <m:t>V</m:t>
              </m:r>
            </m:e>
            <m:sub>
              <m:r>
                <m:rPr/>
                <m:t>e</m:t>
              </m:r>
              <m:r>
                <m:rPr/>
                <m:t>x</m:t>
              </m:r>
            </m:sub>
          </m:sSub>
          <m:r>
            <m:rPr/>
            <m:t>=</m:t>
          </m:r>
          <m:r>
            <m:rPr/>
            <m:t>−</m:t>
          </m:r>
          <m:f>
            <m:fPr>
              <m:type m:val="bar"/>
            </m:fPr>
            <m:num>
              <m:r>
                <m:rPr/>
                <m:t>e</m:t>
              </m:r>
              <m:r>
                <m:rPr/>
                <m:t>τ</m:t>
              </m:r>
            </m:num>
            <m:den>
              <m:r>
                <m:rPr/>
                <m:t>m</m:t>
              </m:r>
            </m:den>
          </m:f>
          <m:sSub>
            <m:e>
              <m:r>
                <m:rPr/>
                <m:t>E</m:t>
              </m:r>
            </m:e>
            <m:sub>
              <m:r>
                <m:rPr/>
                <m:t>x</m:t>
              </m:r>
            </m:sub>
          </m:sSub>
          <m:r>
            <m:rPr/>
            <m:t>+</m:t>
          </m:r>
          <m:f>
            <m:fPr>
              <m:type m:val="bar"/>
            </m:fPr>
            <m:num>
              <m:r>
                <m:rPr/>
                <m:t>e</m:t>
              </m:r>
              <m:r>
                <m:rPr/>
                <m:t>τ</m:t>
              </m:r>
            </m:num>
            <m:den>
              <m:r>
                <m:rPr/>
                <m:t>m</m:t>
              </m:r>
            </m:den>
          </m:f>
          <m:groupChr>
            <m:groupChrPr>
              <m:chr m:val="⃗"/>
              <m:pos m:val="top"/>
              <m:vertJc m:val="bot"/>
            </m:groupChrPr>
            <m:e>
              <m:r>
                <m:rPr/>
                <m:t>v</m:t>
              </m:r>
            </m:e>
          </m:groupChr>
          <m:r>
            <m:rPr/>
            <m:t>∧</m:t>
          </m:r>
          <m:groupChr>
            <m:groupChrPr>
              <m:chr m:val="⃗"/>
              <m:pos m:val="top"/>
              <m:vertJc m:val="bot"/>
            </m:groupChrPr>
            <m:e>
              <m:r>
                <m:rPr/>
                <m:t>B</m:t>
              </m:r>
            </m:e>
          </m:groupChr>
          <m:r>
            <m:rPr/>
            <m:t>=</m:t>
          </m:r>
          <m:r>
            <m:rPr/>
            <m:t>−</m:t>
          </m:r>
          <m:sSub>
            <m:e>
              <m:r>
                <m:rPr/>
                <m:t>μ</m:t>
              </m:r>
            </m:e>
            <m:sub>
              <m:r>
                <m:rPr/>
                <m:t>e</m:t>
              </m:r>
            </m:sub>
          </m:sSub>
          <m:sSub>
            <m:e>
              <m:r>
                <m:rPr/>
                <m:t>v</m:t>
              </m:r>
            </m:e>
            <m:sub>
              <m:r>
                <m:rPr/>
                <m:t>e</m:t>
              </m:r>
              <m:r>
                <m:rPr/>
                <m:t> </m:t>
              </m:r>
              <m:r>
                <m:rPr/>
                <m:t>y</m:t>
              </m:r>
            </m:sub>
          </m:sSub>
          <m:r>
            <m:rPr/>
            <m:t>B</m:t>
          </m:r>
          <m:r>
            <m:rPr/>
            <m:t>  </m:t>
          </m:r>
          <m:r>
            <m:rPr/>
            <m:t>(</m:t>
          </m:r>
          <m:r>
            <m:rPr/>
            <m:t>29</m:t>
          </m:r>
          <m:r>
            <m:rPr/>
            <m:t>)</m:t>
          </m:r>
        </m:oMath>
      </m:oMathPara>
    </w:p>
    <w:p>
      <w:pPr>
        <w:pStyle w:val="BodyText"/>
      </w:pPr>
      <m:oMathPara>
        <m:oMathParaPr>
          <m:jc m:val="center"/>
        </m:oMathParaPr>
        <m:oMath>
          <m:sSub>
            <m:e>
              <m:r>
                <m:rPr/>
                <m:t>V</m:t>
              </m:r>
            </m:e>
            <m:sub>
              <m:r>
                <m:rPr/>
                <m:t>h</m:t>
              </m:r>
              <m:r>
                <m:rPr/>
                <m:t>x</m:t>
              </m:r>
            </m:sub>
          </m:sSub>
          <m:r>
            <m:rPr/>
            <m:t>=</m:t>
          </m:r>
          <m:sSub>
            <m:e>
              <m:r>
                <m:rPr/>
                <m:t>μ</m:t>
              </m:r>
            </m:e>
            <m:sub>
              <m:r>
                <m:rPr/>
                <m:t>h</m:t>
              </m:r>
            </m:sub>
          </m:sSub>
          <m:sSub>
            <m:e>
              <m:r>
                <m:rPr/>
                <m:t>E</m:t>
              </m:r>
            </m:e>
            <m:sub>
              <m:r>
                <m:rPr/>
                <m:t>x</m:t>
              </m:r>
            </m:sub>
          </m:sSub>
          <m:r>
            <m:rPr/>
            <m:t>+</m:t>
          </m:r>
          <m:sSub>
            <m:e>
              <m:r>
                <m:rPr/>
                <m:t>μ</m:t>
              </m:r>
            </m:e>
            <m:sub>
              <m:r>
                <m:rPr/>
                <m:t>h</m:t>
              </m:r>
            </m:sub>
          </m:sSub>
          <m:sSub>
            <m:e>
              <m:r>
                <m:rPr/>
                <m:t>v</m:t>
              </m:r>
            </m:e>
            <m:sub>
              <m:r>
                <m:rPr/>
                <m:t>e</m:t>
              </m:r>
              <m:r>
                <m:rPr/>
                <m:t> </m:t>
              </m:r>
              <m:r>
                <m:rPr/>
                <m:t>x</m:t>
              </m:r>
            </m:sub>
          </m:sSub>
          <m:r>
            <m:rPr/>
            <m:t>B</m:t>
          </m:r>
          <m:r>
            <m:rPr/>
            <m:t>  </m:t>
          </m:r>
          <m:r>
            <m:rPr/>
            <m:t>(</m:t>
          </m:r>
          <m:r>
            <m:rPr/>
            <m:t>30</m:t>
          </m:r>
          <m:r>
            <m:rPr/>
            <m:t>)</m:t>
          </m:r>
        </m:oMath>
      </m:oMathPara>
    </w:p>
    <w:p>
      <w:pPr>
        <w:pStyle w:val="BodyText"/>
      </w:pPr>
      <w:r>
        <w:t xml:space="preserve">And, for velocities along y:</w:t>
      </w:r>
    </w:p>
    <w:p>
      <w:pPr>
        <w:pStyle w:val="BodyText"/>
      </w:pPr>
      <m:oMathPara>
        <m:oMathParaPr>
          <m:jc m:val="center"/>
        </m:oMathParaPr>
        <m:oMath>
          <m:sSub>
            <m:e>
              <m:r>
                <m:rPr/>
                <m:t>V</m:t>
              </m:r>
            </m:e>
            <m:sub>
              <m:r>
                <m:rPr/>
                <m:t>e</m:t>
              </m:r>
              <m:r>
                <m:rPr/>
                <m:t> </m:t>
              </m:r>
              <m:r>
                <m:rPr/>
                <m:t>y</m:t>
              </m:r>
            </m:sub>
          </m:sSub>
          <m:r>
            <m:rPr/>
            <m:t>=</m:t>
          </m:r>
          <m:r>
            <m:rPr/>
            <m:t>−</m:t>
          </m:r>
          <m:sSub>
            <m:e>
              <m:r>
                <m:rPr/>
                <m:t>μ</m:t>
              </m:r>
            </m:e>
            <m:sub>
              <m:r>
                <m:rPr/>
                <m:t>e</m:t>
              </m:r>
            </m:sub>
          </m:sSub>
          <m:sSub>
            <m:e>
              <m:r>
                <m:rPr/>
                <m:t>E</m:t>
              </m:r>
            </m:e>
            <m:sub>
              <m:r>
                <m:rPr/>
                <m:t>y</m:t>
              </m:r>
            </m:sub>
          </m:sSub>
          <m:r>
            <m:rPr/>
            <m:t>−</m:t>
          </m:r>
          <m:sSub>
            <m:e>
              <m:r>
                <m:rPr/>
                <m:t>μ</m:t>
              </m:r>
            </m:e>
            <m:sub>
              <m:r>
                <m:rPr/>
                <m:t>e</m:t>
              </m:r>
            </m:sub>
          </m:sSub>
          <m:sSub>
            <m:e>
              <m:r>
                <m:rPr/>
                <m:t>V</m:t>
              </m:r>
            </m:e>
            <m:sub>
              <m:r>
                <m:rPr/>
                <m:t>e</m:t>
              </m:r>
              <m:r>
                <m:rPr/>
                <m:t> </m:t>
              </m:r>
              <m:r>
                <m:rPr/>
                <m:t>x</m:t>
              </m:r>
            </m:sub>
          </m:sSub>
          <m:r>
            <m:rPr/>
            <m:t>B</m:t>
          </m:r>
          <m:r>
            <m:rPr/>
            <m:t>  </m:t>
          </m:r>
          <m:r>
            <m:rPr/>
            <m:t>(</m:t>
          </m:r>
          <m:r>
            <m:rPr/>
            <m:t>31</m:t>
          </m:r>
          <m:r>
            <m:rPr/>
            <m:t>)</m:t>
          </m:r>
        </m:oMath>
      </m:oMathPara>
    </w:p>
    <w:p>
      <w:pPr>
        <w:pStyle w:val="BodyText"/>
      </w:pPr>
      <m:oMathPara>
        <m:oMathParaPr>
          <m:jc m:val="center"/>
        </m:oMathParaPr>
        <m:oMath>
          <m:sSub>
            <m:e>
              <m:r>
                <m:rPr/>
                <m:t>V</m:t>
              </m:r>
            </m:e>
            <m:sub>
              <m:r>
                <m:rPr/>
                <m:t>h</m:t>
              </m:r>
              <m:r>
                <m:rPr/>
                <m:t> </m:t>
              </m:r>
              <m:r>
                <m:rPr/>
                <m:t>y</m:t>
              </m:r>
            </m:sub>
          </m:sSub>
          <m:r>
            <m:rPr/>
            <m:t>=</m:t>
          </m:r>
          <m:sSub>
            <m:e>
              <m:r>
                <m:rPr/>
                <m:t>μ</m:t>
              </m:r>
            </m:e>
            <m:sub>
              <m:r>
                <m:rPr/>
                <m:t>h</m:t>
              </m:r>
            </m:sub>
          </m:sSub>
          <m:sSub>
            <m:e>
              <m:r>
                <m:rPr/>
                <m:t>E</m:t>
              </m:r>
            </m:e>
            <m:sub>
              <m:r>
                <m:rPr/>
                <m:t>y</m:t>
              </m:r>
            </m:sub>
          </m:sSub>
          <m:r>
            <m:rPr/>
            <m:t>+</m:t>
          </m:r>
          <m:sSub>
            <m:e>
              <m:r>
                <m:rPr/>
                <m:t>μ</m:t>
              </m:r>
            </m:e>
            <m:sub>
              <m:r>
                <m:rPr/>
                <m:t>h</m:t>
              </m:r>
            </m:sub>
          </m:sSub>
          <m:sSub>
            <m:e>
              <m:r>
                <m:rPr/>
                <m:t>v</m:t>
              </m:r>
            </m:e>
            <m:sub>
              <m:r>
                <m:rPr/>
                <m:t>h</m:t>
              </m:r>
              <m:r>
                <m:rPr/>
                <m:t> </m:t>
              </m:r>
              <m:r>
                <m:rPr/>
                <m:t>x</m:t>
              </m:r>
            </m:sub>
          </m:sSub>
          <m:r>
            <m:rPr/>
            <m:t>B</m:t>
          </m:r>
          <m:r>
            <m:rPr/>
            <m:t>  </m:t>
          </m:r>
          <m:r>
            <m:rPr/>
            <m:t>(</m:t>
          </m:r>
          <m:r>
            <m:rPr/>
            <m:t>32</m:t>
          </m:r>
          <m:r>
            <m:rPr/>
            <m:t>)</m:t>
          </m:r>
        </m:oMath>
      </m:oMathPara>
    </w:p>
    <w:p>
      <w:pPr>
        <w:pStyle w:val="BodyText"/>
      </w:pPr>
      <w:r>
        <w:t xml:space="preserve">The current density along the</w:t>
      </w:r>
      <w:r>
        <w:t xml:space="preserve"> </w:t>
      </w:r>
      <m:oMath>
        <m:r>
          <m:rPr/>
          <m:t>x</m:t>
        </m:r>
      </m:oMath>
      <w:r>
        <w:t xml:space="preserve"> </w:t>
      </w:r>
      <w:r>
        <w:t xml:space="preserve">axis</w:t>
      </w:r>
      <w:r>
        <w:t xml:space="preserve"> </w:t>
      </w:r>
      <m:oMath>
        <m:r>
          <m:rPr/>
          <m:t>(</m:t>
        </m:r>
        <m:r>
          <m:rPr/>
          <m:t>J</m:t>
        </m:r>
        <m:r>
          <m:rPr/>
          <m:t>=</m:t>
        </m:r>
        <m:r>
          <m:rPr/>
          <m:t>e</m:t>
        </m:r>
        <m:sSub>
          <m:e>
            <m:r>
              <m:rPr/>
              <m:t>V</m:t>
            </m:r>
          </m:e>
          <m:sub>
            <m:r>
              <m:rPr/>
              <m:t>h</m:t>
            </m:r>
            <m:r>
              <m:rPr/>
              <m:t> </m:t>
            </m:r>
            <m:r>
              <m:rPr/>
              <m:t>x</m:t>
            </m:r>
          </m:sub>
        </m:sSub>
        <m:r>
          <m:rPr/>
          <m:t>P</m:t>
        </m:r>
        <m:r>
          <m:rPr/>
          <m:t>−</m:t>
        </m:r>
        <m:r>
          <m:rPr/>
          <m:t>e</m:t>
        </m:r>
        <m:sSub>
          <m:e>
            <m:r>
              <m:rPr/>
              <m:t>V</m:t>
            </m:r>
          </m:e>
          <m:sub>
            <m:r>
              <m:rPr/>
              <m:t>e</m:t>
            </m:r>
            <m:r>
              <m:rPr/>
              <m:t> </m:t>
            </m:r>
            <m:r>
              <m:rPr/>
              <m:t>x</m:t>
            </m:r>
          </m:sub>
        </m:sSub>
        <m:r>
          <m:rPr/>
          <m:t>n</m:t>
        </m:r>
        <m:r>
          <m:rPr/>
          <m:t>)</m:t>
        </m:r>
      </m:oMath>
      <w:r>
        <w:t xml:space="preserve"> </w:t>
      </w:r>
      <w:r>
        <w:t xml:space="preserve">can as well be written as:</w:t>
      </w:r>
    </w:p>
    <w:p>
      <w:pPr>
        <w:pStyle w:val="BodyText"/>
      </w:pPr>
      <m:oMathPara>
        <m:oMathParaPr>
          <m:jc m:val="center"/>
        </m:oMathParaPr>
        <m:oMath>
          <m:sSub>
            <m:e>
              <m:r>
                <m:rPr/>
                <m:t>J</m:t>
              </m:r>
            </m:e>
            <m:sub>
              <m:r>
                <m:rPr/>
                <m:t>x</m:t>
              </m:r>
            </m:sub>
          </m:sSub>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m:t>
          </m:r>
          <m:r>
            <m:rPr/>
            <m:t>e</m:t>
          </m:r>
          <m:r>
            <m:rPr/>
            <m:t>(</m:t>
          </m:r>
          <m:r>
            <m:rPr/>
            <m:t>p</m:t>
          </m:r>
          <m:sSub>
            <m:e>
              <m:r>
                <m:rPr/>
                <m:t>μ</m:t>
              </m:r>
            </m:e>
            <m:sub>
              <m:r>
                <m:rPr/>
                <m:t>h</m:t>
              </m:r>
            </m:sub>
          </m:sSub>
          <m:r>
            <m:rPr/>
            <m:t>v</m:t>
          </m:r>
          <m:sSub>
            <m:e>
              <m:r>
                <m:rPr/>
                <m:t>μ</m:t>
              </m:r>
            </m:e>
            <m:sub>
              <m:r>
                <m:rPr/>
                <m:t>h</m:t>
              </m:r>
              <m:r>
                <m:rPr/>
                <m:t> </m:t>
              </m:r>
              <m:r>
                <m:rPr/>
                <m:t>y</m:t>
              </m:r>
            </m:sub>
          </m:sSub>
          <m:r>
            <m:rPr/>
            <m:t>−</m:t>
          </m:r>
          <m:r>
            <m:rPr/>
            <m:t>n</m:t>
          </m:r>
          <m:sSub>
            <m:e>
              <m:r>
                <m:rPr/>
                <m:t>μ</m:t>
              </m:r>
            </m:e>
            <m:sub>
              <m:r>
                <m:rPr/>
                <m:t>e</m:t>
              </m:r>
            </m:sub>
          </m:sSub>
          <m:sSub>
            <m:e>
              <m:r>
                <m:rPr/>
                <m:t>v</m:t>
              </m:r>
            </m:e>
            <m:sub>
              <m:r>
                <m:rPr/>
                <m:t>e</m:t>
              </m:r>
              <m:r>
                <m:rPr/>
                <m:t> </m:t>
              </m:r>
              <m:r>
                <m:rPr/>
                <m:t>y</m:t>
              </m:r>
            </m:sub>
          </m:sSub>
          <m:r>
            <m:rPr/>
            <m:t>)</m:t>
          </m:r>
          <m:r>
            <m:rPr/>
            <m:t>B</m:t>
          </m:r>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m:t>
          </m:r>
          <m:r>
            <m:rPr/>
            <m:t>e</m:t>
          </m:r>
          <m:r>
            <m:rPr/>
            <m:t>(</m:t>
          </m:r>
          <m:r>
            <m:rPr/>
            <m:t>p</m:t>
          </m:r>
          <m:sSubSup>
            <m:e>
              <m:r>
                <m:rPr/>
                <m:t>μ</m:t>
              </m:r>
            </m:e>
            <m:sub>
              <m:r>
                <m:rPr/>
                <m:t>h</m:t>
              </m:r>
            </m:sub>
            <m:sup>
              <m:r>
                <m:rPr/>
                <m:t>2</m:t>
              </m:r>
            </m:sup>
          </m:sSubSup>
          <m:r>
            <m:rPr/>
            <m:t>−</m:t>
          </m:r>
          <m:r>
            <m:rPr/>
            <m:t>n</m:t>
          </m:r>
          <m:sSubSup>
            <m:e>
              <m:r>
                <m:rPr/>
                <m:t>μ</m:t>
              </m:r>
            </m:e>
            <m:sub>
              <m:r>
                <m:rPr/>
                <m:t>e</m:t>
              </m:r>
            </m:sub>
            <m:sup>
              <m:r>
                <m:rPr/>
                <m:t>2</m:t>
              </m:r>
            </m:sup>
          </m:sSubSup>
          <m:r>
            <m:rPr/>
            <m:t>)</m:t>
          </m:r>
          <m:r>
            <m:rPr/>
            <m:t>B</m:t>
          </m:r>
          <m:sSub>
            <m:e>
              <m:r>
                <m:rPr/>
                <m:t>E</m:t>
              </m:r>
            </m:e>
            <m:sub>
              <m:r>
                <m:rPr/>
                <m:t>y</m:t>
              </m:r>
            </m:sub>
          </m:sSub>
          <m:r>
            <m:rPr/>
            <m:t>  </m:t>
          </m:r>
          <m:r>
            <m:rPr/>
            <m:t>(</m:t>
          </m:r>
          <m:r>
            <m:rPr/>
            <m:t>33</m:t>
          </m:r>
          <m:r>
            <m:rPr/>
            <m:t>)</m:t>
          </m:r>
        </m:oMath>
      </m:oMathPara>
    </w:p>
    <w:p>
      <w:pPr>
        <w:pStyle w:val="BodyText"/>
      </w:pPr>
      <w:r>
        <w:t xml:space="preserve">where we made the approximation</w:t>
      </w:r>
      <w:r>
        <w:t xml:space="preserve"> </w:t>
      </w:r>
      <m:oMath>
        <m:sSub>
          <m:e>
            <m:r>
              <m:rPr/>
              <m:t>v</m:t>
            </m:r>
          </m:e>
          <m:sub>
            <m:r>
              <m:rPr/>
              <m:t>y</m:t>
            </m:r>
          </m:sub>
        </m:sSub>
        <m:r>
          <m:rPr/>
          <m:t>≈</m:t>
        </m:r>
        <m:sSub>
          <m:e>
            <m:r>
              <m:rPr/>
              <m:t>μ</m:t>
            </m:r>
          </m:e>
          <m:sub>
            <m:r>
              <m:rPr/>
              <m:t>y</m:t>
            </m:r>
          </m:sub>
        </m:sSub>
        <m:sSub>
          <m:e>
            <m:r>
              <m:rPr/>
              <m:t>E</m:t>
            </m:r>
          </m:e>
          <m:sub>
            <m:r>
              <m:rPr/>
              <m:t>y</m:t>
            </m:r>
          </m:sub>
        </m:sSub>
      </m:oMath>
      <w:r>
        <w:t xml:space="preserve">, neglecting here the Lorentz force.</w:t>
      </w:r>
      <w:r>
        <w:t xml:space="preserve"> </w:t>
      </w:r>
      <w:r>
        <w:t xml:space="preserve">Recalling that</w:t>
      </w:r>
      <w:r>
        <w:t xml:space="preserve"> </w:t>
      </w:r>
      <m:oMath>
        <m:sSub>
          <m:e>
            <m:r>
              <m:rPr/>
              <m:t>E</m:t>
            </m:r>
          </m:e>
          <m:sub>
            <m:r>
              <m:rPr/>
              <m:t>y</m:t>
            </m:r>
          </m:sub>
        </m:sSub>
        <m:r>
          <m:rPr/>
          <m:t>≪</m:t>
        </m:r>
        <m:sSub>
          <m:e>
            <m:r>
              <m:rPr/>
              <m:t>E</m:t>
            </m:r>
          </m:e>
          <m:sub>
            <m:r>
              <m:rPr/>
              <m:t>x</m:t>
            </m:r>
          </m:sub>
        </m:sSub>
      </m:oMath>
      <w:r>
        <w:t xml:space="preserve">, for small magnetic fields</w:t>
      </w:r>
      <w:r>
        <w:t xml:space="preserve"> </w:t>
      </w:r>
      <m:oMath>
        <m:r>
          <m:rPr/>
          <m:t>B</m:t>
        </m:r>
      </m:oMath>
      <w:r>
        <w:t xml:space="preserve"> </w:t>
      </w:r>
      <w:r>
        <w:t xml:space="preserve">(33) may be approximated by:</w:t>
      </w:r>
    </w:p>
    <w:p>
      <w:pPr>
        <w:pStyle w:val="BodyText"/>
      </w:pPr>
      <m:oMathPara>
        <m:oMathParaPr>
          <m:jc m:val="center"/>
        </m:oMathParaPr>
        <m:oMath>
          <m:sSub>
            <m:e>
              <m:r>
                <m:rPr/>
                <m:t>J</m:t>
              </m:r>
            </m:e>
            <m:sub>
              <m:r>
                <m:rPr/>
                <m:t>x</m:t>
              </m:r>
            </m:sub>
          </m:sSub>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  </m:t>
          </m:r>
          <m:r>
            <m:rPr/>
            <m:t>(</m:t>
          </m:r>
          <m:r>
            <m:rPr/>
            <m:t>34</m:t>
          </m:r>
          <m:r>
            <m:rPr/>
            <m:t>)</m:t>
          </m:r>
        </m:oMath>
      </m:oMathPara>
    </w:p>
    <w:p>
      <w:pPr>
        <w:pStyle w:val="BodyText"/>
      </w:pPr>
      <w:r>
        <w:t xml:space="preserve">For negligible current density along y we have:</w:t>
      </w:r>
    </w:p>
    <w:p>
      <w:pPr>
        <w:pStyle w:val="BodyText"/>
      </w:pPr>
      <m:oMathPara>
        <m:oMathParaPr>
          <m:jc m:val="center"/>
        </m:oMathParaPr>
        <m:oMath>
          <m:sSub>
            <m:e>
              <m:r>
                <m:rPr/>
                <m:t>J</m:t>
              </m:r>
            </m:e>
            <m:sub>
              <m:r>
                <m:rPr/>
                <m:t>y</m:t>
              </m:r>
            </m:sub>
          </m:sSub>
          <m:r>
            <m:rPr/>
            <m:t>=</m:t>
          </m:r>
          <m:r>
            <m:rPr/>
            <m:t>e</m:t>
          </m:r>
          <m:r>
            <m:rPr/>
            <m:t>p</m:t>
          </m:r>
          <m:sSub>
            <m:e>
              <m:r>
                <m:rPr/>
                <m:t>v</m:t>
              </m:r>
            </m:e>
            <m:sub>
              <m:r>
                <m:rPr/>
                <m:t>h</m:t>
              </m:r>
              <m:r>
                <m:rPr/>
                <m:t> </m:t>
              </m:r>
              <m:r>
                <m:rPr/>
                <m:t>y</m:t>
              </m:r>
            </m:sub>
          </m:sSub>
          <m:r>
            <m:rPr/>
            <m:t>−</m:t>
          </m:r>
          <m:r>
            <m:rPr/>
            <m:t>e</m:t>
          </m:r>
          <m:r>
            <m:rPr/>
            <m:t>n</m:t>
          </m:r>
          <m:sSub>
            <m:e>
              <m:r>
                <m:rPr/>
                <m:t>v</m:t>
              </m:r>
            </m:e>
            <m:sub>
              <m:r>
                <m:rPr/>
                <m:t>e</m:t>
              </m:r>
              <m:r>
                <m:rPr/>
                <m:t> </m:t>
              </m:r>
              <m:r>
                <m:rPr/>
                <m:t>y</m:t>
              </m:r>
            </m:sub>
          </m:sSub>
          <m:r>
            <m:rPr/>
            <m:t>=</m:t>
          </m:r>
          <m:r>
            <m:rPr/>
            <m:t>0</m:t>
          </m:r>
          <m:r>
            <m:rPr/>
            <m:t>  </m:t>
          </m:r>
          <m:r>
            <m:rPr/>
            <m:t>(</m:t>
          </m:r>
          <m:r>
            <m:rPr/>
            <m:t>35</m:t>
          </m:r>
          <m:r>
            <m:rPr/>
            <m:t>)</m:t>
          </m:r>
        </m:oMath>
      </m:oMathPara>
    </w:p>
    <w:p>
      <w:pPr>
        <w:pStyle w:val="BodyText"/>
      </w:pPr>
      <w:r>
        <w:t xml:space="preserve"> </w:t>
      </w:r>
      <w:r>
        <w:t xml:space="preserve">or using</w:t>
      </w:r>
      <w:r>
        <w:t xml:space="preserve"> </w:t>
      </w:r>
      <m:oMath>
        <m:sSub>
          <m:e>
            <m:r>
              <m:rPr/>
              <m:t>v</m:t>
            </m:r>
          </m:e>
          <m:sub>
            <m:r>
              <m:rPr/>
              <m:t>h</m:t>
            </m:r>
            <m:r>
              <m:rPr/>
              <m:t> </m:t>
            </m:r>
            <m:r>
              <m:rPr/>
              <m:t>x</m:t>
            </m:r>
          </m:sub>
        </m:sSub>
      </m:oMath>
      <w:r>
        <w:t xml:space="preserve"> </w:t>
      </w:r>
      <w:r>
        <w:t xml:space="preserve">and</w:t>
      </w:r>
      <w:r>
        <w:t xml:space="preserve"> </w:t>
      </w:r>
      <m:oMath>
        <m:sSub>
          <m:e>
            <m:r>
              <m:rPr/>
              <m:t>V</m:t>
            </m:r>
          </m:e>
          <m:sub>
            <m:r>
              <m:rPr/>
              <m:t>e</m:t>
            </m:r>
            <m:r>
              <m:rPr/>
              <m:t> </m:t>
            </m:r>
            <m:r>
              <m:rPr/>
              <m:t>x</m:t>
            </m:r>
          </m:sub>
        </m:sSub>
      </m:oMath>
      <w:r>
        <w:t xml:space="preserve"> </w:t>
      </w:r>
      <w:r>
        <w:t xml:space="preserve">definitions:</w:t>
      </w:r>
    </w:p>
    <w:p>
      <w:pPr>
        <w:pStyle w:val="BodyText"/>
      </w:pPr>
      <m:oMathPara>
        <m:oMathParaPr>
          <m:jc m:val="center"/>
        </m:oMathParaPr>
        <m:oMath>
          <m:sSub>
            <m:e>
              <m:r>
                <m:rPr/>
                <m:t>J</m:t>
              </m:r>
            </m:e>
            <m:sub>
              <m:r>
                <m:rPr/>
                <m:t>y</m:t>
              </m:r>
            </m:sub>
          </m:sSub>
          <m:r>
            <m:rPr/>
            <m:t>=</m:t>
          </m:r>
          <m:r>
            <m:rPr/>
            <m:t>e</m:t>
          </m:r>
          <m:r>
            <m:rPr/>
            <m:t>p</m:t>
          </m:r>
          <m:r>
            <m:rPr/>
            <m:t>(</m:t>
          </m:r>
          <m:sSub>
            <m:e>
              <m:r>
                <m:rPr/>
                <m:t>μ</m:t>
              </m:r>
            </m:e>
            <m:sub>
              <m:r>
                <m:rPr/>
                <m:t>h</m:t>
              </m:r>
            </m:sub>
          </m:sSub>
          <m:sSub>
            <m:e>
              <m:r>
                <m:rPr/>
                <m:t>E</m:t>
              </m:r>
            </m:e>
            <m:sub>
              <m:r>
                <m:rPr/>
                <m:t>y</m:t>
              </m:r>
            </m:sub>
          </m:sSub>
          <m:r>
            <m:rPr/>
            <m:t>+</m:t>
          </m:r>
          <m:sSub>
            <m:e>
              <m:r>
                <m:rPr/>
                <m:t>μ</m:t>
              </m:r>
            </m:e>
            <m:sub>
              <m:r>
                <m:rPr/>
                <m:t>h</m:t>
              </m:r>
            </m:sub>
          </m:sSub>
          <m:sSub>
            <m:e>
              <m:r>
                <m:rPr/>
                <m:t>v</m:t>
              </m:r>
            </m:e>
            <m:sub>
              <m:r>
                <m:rPr/>
                <m:t>h</m:t>
              </m:r>
              <m:r>
                <m:rPr/>
                <m:t> </m:t>
              </m:r>
              <m:r>
                <m:rPr/>
                <m:t>x</m:t>
              </m:r>
            </m:sub>
          </m:sSub>
          <m:r>
            <m:rPr/>
            <m:t>B</m:t>
          </m:r>
          <m:r>
            <m:rPr/>
            <m:t>)</m:t>
          </m:r>
          <m:r>
            <m:rPr/>
            <m:t>−</m:t>
          </m:r>
          <m:r>
            <m:rPr/>
            <m:t>e</m:t>
          </m:r>
          <m:r>
            <m:rPr/>
            <m:t>n</m:t>
          </m:r>
          <m:r>
            <m:rPr/>
            <m:t>(</m:t>
          </m:r>
          <m:r>
            <m:rPr/>
            <m:t>−</m:t>
          </m:r>
          <m:sSub>
            <m:e>
              <m:r>
                <m:rPr/>
                <m:t>μ</m:t>
              </m:r>
            </m:e>
            <m:sub>
              <m:r>
                <m:rPr/>
                <m:t>e</m:t>
              </m:r>
            </m:sub>
          </m:sSub>
          <m:sSub>
            <m:e>
              <m:r>
                <m:rPr/>
                <m:t>E</m:t>
              </m:r>
            </m:e>
            <m:sub>
              <m:r>
                <m:rPr/>
                <m:t>y</m:t>
              </m:r>
            </m:sub>
          </m:sSub>
          <m:r>
            <m:rPr/>
            <m:t>−</m:t>
          </m:r>
          <m:sSub>
            <m:e>
              <m:r>
                <m:rPr/>
                <m:t>μ</m:t>
              </m:r>
            </m:e>
            <m:sub>
              <m:r>
                <m:rPr/>
                <m:t>e</m:t>
              </m:r>
            </m:sub>
          </m:sSub>
          <m:sSub>
            <m:e>
              <m:r>
                <m:rPr/>
                <m:t>v</m:t>
              </m:r>
            </m:e>
            <m:sub>
              <m:r>
                <m:rPr/>
                <m:t>e</m:t>
              </m:r>
              <m:r>
                <m:rPr/>
                <m:t> </m:t>
              </m:r>
              <m:r>
                <m:rPr/>
                <m:t>x</m:t>
              </m:r>
            </m:sub>
          </m:sSub>
          <m:r>
            <m:rPr/>
            <m:t>B</m:t>
          </m:r>
          <m:r>
            <m:rPr/>
            <m:t>)</m:t>
          </m:r>
          <m:r>
            <m:rPr/>
            <m:t>=</m:t>
          </m:r>
          <m:r>
            <m:rPr/>
            <m:t>0</m:t>
          </m:r>
        </m:oMath>
      </m:oMathPara>
    </w:p>
    <w:p>
      <w:pPr>
        <w:pStyle w:val="BodyText"/>
      </w:pPr>
      <m:oMathPara>
        <m:oMathParaPr>
          <m:jc m:val="center"/>
        </m:oMathParaPr>
        <m:oMath>
          <m:r>
            <m:rPr/>
            <m:t>e</m:t>
          </m:r>
          <m:r>
            <m:rPr/>
            <m:t>(</m:t>
          </m:r>
          <m:r>
            <m:rPr/>
            <m:t>p</m:t>
          </m:r>
          <m:sSub>
            <m:e>
              <m:r>
                <m:rPr/>
                <m:t>μ</m:t>
              </m:r>
            </m:e>
            <m:sub>
              <m:r>
                <m:rPr/>
                <m:t>h</m:t>
              </m:r>
            </m:sub>
          </m:sSub>
          <m:r>
            <m:rPr/>
            <m:t>+</m:t>
          </m:r>
          <m:r>
            <m:rPr/>
            <m:t>n</m:t>
          </m:r>
          <m:sSub>
            <m:e>
              <m:r>
                <m:rPr/>
                <m:t>μ</m:t>
              </m:r>
            </m:e>
            <m:sub>
              <m:r>
                <m:rPr/>
                <m:t>e</m:t>
              </m:r>
            </m:sub>
          </m:sSub>
          <m:r>
            <m:rPr/>
            <m:t>)</m:t>
          </m:r>
          <m:sSub>
            <m:e>
              <m:r>
                <m:rPr/>
                <m:t>E</m:t>
              </m:r>
            </m:e>
            <m:sub>
              <m:r>
                <m:rPr/>
                <m:t>y</m:t>
              </m:r>
            </m:sub>
          </m:sSub>
          <m:r>
            <m:rPr/>
            <m:t>+</m:t>
          </m:r>
          <m:r>
            <m:rPr/>
            <m:t>e</m:t>
          </m:r>
          <m:r>
            <m:rPr/>
            <m:t>(</m:t>
          </m:r>
          <m:r>
            <m:rPr/>
            <m:t>p</m:t>
          </m:r>
          <m:sSub>
            <m:e>
              <m:r>
                <m:rPr/>
                <m:t>μ</m:t>
              </m:r>
            </m:e>
            <m:sub>
              <m:r>
                <m:rPr/>
                <m:t>h</m:t>
              </m:r>
            </m:sub>
          </m:sSub>
          <m:sSub>
            <m:e>
              <m:r>
                <m:rPr/>
                <m:t>v</m:t>
              </m:r>
            </m:e>
            <m:sub>
              <m:r>
                <m:rPr/>
                <m:t>h</m:t>
              </m:r>
              <m:r>
                <m:rPr/>
                <m:t> </m:t>
              </m:r>
              <m:r>
                <m:rPr/>
                <m:t>x</m:t>
              </m:r>
            </m:sub>
          </m:sSub>
          <m:r>
            <m:rPr/>
            <m:t>+</m:t>
          </m:r>
          <m:r>
            <m:rPr/>
            <m:t>n</m:t>
          </m:r>
          <m:sSub>
            <m:e>
              <m:r>
                <m:rPr/>
                <m:t>μ</m:t>
              </m:r>
            </m:e>
            <m:sub>
              <m:r>
                <m:rPr/>
                <m:t>e</m:t>
              </m:r>
            </m:sub>
          </m:sSub>
          <m:sSub>
            <m:e>
              <m:r>
                <m:rPr/>
                <m:t>v</m:t>
              </m:r>
            </m:e>
            <m:sub>
              <m:r>
                <m:rPr/>
                <m:t>e</m:t>
              </m:r>
              <m:r>
                <m:rPr/>
                <m:t> </m:t>
              </m:r>
              <m:r>
                <m:rPr/>
                <m:t>x</m:t>
              </m:r>
            </m:sub>
          </m:sSub>
          <m:r>
            <m:rPr/>
            <m:t>)</m:t>
          </m:r>
          <m:r>
            <m:rPr/>
            <m:t>B</m:t>
          </m:r>
          <m:r>
            <m:rPr/>
            <m:t>=</m:t>
          </m:r>
          <m:r>
            <m:rPr/>
            <m:t>0</m:t>
          </m:r>
        </m:oMath>
      </m:oMathPara>
    </w:p>
    <w:p>
      <w:pPr>
        <w:pStyle w:val="BodyText"/>
      </w:pPr>
      <m:oMathPara>
        <m:oMathParaPr>
          <m:jc m:val="center"/>
        </m:oMathParaPr>
        <m:oMath>
          <m:sSub>
            <m:e>
              <m:r>
                <m:rPr/>
                <m:t>E</m:t>
              </m:r>
            </m:e>
            <m:sub>
              <m:r>
                <m:rPr/>
                <m:t>y</m:t>
              </m:r>
            </m:sub>
          </m:sSub>
          <m:r>
            <m:rPr/>
            <m:t>=</m:t>
          </m:r>
          <m:r>
            <m:rPr/>
            <m:t>B</m:t>
          </m:r>
          <m:f>
            <m:fPr>
              <m:type m:val="bar"/>
            </m:fPr>
            <m:num>
              <m:r>
                <m:rPr/>
                <m:t>p</m:t>
              </m:r>
              <m:sSub>
                <m:e>
                  <m:r>
                    <m:rPr/>
                    <m:t>μ</m:t>
                  </m:r>
                </m:e>
                <m:sub>
                  <m:r>
                    <m:rPr/>
                    <m:t>h</m:t>
                  </m:r>
                </m:sub>
              </m:sSub>
              <m:sSub>
                <m:e>
                  <m:r>
                    <m:rPr/>
                    <m:t>v</m:t>
                  </m:r>
                </m:e>
                <m:sub>
                  <m:r>
                    <m:rPr/>
                    <m:t>h</m:t>
                  </m:r>
                  <m:r>
                    <m:rPr/>
                    <m:t> </m:t>
                  </m:r>
                  <m:r>
                    <m:rPr/>
                    <m:t>x</m:t>
                  </m:r>
                </m:sub>
              </m:sSub>
              <m:r>
                <m:rPr/>
                <m:t>+</m:t>
              </m:r>
              <m:r>
                <m:rPr/>
                <m:t>n</m:t>
              </m:r>
              <m:sSub>
                <m:e>
                  <m:r>
                    <m:rPr/>
                    <m:t>μ</m:t>
                  </m:r>
                </m:e>
                <m:sub>
                  <m:r>
                    <m:rPr/>
                    <m:t>e</m:t>
                  </m:r>
                </m:sub>
              </m:sSub>
              <m:sSub>
                <m:e>
                  <m:r>
                    <m:rPr/>
                    <m:t>v</m:t>
                  </m:r>
                </m:e>
                <m:sub>
                  <m:r>
                    <m:rPr/>
                    <m:t>e</m:t>
                  </m:r>
                  <m:r>
                    <m:rPr/>
                    <m:t> </m:t>
                  </m:r>
                  <m:r>
                    <m:rPr/>
                    <m:t>x</m:t>
                  </m:r>
                </m:sub>
              </m:sSub>
            </m:num>
            <m:den>
              <m:r>
                <m:rPr/>
                <m:t>p</m:t>
              </m:r>
              <m:sSub>
                <m:e>
                  <m:r>
                    <m:rPr/>
                    <m:t>μ</m:t>
                  </m:r>
                </m:e>
                <m:sub>
                  <m:r>
                    <m:rPr/>
                    <m:t>h</m:t>
                  </m:r>
                </m:sub>
              </m:sSub>
              <m:r>
                <m:rPr/>
                <m:t>+</m:t>
              </m:r>
              <m:r>
                <m:rPr/>
                <m:t>n</m:t>
              </m:r>
              <m:sSub>
                <m:e>
                  <m:r>
                    <m:rPr/>
                    <m:t>μ</m:t>
                  </m:r>
                </m:e>
                <m:sub>
                  <m:r>
                    <m:rPr/>
                    <m:t>e</m:t>
                  </m:r>
                </m:sub>
              </m:sSub>
            </m:den>
          </m:f>
        </m:oMath>
      </m:oMathPara>
    </w:p>
    <w:p>
      <w:pPr>
        <w:pStyle w:val="BodyText"/>
      </w:pPr>
      <w:r>
        <w:t xml:space="preserve">If again we assume</w:t>
      </w:r>
      <w:r>
        <w:t xml:space="preserve"> </w:t>
      </w:r>
      <m:oMath>
        <m:sSub>
          <m:e>
            <m:r>
              <m:rPr/>
              <m:t>v</m:t>
            </m:r>
          </m:e>
          <m:sub>
            <m:r>
              <m:rPr/>
              <m:t>x</m:t>
            </m:r>
          </m:sub>
        </m:sSub>
        <m:r>
          <m:rPr/>
          <m:t>≈</m:t>
        </m:r>
        <m:sSub>
          <m:e>
            <m:r>
              <m:rPr/>
              <m:t>μ</m:t>
            </m:r>
          </m:e>
          <m:sub>
            <m:r>
              <m:rPr/>
              <m:t>x</m:t>
            </m:r>
          </m:sub>
        </m:sSub>
        <m:sSub>
          <m:e>
            <m:r>
              <m:rPr/>
              <m:t>E</m:t>
            </m:r>
          </m:e>
          <m:sub>
            <m:r>
              <m:rPr/>
              <m:t>x</m:t>
            </m:r>
          </m:sub>
        </m:sSub>
      </m:oMath>
      <w:r>
        <w:t xml:space="preserve"> </w:t>
      </w:r>
      <w:r>
        <w:t xml:space="preserve">(neglecting, for small B, the correction for the Lorentz force</w:t>
      </w:r>
      <w:r>
        <w:t xml:space="preserve"> </w:t>
      </w:r>
      <w:r>
        <w:t xml:space="preserve"> </w:t>
      </w:r>
      <w:r>
        <w:t xml:space="preserve">we can write:</w:t>
      </w:r>
    </w:p>
    <w:p>
      <w:pPr>
        <w:pStyle w:val="BodyText"/>
      </w:pPr>
      <m:oMathPara>
        <m:oMathParaPr>
          <m:jc m:val="center"/>
        </m:oMathParaPr>
        <m:oMath>
          <m:sSub>
            <m:e>
              <m:r>
                <m:rPr/>
                <m:t>E</m:t>
              </m:r>
            </m:e>
            <m:sub>
              <m:r>
                <m:rPr/>
                <m:t>y</m:t>
              </m:r>
            </m:sub>
          </m:sSub>
          <m:r>
            <m:rPr/>
            <m:t>≈</m:t>
          </m:r>
          <m:r>
            <m:rPr/>
            <m:t>B</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sSub>
            <m:e>
              <m:r>
                <m:rPr/>
                <m:t>E</m:t>
              </m:r>
            </m:e>
            <m:sub>
              <m:r>
                <m:rPr/>
                <m:t>x</m:t>
              </m:r>
            </m:sub>
          </m:sSub>
        </m:oMath>
      </m:oMathPara>
    </w:p>
    <w:p>
      <w:pPr>
        <w:pStyle w:val="BodyText"/>
      </w:pPr>
      <w:r>
        <w:t xml:space="preserve">In this way the Hall coefficient becomes:</w:t>
      </w:r>
    </w:p>
    <w:p>
      <w:pPr>
        <w:pStyle w:val="BodyText"/>
      </w:pPr>
      <m:oMathPara>
        <m:oMathParaPr>
          <m:jc m:val="center"/>
        </m:oMathParaPr>
        <m:oMath>
          <m:sSub>
            <m:e>
              <m:r>
                <m:rPr/>
                <m:t>R</m:t>
              </m:r>
            </m:e>
            <m:sub>
              <m:r>
                <m:rPr/>
                <m:t>H</m:t>
              </m:r>
            </m:sub>
          </m:sSub>
          <m:r>
            <m:rPr/>
            <m:t>=</m:t>
          </m:r>
          <m:r>
            <m:rPr/>
            <m:t>−</m:t>
          </m:r>
          <m:f>
            <m:fPr>
              <m:type m:val="bar"/>
            </m:fPr>
            <m:num>
              <m:sSub>
                <m:e>
                  <m:r>
                    <m:rPr/>
                    <m:t>E</m:t>
                  </m:r>
                </m:e>
                <m:sub>
                  <m:r>
                    <m:rPr/>
                    <m:t>y</m:t>
                  </m:r>
                </m:sub>
              </m:sSub>
            </m:num>
            <m:den>
              <m:sSub>
                <m:e>
                  <m:r>
                    <m:rPr/>
                    <m:t>J</m:t>
                  </m:r>
                </m:e>
                <m:sub>
                  <m:r>
                    <m:rPr/>
                    <m:t>x</m:t>
                  </m:r>
                </m:sub>
              </m:sSub>
              <m:sSub>
                <m:e>
                  <m:r>
                    <m:rPr/>
                    <m:t>B</m:t>
                  </m:r>
                </m:e>
                <m:sub>
                  <m:r>
                    <m:rPr/>
                    <m:t>z</m:t>
                  </m:r>
                </m:sub>
              </m:sSub>
            </m:den>
          </m:f>
          <m:r>
            <m:rPr/>
            <m:t>≈</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36</m:t>
          </m:r>
          <m:r>
            <m:rPr/>
            <m:t>)</m:t>
          </m:r>
        </m:oMath>
      </m:oMathPara>
    </w:p>
    <w:p>
      <w:pPr>
        <w:pStyle w:val="BodyText"/>
      </w:pPr>
      <w:r>
        <w:t xml:space="preserve">The formula (36) holds true only for</w:t>
      </w:r>
      <w:r>
        <w:t xml:space="preserve"> </w:t>
      </w:r>
      <w:r>
        <w:rPr>
          <w:i/>
        </w:rPr>
        <w:t xml:space="preserve">small values</w:t>
      </w:r>
      <w:r>
        <w:t xml:space="preserve"> </w:t>
      </w:r>
      <w:r>
        <w:t xml:space="preserve">of</w:t>
      </w:r>
      <w:r>
        <w:t xml:space="preserve"> </w:t>
      </w:r>
      <m:oMath>
        <m:r>
          <m:rPr/>
          <m:t>B</m:t>
        </m:r>
      </m:oMath>
      <w:r>
        <w:t xml:space="preserve">.</w:t>
      </w:r>
      <w:r>
        <w:t xml:space="preserve"> </w:t>
      </w:r>
      <w:r>
        <w:t xml:space="preserve">For large</w:t>
      </w:r>
      <w:r>
        <w:t xml:space="preserve"> </w:t>
      </w:r>
      <m:oMath>
        <m:r>
          <m:rPr/>
          <m:t>B</m:t>
        </m:r>
      </m:oMath>
      <w:r>
        <w:t xml:space="preserve"> </w:t>
      </w:r>
      <w:r>
        <w:t xml:space="preserve">values we must use (36) for</w:t>
      </w:r>
      <w:r>
        <w:t xml:space="preserve"> </w:t>
      </w:r>
      <m:oMath>
        <m:sSub>
          <m:e>
            <m:r>
              <m:rPr/>
              <m:t>J</m:t>
            </m:r>
          </m:e>
          <m:sub>
            <m:r>
              <m:rPr/>
              <m:t>x</m:t>
            </m:r>
          </m:sub>
        </m:sSub>
      </m:oMath>
      <w:r>
        <w:t xml:space="preserve"> </w:t>
      </w:r>
      <w:r>
        <w:t xml:space="preserve">the definition (33) instead of (34), obtaining for the Hall coefficient</w:t>
      </w:r>
      <w:r>
        <w:t xml:space="preserve"> </w:t>
      </w:r>
      <m:oMath>
        <m:sSub>
          <m:e>
            <m:r>
              <m:rPr/>
              <m:t>R</m:t>
            </m:r>
          </m:e>
          <m:sub>
            <m:r>
              <m:rPr/>
              <m:t>H</m:t>
            </m:r>
          </m:sub>
        </m:sSub>
      </m:oMath>
      <w:r>
        <w:t xml:space="preserve">:</w:t>
      </w:r>
    </w:p>
    <w:p>
      <w:pPr>
        <w:pStyle w:val="BodyText"/>
      </w:pPr>
      <m:oMathPara>
        <m:oMathParaPr>
          <m:jc m:val="center"/>
        </m:oMathParaPr>
        <m:oMath>
          <m:sSub>
            <m:e>
              <m:r>
                <m:rPr/>
                <m:t>R</m:t>
              </m:r>
            </m:e>
            <m:sub>
              <m:r>
                <m:rPr/>
                <m:t>H</m:t>
              </m:r>
            </m:sub>
          </m:sSub>
          <m:r>
            <m:rPr/>
            <m:t>(</m:t>
          </m:r>
          <m:r>
            <m:rPr/>
            <m:t>B</m:t>
          </m:r>
          <m:r>
            <m:rPr/>
            <m:t>)</m:t>
          </m:r>
          <m:r>
            <m:rPr/>
            <m:t>=</m:t>
          </m:r>
          <m:f>
            <m:fPr>
              <m:type m:val="bar"/>
            </m:fPr>
            <m:num>
              <m:sSub>
                <m:e>
                  <m:r>
                    <m:rPr/>
                    <m:t>E</m:t>
                  </m:r>
                </m:e>
                <m:sub>
                  <m:r>
                    <m:rPr/>
                    <m:t>y</m:t>
                  </m:r>
                </m:sub>
              </m:sSub>
            </m:num>
            <m:den>
              <m:r>
                <m:rPr/>
                <m:t>B</m:t>
              </m:r>
              <m:sSub>
                <m:e>
                  <m:r>
                    <m:rPr/>
                    <m:t>J</m:t>
                  </m:r>
                </m:e>
                <m:sub>
                  <m:r>
                    <m:rPr/>
                    <m:t>x</m:t>
                  </m:r>
                </m:sub>
              </m:sSub>
            </m:den>
          </m:f>
          <m:r>
            <m:rPr/>
            <m:t>≈</m:t>
          </m:r>
          <m:f>
            <m:fPr>
              <m:type m:val="bar"/>
            </m:fPr>
            <m:num>
              <m:d>
                <m:dPr>
                  <m:begChr m:val="["/>
                  <m:endChr m:val="]"/>
                  <m:grow/>
                </m:dPr>
                <m:e>
                  <m:r>
                    <m:rPr/>
                    <m:t>B</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m:t>
                      </m:r>
                      <m:r>
                        <m:rPr/>
                        <m:t>p</m:t>
                      </m:r>
                      <m:sSub>
                        <m:e>
                          <m:r>
                            <m:rPr/>
                            <m:t>μ</m:t>
                          </m:r>
                        </m:e>
                        <m:sub>
                          <m:r>
                            <m:rPr/>
                            <m:t>h</m:t>
                          </m:r>
                        </m:sub>
                      </m:sSub>
                      <m:r>
                        <m:rPr/>
                        <m:t>+</m:t>
                      </m:r>
                      <m:r>
                        <m:rPr/>
                        <m:t>n</m:t>
                      </m:r>
                      <m:sSub>
                        <m:e>
                          <m:r>
                            <m:rPr/>
                            <m:t>μ</m:t>
                          </m:r>
                        </m:e>
                        <m:sub>
                          <m:r>
                            <m:rPr/>
                            <m:t>e</m:t>
                          </m:r>
                        </m:sub>
                      </m:sSub>
                      <m:r>
                        <m:rPr/>
                        <m:t>)</m:t>
                      </m:r>
                    </m:den>
                  </m:f>
                  <m:sSub>
                    <m:e>
                      <m:r>
                        <m:rPr/>
                        <m:t>E</m:t>
                      </m:r>
                    </m:e>
                    <m:sub>
                      <m:r>
                        <m:rPr/>
                        <m:t>x</m:t>
                      </m:r>
                    </m:sub>
                  </m:sSub>
                </m:e>
              </m:d>
            </m:num>
            <m:den>
              <m:r>
                <m:rPr/>
                <m:t>B</m:t>
              </m:r>
              <m:r>
                <m:rPr/>
                <m:t>e</m:t>
              </m:r>
              <m:d>
                <m:dPr>
                  <m:begChr m:val="["/>
                  <m:endChr m:val="]"/>
                  <m:grow/>
                </m:dPr>
                <m:e>
                  <m:r>
                    <m:rPr/>
                    <m:t>(</m:t>
                  </m:r>
                  <m:r>
                    <m:rPr/>
                    <m:t>p</m:t>
                  </m:r>
                  <m:sSub>
                    <m:e>
                      <m:r>
                        <m:rPr/>
                        <m:t>μ</m:t>
                      </m:r>
                    </m:e>
                    <m:sub>
                      <m:r>
                        <m:rPr/>
                        <m:t>h</m:t>
                      </m:r>
                    </m:sub>
                  </m:sSub>
                  <m:r>
                    <m:rPr/>
                    <m:t>+</m:t>
                  </m:r>
                  <m:r>
                    <m:rPr/>
                    <m:t>n</m:t>
                  </m:r>
                  <m:sSub>
                    <m:e>
                      <m:r>
                        <m:rPr/>
                        <m:t>μ</m:t>
                      </m:r>
                    </m:e>
                    <m:sub>
                      <m:r>
                        <m:rPr/>
                        <m:t>e</m:t>
                      </m:r>
                    </m:sub>
                  </m:sSub>
                  <m:r>
                    <m:rPr/>
                    <m:t>)</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r>
                        <m:rPr/>
                        <m:t>)</m:t>
                      </m:r>
                    </m:den>
                  </m:f>
                </m:e>
              </m:d>
              <m:sSub>
                <m:e>
                  <m:r>
                    <m:rPr/>
                    <m:t>E</m:t>
                  </m:r>
                </m:e>
                <m:sub>
                  <m:r>
                    <m:rPr/>
                    <m:t>x</m:t>
                  </m:r>
                </m:sub>
              </m:sSub>
            </m:den>
          </m:f>
          <m:r>
            <m:rPr/>
            <m:t>=</m:t>
          </m:r>
        </m:oMath>
      </m:oMathPara>
    </w:p>
    <w:p>
      <w:pPr>
        <w:pStyle w:val="BodyText"/>
      </w:pPr>
      <w:r>
        <w:t xml:space="preserve"> </w:t>
      </w:r>
    </w:p>
    <w:p>
      <w:pPr>
        <w:pStyle w:val="BodyText"/>
      </w:pPr>
      <m:oMathPara>
        <m:oMathParaPr>
          <m:jc m:val="center"/>
        </m:oMathParaPr>
        <m:oMath>
          <m:r>
            <m:rPr/>
            <m:t>=</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
                <m:dPr>
                  <m:begChr m:val="["/>
                  <m:endChr m:val="]"/>
                  <m:grow/>
                </m:dPr>
                <m:e>
                  <m:r>
                    <m:rPr/>
                    <m:t>1</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sSup>
                        <m:e>
                          <m:r>
                            <m:rPr/>
                            <m:t>)</m:t>
                          </m:r>
                        </m:e>
                        <m:sup>
                          <m:r>
                            <m:rPr/>
                            <m:t>2</m:t>
                          </m:r>
                        </m:sup>
                      </m:sSup>
                    </m:den>
                  </m:f>
                </m:e>
              </m:d>
            </m:den>
          </m:f>
          <m:r>
            <m:rPr/>
            <m:t>=</m:t>
          </m:r>
          <m:f>
            <m:fPr>
              <m:type m:val="bar"/>
            </m:fPr>
            <m:num>
              <m:sSub>
                <m:e>
                  <m:r>
                    <m:rPr/>
                    <m:t>R</m:t>
                  </m:r>
                </m:e>
                <m:sub>
                  <m:r>
                    <m:rPr/>
                    <m:t>H</m:t>
                  </m:r>
                  <m:r>
                    <m:rPr/>
                    <m:t>(</m:t>
                  </m:r>
                  <m:r>
                    <m:rPr/>
                    <m:t>B</m:t>
                  </m:r>
                  <m:r>
                    <m:rPr/>
                    <m:t>=</m:t>
                  </m:r>
                  <m:r>
                    <m:rPr/>
                    <m:t>0</m:t>
                  </m:r>
                  <m:r>
                    <m:rPr/>
                    <m:t>)</m:t>
                  </m:r>
                </m:sub>
              </m:sSub>
            </m:num>
            <m:den>
              <m:r>
                <m:rPr/>
                <m:t>1</m:t>
              </m:r>
              <m:r>
                <m:rPr/>
                <m:t>+</m:t>
              </m:r>
              <m:r>
                <m:rPr/>
                <m:t>K</m:t>
              </m:r>
              <m:sSup>
                <m:e>
                  <m:r>
                    <m:rPr/>
                    <m:t>B</m:t>
                  </m:r>
                </m:e>
                <m:sup>
                  <m:r>
                    <m:rPr/>
                    <m:t>2</m:t>
                  </m:r>
                </m:sup>
              </m:sSup>
            </m:den>
          </m:f>
          <m:r>
            <m:rPr/>
            <m:t>  </m:t>
          </m:r>
          <m:r>
            <m:rPr/>
            <m:t>(</m:t>
          </m:r>
          <m:r>
            <m:rPr/>
            <m:t>37</m:t>
          </m:r>
          <m:r>
            <m:rPr/>
            <m:t>)</m:t>
          </m:r>
        </m:oMath>
      </m:oMathPara>
    </w:p>
    <w:p>
      <w:pPr>
        <w:pStyle w:val="BodyText"/>
      </w:pPr>
      <w:r>
        <w:t xml:space="preserve">which tends to saturate at high B values.</w:t>
      </w:r>
    </w:p>
    <w:p>
      <w:pPr>
        <w:pStyle w:val="Heading3"/>
      </w:pPr>
      <w:bookmarkStart w:id="44" w:name="appendix-2-temperature-dependence-of-e_g"/>
      <w:bookmarkEnd w:id="44"/>
      <w:r>
        <w:t xml:space="preserve">Appendix 2: Temperature dependence of</w:t>
      </w:r>
      <w:r>
        <w:t xml:space="preserve"> </w:t>
      </w:r>
      <m:oMath>
        <m:sSub>
          <m:e>
            <m:r>
              <m:rPr/>
              <m:t>E</m:t>
            </m:r>
          </m:e>
          <m:sub>
            <m:r>
              <m:rPr/>
              <m:t>g</m:t>
            </m:r>
          </m:sub>
        </m:sSub>
      </m:oMath>
    </w:p>
    <w:p>
      <w:pPr>
        <w:pStyle w:val="FirstParagraph"/>
      </w:pPr>
      <w:r>
        <w:t xml:space="preserve">Experimental results consistently shows that the energy gap depends on temperature and for Germanium we can find in the literature the following empirical law:</w:t>
      </w:r>
      <w:r>
        <w:t xml:space="preserve"> </w:t>
      </w:r>
    </w:p>
    <w:p>
      <w:pPr>
        <w:pStyle w:val="BodyText"/>
      </w:pPr>
      <m:oMathPara>
        <m:oMathParaPr>
          <m:jc m:val="center"/>
        </m:oMathParaPr>
        <m:oMath>
          <m:sSub>
            <m:e>
              <m:r>
                <m:rPr/>
                <m:t>E</m:t>
              </m:r>
            </m:e>
            <m:sub>
              <m:r>
                <m:rPr/>
                <m:t>g</m:t>
              </m:r>
            </m:sub>
          </m:sSub>
          <m:r>
            <m:rPr/>
            <m:t>(</m:t>
          </m:r>
          <m:r>
            <m:rPr/>
            <m:t>T</m:t>
          </m:r>
          <m:r>
            <m:rPr/>
            <m:t>)</m:t>
          </m:r>
          <m:r>
            <m:rPr/>
            <m:t>=</m:t>
          </m:r>
          <m:r>
            <m:rPr/>
            <m:t>0.742</m:t>
          </m:r>
          <m:r>
            <m:rPr/>
            <m:t>−</m:t>
          </m:r>
          <m:f>
            <m:fPr>
              <m:type m:val="bar"/>
            </m:fPr>
            <m:num>
              <m:r>
                <m:rPr/>
                <m:t>4.8</m:t>
              </m:r>
              <m:r>
                <m:rPr/>
                <m:t>⋅</m:t>
              </m:r>
              <m:sSup>
                <m:e>
                  <m:r>
                    <m:rPr/>
                    <m:t>10</m:t>
                  </m:r>
                </m:e>
                <m:sup>
                  <m:r>
                    <m:rPr/>
                    <m:t>−</m:t>
                  </m:r>
                  <m:r>
                    <m:rPr/>
                    <m:t>4</m:t>
                  </m:r>
                </m:sup>
              </m:sSup>
              <m:sSup>
                <m:e>
                  <m:r>
                    <m:rPr/>
                    <m:t>T</m:t>
                  </m:r>
                </m:e>
                <m:sup>
                  <m:r>
                    <m:rPr/>
                    <m:t>2</m:t>
                  </m:r>
                </m:sup>
              </m:sSup>
            </m:num>
            <m:den>
              <m:r>
                <m:rPr/>
                <m:t>T</m:t>
              </m:r>
              <m:r>
                <m:rPr/>
                <m:t>+</m:t>
              </m:r>
              <m:r>
                <m:rPr/>
                <m:t>235</m:t>
              </m:r>
            </m:den>
          </m:f>
          <m:r>
            <m:rPr/>
            <m:t> </m:t>
          </m:r>
          <m:r>
            <m:rPr/>
            <m:t> </m:t>
          </m:r>
          <m:r>
            <m:rPr/>
            <m:t>[</m:t>
          </m:r>
          <m:r>
            <m:rPr/>
            <m:t>e</m:t>
          </m:r>
          <m:r>
            <m:rPr/>
            <m:t>V</m:t>
          </m:r>
          <m:r>
            <m:rPr/>
            <m:t>]</m:t>
          </m:r>
          <m:r>
            <m:rPr/>
            <m:t>  </m:t>
          </m:r>
          <m:r>
            <m:rPr/>
            <m:t>(</m:t>
          </m:r>
          <m:r>
            <m:rPr/>
            <m:t>38</m:t>
          </m:r>
          <m:r>
            <m:rPr/>
            <m:t>)</m:t>
          </m:r>
        </m:oMath>
      </m:oMathPara>
    </w:p>
    <w:p>
      <w:pPr>
        <w:pStyle w:val="BodyText"/>
      </w:pPr>
      <w:r>
        <w:t xml:space="preserve">This may be approximated, in the high temperature region, by a linear law</w:t>
      </w:r>
      <w:r>
        <w:t xml:space="preserve"> </w:t>
      </w:r>
      <w:r>
        <w:t xml:space="preserve">as follows:</w:t>
      </w:r>
    </w:p>
    <w:p>
      <w:pPr>
        <w:pStyle w:val="BodyText"/>
      </w:pPr>
      <m:oMathPara>
        <m:oMathParaPr>
          <m:jc m:val="center"/>
        </m:oMathParaPr>
        <m:oMath>
          <m:sSub>
            <m:e>
              <m:r>
                <m:rPr/>
                <m:t>E</m:t>
              </m:r>
            </m:e>
            <m:sub>
              <m:r>
                <m:rPr/>
                <m:t>g</m:t>
              </m:r>
            </m:sub>
          </m:sSub>
          <m:r>
            <m:rPr/>
            <m:t>(</m:t>
          </m:r>
          <m:r>
            <m:rPr/>
            <m:t>T</m:t>
          </m:r>
          <m:r>
            <m:rPr/>
            <m:t>)</m:t>
          </m:r>
          <m:r>
            <m:rPr/>
            <m:t>=</m:t>
          </m:r>
          <m:r>
            <m:rPr/>
            <m:t>A</m:t>
          </m:r>
          <m:r>
            <m:rPr/>
            <m:t>*</m:t>
          </m:r>
          <m:r>
            <m:rPr/>
            <m:t>B</m:t>
          </m:r>
          <m:r>
            <m:rPr/>
            <m:t>T</m:t>
          </m:r>
        </m:oMath>
      </m:oMathPara>
    </w:p>
    <w:p>
      <w:pPr>
        <w:pStyle w:val="BodyText"/>
      </w:pPr>
      <w:r>
        <w:t xml:space="preserve">where the costants</w:t>
      </w:r>
      <w:r>
        <w:t xml:space="preserve"> </w:t>
      </w:r>
      <m:oMath>
        <m:r>
          <m:rPr/>
          <m:t>A</m:t>
        </m:r>
      </m:oMath>
      <w:r>
        <w:t xml:space="preserve"> </w:t>
      </w:r>
      <w:r>
        <w:t xml:space="preserve">is the value of</w:t>
      </w:r>
      <w:r>
        <w:t xml:space="preserve"> </w:t>
      </w:r>
      <m:oMath>
        <m:sSub>
          <m:e>
            <m:r>
              <m:rPr/>
              <m:t>E</m:t>
            </m:r>
          </m:e>
          <m:sub>
            <m:r>
              <m:rPr/>
              <m:t>g</m:t>
            </m:r>
          </m:sub>
        </m:sSub>
      </m:oMath>
      <w:r>
        <w:t xml:space="preserve"> </w:t>
      </w:r>
      <w:r>
        <w:rPr>
          <w:i/>
        </w:rPr>
        <w:t xml:space="preserve">linearly extrapolated</w:t>
      </w:r>
      <w:r>
        <w:t xml:space="preserve"> </w:t>
      </w:r>
      <w:r>
        <w:t xml:space="preserve">to</w:t>
      </w:r>
      <w:r>
        <w:t xml:space="preserve"> </w:t>
      </w:r>
      <m:oMath>
        <m:r>
          <m:rPr/>
          <m:t>T</m:t>
        </m:r>
        <m:r>
          <m:rPr/>
          <m:t>=</m:t>
        </m:r>
        <m:r>
          <m:rPr/>
          <m:t>0</m:t>
        </m:r>
      </m:oMath>
      <w:r>
        <w:t xml:space="preserve">:</w:t>
      </w:r>
      <w:r>
        <w:t xml:space="preserve"> </w:t>
      </w:r>
    </w:p>
    <w:p>
      <w:pPr>
        <w:pStyle w:val="BodyText"/>
      </w:pPr>
      <m:oMathPara>
        <m:oMathParaPr>
          <m:jc m:val="center"/>
        </m:oMathParaPr>
        <m:oMath>
          <m:sSubSup>
            <m:e>
              <m:r>
                <m:rPr/>
                <m:t>E</m:t>
              </m:r>
            </m:e>
            <m:sub>
              <m:r>
                <m:rPr/>
                <m:t>g</m:t>
              </m:r>
            </m:sub>
            <m:sup>
              <m:r>
                <m:rPr/>
                <m:t>0</m:t>
              </m:r>
            </m:sup>
          </m:sSubSup>
          <m:r>
            <m:rPr/>
            <m:t>=</m:t>
          </m:r>
          <m:r>
            <m:rPr/>
            <m:t>A</m:t>
          </m:r>
          <m:r>
            <m:rPr/>
            <m:t>=</m:t>
          </m:r>
          <m:r>
            <m:rPr/>
            <m:t>0.78</m:t>
          </m:r>
          <m:r>
            <m:rPr/>
            <m:t>e</m:t>
          </m:r>
          <m:r>
            <m:rPr/>
            <m:t>V</m:t>
          </m:r>
        </m:oMath>
      </m:oMathPara>
    </w:p>
    <w:p>
      <w:pPr>
        <w:pStyle w:val="BodyText"/>
      </w:pPr>
      <w:r>
        <w:t xml:space="preserve">Since in the intrinsic region (high temperature) the resistance depends on the absolute temperature</w:t>
      </w:r>
      <w:r>
        <w:t xml:space="preserve"> </w:t>
      </w:r>
      <m:oMath>
        <m:r>
          <m:rPr/>
          <m:t>T</m:t>
        </m:r>
      </m:oMath>
      <w:r>
        <w:t xml:space="preserve"> </w:t>
      </w:r>
      <w:r>
        <w:t xml:space="preserve">as</w:t>
      </w:r>
      <w:r>
        <w:t xml:space="preserve"> </w:t>
      </w:r>
      <m:oMath>
        <m:r>
          <m:rPr/>
          <m:t>e</m:t>
        </m:r>
        <m:r>
          <m:rPr/>
          <m:t>x</m:t>
        </m:r>
        <m:r>
          <m:rPr/>
          <m:t>p</m:t>
        </m:r>
        <m:r>
          <m:rPr/>
          <m:t>(</m:t>
        </m:r>
        <m:f>
          <m:fPr>
            <m:type m:val="bar"/>
          </m:fPr>
          <m:num>
            <m:sSub>
              <m:e>
                <m:r>
                  <m:rPr/>
                  <m:t>E</m:t>
                </m:r>
              </m:e>
              <m:sub>
                <m:r>
                  <m:rPr/>
                  <m:t>G</m:t>
                </m:r>
              </m:sub>
            </m:sSub>
          </m:num>
          <m:den>
            <m:r>
              <m:rPr/>
              <m:t>2</m:t>
            </m:r>
            <m:r>
              <m:rPr/>
              <m:t>k</m:t>
            </m:r>
            <m:r>
              <m:rPr/>
              <m:t>T</m:t>
            </m:r>
          </m:den>
        </m:f>
        <m:r>
          <m:rPr/>
          <m:t>)</m:t>
        </m:r>
      </m:oMath>
      <w:r>
        <w:t xml:space="preserve">, a plot of</w:t>
      </w:r>
      <w:r>
        <w:t xml:space="preserve"> </w:t>
      </w:r>
      <m:oMath>
        <m:r>
          <m:rPr/>
          <m:t>l</m:t>
        </m:r>
        <m:r>
          <m:rPr/>
          <m:t>n</m:t>
        </m:r>
        <m:r>
          <m:rPr/>
          <m:t>(</m:t>
        </m:r>
        <m:r>
          <m:rPr/>
          <m:t>R</m:t>
        </m:r>
        <m:r>
          <m:rPr/>
          <m:t>)</m:t>
        </m:r>
      </m:oMath>
      <w:r>
        <w:t xml:space="preserve"> </w:t>
      </w:r>
      <w:r>
        <w:t xml:space="preserve">vs</w:t>
      </w:r>
      <w:r>
        <w:t xml:space="preserve"> </w:t>
      </w:r>
      <m:oMath>
        <m:f>
          <m:fPr>
            <m:type m:val="bar"/>
          </m:fPr>
          <m:num>
            <m:r>
              <m:rPr/>
              <m:t>1</m:t>
            </m:r>
          </m:num>
          <m:den>
            <m:r>
              <m:rPr/>
              <m:t>2</m:t>
            </m:r>
          </m:den>
        </m:f>
        <m:r>
          <m:rPr/>
          <m:t>K</m:t>
        </m:r>
        <m:r>
          <m:rPr/>
          <m:t>T</m:t>
        </m:r>
      </m:oMath>
      <w:r>
        <w:t xml:space="preserve"> </w:t>
      </w:r>
      <w:r>
        <w:t xml:space="preserve">using a linear approximation for</w:t>
      </w:r>
      <w:r>
        <w:t xml:space="preserve"> </w:t>
      </w:r>
      <m:oMath>
        <m:sSub>
          <m:e>
            <m:r>
              <m:rPr/>
              <m:t>E</m:t>
            </m:r>
          </m:e>
          <m:sub>
            <m:r>
              <m:rPr/>
              <m:t>g</m:t>
            </m:r>
          </m:sub>
        </m:sSub>
        <m:r>
          <m:rPr/>
          <m:t>(</m:t>
        </m:r>
        <m:r>
          <m:rPr/>
          <m:t>T</m:t>
        </m:r>
        <m:r>
          <m:rPr/>
          <m:t>)</m:t>
        </m:r>
      </m:oMath>
      <w:r>
        <w:t xml:space="preserve"> </w:t>
      </w:r>
      <w:r>
        <w:t xml:space="preserve">results in a straight line with slope</w:t>
      </w:r>
      <w:r>
        <w:t xml:space="preserve"> </w:t>
      </w:r>
      <m:oMath>
        <m:sSubSup>
          <m:e>
            <m:r>
              <m:rPr/>
              <m:t>E</m:t>
            </m:r>
          </m:e>
          <m:sub>
            <m:r>
              <m:rPr/>
              <m:t>g</m:t>
            </m:r>
          </m:sub>
          <m:sup>
            <m:r>
              <m:rPr/>
              <m:t>0</m:t>
            </m:r>
          </m:sup>
        </m:sSubSup>
      </m:oMath>
    </w:p>
    <w:p>
      <w:pPr>
        <w:pStyle w:val="FigureWithCaption"/>
      </w:pPr>
      <w:r>
        <w:drawing>
          <wp:inline>
            <wp:extent cx="2779776" cy="2602992"/>
            <wp:effectExtent b="0" l="0" r="0" t="0"/>
            <wp:docPr descr="Figure 7. Temperature dependance of the energy gap" id="1" name="Picture"/>
            <a:graphic>
              <a:graphicData uri="http://schemas.openxmlformats.org/drawingml/2006/picture">
                <pic:pic>
                  <pic:nvPicPr>
                    <pic:cNvPr descr="Media/Eg_vs_T.jpeg" id="0" name="Picture"/>
                    <pic:cNvPicPr>
                      <a:picLocks noChangeArrowheads="1" noChangeAspect="1"/>
                    </pic:cNvPicPr>
                  </pic:nvPicPr>
                  <pic:blipFill>
                    <a:blip r:embed="rId45"/>
                    <a:stretch>
                      <a:fillRect/>
                    </a:stretch>
                  </pic:blipFill>
                  <pic:spPr bwMode="auto">
                    <a:xfrm>
                      <a:off x="0" y="0"/>
                      <a:ext cx="2779776" cy="2602992"/>
                    </a:xfrm>
                    <a:prstGeom prst="rect">
                      <a:avLst/>
                    </a:prstGeom>
                    <a:noFill/>
                    <a:ln w="9525">
                      <a:noFill/>
                      <a:headEnd/>
                      <a:tailEnd/>
                    </a:ln>
                  </pic:spPr>
                </pic:pic>
              </a:graphicData>
            </a:graphic>
          </wp:inline>
        </w:drawing>
      </w:r>
    </w:p>
    <w:p>
      <w:pPr>
        <w:pStyle w:val="ImageCaption"/>
      </w:pPr>
      <w:r>
        <w:t xml:space="preserve">Figure 7. Temperature dependance of the energy gap</w:t>
      </w:r>
    </w:p>
    <w:p>
      <w:pPr>
        <w:pStyle w:val="Heading2"/>
      </w:pPr>
      <w:bookmarkStart w:id="46" w:name="warnings"/>
      <w:bookmarkEnd w:id="46"/>
      <w:r>
        <w:t xml:space="preserve">Warnings</w:t>
      </w:r>
    </w:p>
    <w:p>
      <w:pPr>
        <w:pStyle w:val="FirstParagraph"/>
      </w:pPr>
      <w:r>
        <w:rPr>
          <w:b/>
        </w:rPr>
        <w:t xml:space="preserve">Using high magnetic field require some caution:</w:t>
      </w:r>
    </w:p>
    <w:p>
      <w:pPr>
        <w:numPr>
          <w:numId w:val="1004"/>
          <w:ilvl w:val="0"/>
        </w:numPr>
      </w:pPr>
      <w:r>
        <w:t xml:space="preserve">You must avoid approaching any magnetizable object (clocks, electronic devices, screwdrivers...), which when brought too close may be permanently magnetized.</w:t>
      </w:r>
    </w:p>
    <w:p>
      <w:pPr>
        <w:numPr>
          <w:numId w:val="1004"/>
          <w:ilvl w:val="0"/>
        </w:numPr>
      </w:pPr>
      <w:r>
        <w:t xml:space="preserve">A pinch hazard subsists if steel or other ferromagnetic material is placed near the magnets.</w:t>
      </w:r>
    </w:p>
    <w:p>
      <w:pPr>
        <w:numPr>
          <w:numId w:val="1004"/>
          <w:ilvl w:val="0"/>
        </w:numPr>
      </w:pPr>
      <w:r>
        <w:t xml:space="preserve">Do not attempt to unscrew the magnets.</w:t>
      </w:r>
    </w:p>
    <w:p>
      <w:pPr>
        <w:numPr>
          <w:numId w:val="1004"/>
          <w:ilvl w:val="0"/>
        </w:numPr>
      </w:pPr>
      <w:r>
        <w:t xml:space="preserve">The Magnets are brittle. A rapid shock with another magnet or ferromagnetic material may release shards dangerous for the eye.</w:t>
      </w:r>
    </w:p>
    <w:p>
      <w:pPr>
        <w:numPr>
          <w:numId w:val="1004"/>
          <w:ilvl w:val="0"/>
        </w:numPr>
      </w:pPr>
      <w:r>
        <w:t xml:space="preserve">The apparatus</w:t>
      </w:r>
      <w:r>
        <w:t xml:space="preserve"> </w:t>
      </w:r>
      <w:r>
        <w:rPr>
          <w:b/>
        </w:rPr>
        <w:t xml:space="preserve">MUST NOT</w:t>
      </w:r>
      <w:r>
        <w:t xml:space="preserve"> </w:t>
      </w:r>
      <w:r>
        <w:t xml:space="preserve">be used by people with pacemakers.</w:t>
      </w:r>
    </w:p>
    <w:p>
      <w:pPr>
        <w:pStyle w:val="Heading2"/>
      </w:pPr>
      <w:bookmarkStart w:id="47" w:name="references"/>
      <w:bookmarkEnd w:id="47"/>
      <w:r>
        <w:t xml:space="preserve">References</w:t>
      </w:r>
    </w:p>
    <w:p>
      <w:pPr>
        <w:pStyle w:val="Compact"/>
        <w:numPr>
          <w:numId w:val="1005"/>
          <w:ilvl w:val="0"/>
        </w:numPr>
      </w:pPr>
      <w:r>
        <w:t xml:space="preserve">J.C. Slater</w:t>
      </w:r>
      <w:r>
        <w:t xml:space="preserve"> </w:t>
      </w:r>
      <w:r>
        <w:rPr>
          <w:i/>
        </w:rPr>
        <w:t xml:space="preserve">Quantum Theory of matter</w:t>
      </w:r>
      <w:r>
        <w:t xml:space="preserve">, mcGraw-Hill 1951.</w:t>
      </w:r>
    </w:p>
    <w:p>
      <w:pPr>
        <w:pStyle w:val="Compact"/>
        <w:numPr>
          <w:numId w:val="1005"/>
          <w:ilvl w:val="0"/>
        </w:numPr>
      </w:pPr>
      <w:r>
        <w:t xml:space="preserve">C.L.Chin e C.R.Westgate,</w:t>
      </w:r>
      <w:r>
        <w:t xml:space="preserve"> </w:t>
      </w:r>
      <w:r>
        <w:rPr>
          <w:i/>
        </w:rPr>
        <w:t xml:space="preserve">The Hall Effect and Its Applications</w:t>
      </w:r>
      <w:r>
        <w:t xml:space="preserve">, Plenum Press, NY, 1979</w:t>
      </w:r>
    </w:p>
    <w:p>
      <w:pPr>
        <w:pStyle w:val="Compact"/>
        <w:numPr>
          <w:numId w:val="1005"/>
          <w:ilvl w:val="0"/>
        </w:numPr>
      </w:pPr>
      <w:r>
        <w:t xml:space="preserve">J.R.Hook , H.E.Hall</w:t>
      </w:r>
      <w:r>
        <w:t xml:space="preserve"> </w:t>
      </w:r>
      <w:r>
        <w:rPr>
          <w:i/>
        </w:rPr>
        <w:t xml:space="preserve">Solid State Physics</w:t>
      </w:r>
      <w:r>
        <w:t xml:space="preserve">, John Wiley &amp;Sons 1991.</w:t>
      </w:r>
    </w:p>
    <w:p>
      <w:pPr>
        <w:pStyle w:val="Compact"/>
        <w:numPr>
          <w:numId w:val="1005"/>
          <w:ilvl w:val="0"/>
        </w:numPr>
      </w:pPr>
      <w:r>
        <w:t xml:space="preserve">A. C melissinos</w:t>
      </w:r>
      <w:r>
        <w:t xml:space="preserve"> </w:t>
      </w:r>
      <w:r>
        <w:rPr>
          <w:i/>
        </w:rPr>
        <w:t xml:space="preserve">Experiments in modern Physics</w:t>
      </w:r>
      <w:r>
        <w:t xml:space="preserve">, Academic Press, 1993.</w:t>
      </w:r>
    </w:p>
    <w:p>
      <w:pPr>
        <w:pStyle w:val="Compact"/>
        <w:numPr>
          <w:numId w:val="1005"/>
          <w:ilvl w:val="0"/>
        </w:numPr>
      </w:pPr>
      <w:r>
        <w:rPr>
          <w:i/>
        </w:rPr>
        <w:t xml:space="preserve">New Semiconductor materials. Characteristics and Properties</w:t>
      </w:r>
      <w:r>
        <w:t xml:space="preserve"> </w:t>
      </w:r>
      <w:r>
        <w:t xml:space="preserve">(Electronic archive)</w:t>
      </w:r>
      <w:r>
        <w:t xml:space="preserve"> </w:t>
      </w:r>
      <w:hyperlink r:id="rId48">
        <w:r>
          <w:rPr>
            <w:i/>
            <w:rStyle w:val="Hyperlink"/>
          </w:rPr>
          <w:t xml:space="preserve">http://www.ioffe.rssi.ru/SVA/NSm/introduction.html.</w:t>
        </w:r>
      </w:hyperlink>
    </w:p>
    <w:p>
      <w:pPr>
        <w:pStyle w:val="Compact"/>
        <w:numPr>
          <w:numId w:val="1005"/>
          <w:ilvl w:val="0"/>
        </w:numPr>
      </w:pPr>
      <w:r>
        <w:rPr>
          <w:i/>
        </w:rPr>
        <w:t xml:space="preserve">The Semiconductor informations WebSite</w:t>
      </w:r>
      <w:r>
        <w:t xml:space="preserve"> </w:t>
      </w:r>
      <w:r>
        <w:t xml:space="preserve">(properties of Germanium)</w:t>
      </w:r>
      <w:r>
        <w:t xml:space="preserve"> </w:t>
      </w:r>
      <w:hyperlink r:id="rId49">
        <w:r>
          <w:rPr>
            <w:i/>
            <w:rStyle w:val="Hyperlink"/>
          </w:rPr>
          <w:t xml:space="preserve">http://www.semiconductors.co.uk/propiviv5431.htm.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See for instance</w:t>
      </w:r>
      <w:r>
        <w:t xml:space="preserve"> </w:t>
      </w:r>
      <w:r>
        <w:rPr>
          <w:i/>
        </w:rPr>
        <w:t xml:space="preserve">The Feynman lectures on Physics</w:t>
      </w:r>
      <w:r>
        <w:t xml:space="preserve"> </w:t>
      </w:r>
      <w:r>
        <w:t xml:space="preserve">vol.I 43-1,3 Addison-Wesley 1963.</w:t>
      </w:r>
    </w:p>
  </w:footnote>
  <w:footnote w:id="25">
    <w:p>
      <w:pPr>
        <w:pStyle w:val="FootnoteText"/>
      </w:pPr>
      <w:r>
        <w:rPr>
          <w:rStyle w:val="FootnoteReference"/>
        </w:rPr>
        <w:footnoteRef/>
      </w:r>
      <w:r>
        <w:t xml:space="preserve"> </w:t>
      </w:r>
      <w:r>
        <w:t xml:space="preserve">This time</w:t>
      </w:r>
      <w:r>
        <w:t xml:space="preserve"> </w:t>
      </w:r>
      <m:oMath>
        <m:r>
          <m:rPr/>
          <m:t>τ</m:t>
        </m:r>
      </m:oMath>
      <w:r>
        <w:t xml:space="preserve"> </w:t>
      </w:r>
      <w:r>
        <w:t xml:space="preserve">does not depend on the electric field because the average speed increment due to the applied electric field</w:t>
      </w:r>
      <w:r>
        <w:t xml:space="preserve"> </w:t>
      </w:r>
      <m:oMath>
        <m:sSub>
          <m:e>
            <m:r>
              <m:rPr/>
              <m:t>V</m:t>
            </m:r>
          </m:e>
          <m:sub>
            <m:r>
              <m:rPr/>
              <m:t>d</m:t>
            </m:r>
          </m:sub>
        </m:sSub>
      </m:oMath>
      <w:r>
        <w:t xml:space="preserve"> </w:t>
      </w:r>
      <w:r>
        <w:t xml:space="preserve">is very small with respect to the r.m.s. speed</w:t>
      </w:r>
      <w:r>
        <w:t xml:space="preserve"> </w:t>
      </w:r>
      <m:oMath>
        <m:sSub>
          <m:e>
            <m:r>
              <m:rPr/>
              <m:t>V</m:t>
            </m:r>
          </m:e>
          <m:sub>
            <m:r>
              <m:rPr/>
              <m:t>m</m:t>
            </m:r>
          </m:sub>
        </m:sSub>
      </m:oMath>
      <w:r>
        <w:t xml:space="preserve"> </w:t>
      </w:r>
      <w:r>
        <w:t xml:space="preserve">due to thermal motion .</w:t>
      </w:r>
    </w:p>
  </w:footnote>
  <w:footnote w:id="26">
    <w:p>
      <w:pPr>
        <w:pStyle w:val="FootnoteText"/>
      </w:pPr>
      <w:r>
        <w:rPr>
          <w:rStyle w:val="FootnoteReference"/>
        </w:rPr>
        <w:footnoteRef/>
      </w:r>
      <w:r>
        <w:t xml:space="preserve"> </w:t>
      </w:r>
      <w:r>
        <w:t xml:space="preserve">Drift mobility in semiconductors decreases with the absolute temperature</w:t>
      </w:r>
      <w:r>
        <w:t xml:space="preserve"> </w:t>
      </w:r>
      <m:oMath>
        <m:r>
          <m:rPr/>
          <m:t>T</m:t>
        </m:r>
      </m:oMath>
      <w:r>
        <w:t xml:space="preserve"> </w:t>
      </w:r>
      <w:r>
        <w:t xml:space="preserve">as</w:t>
      </w:r>
      <w:r>
        <w:t xml:space="preserve"> </w:t>
      </w:r>
      <m:oMath>
        <m:sSup>
          <m:e>
            <m:r>
              <m:rPr/>
              <m:t>T</m:t>
            </m:r>
          </m:e>
          <m:sup>
            <m:r>
              <m:rPr/>
              <m:t>−</m:t>
            </m:r>
            <m:r>
              <m:rPr/>
              <m:t>α</m:t>
            </m:r>
          </m:sup>
        </m:sSup>
      </m:oMath>
      <w:r>
        <w:t xml:space="preserve">, where</w:t>
      </w:r>
      <w:r>
        <w:t xml:space="preserve"> </w:t>
      </w:r>
      <m:oMath>
        <m:r>
          <m:rPr/>
          <m:t>1.5</m:t>
        </m:r>
        <m:r>
          <m:rPr/>
          <m:t>&lt;</m:t>
        </m:r>
        <m:r>
          <m:rPr/>
          <m:t>a</m:t>
        </m:r>
        <m:r>
          <m:rPr/>
          <m:t>&lt;</m:t>
        </m:r>
        <m:r>
          <m:rPr/>
          <m:t>3.0</m:t>
        </m:r>
      </m:oMath>
      <w:r>
        <w:t xml:space="preserve"> </w:t>
      </w:r>
      <w:r>
        <w:t xml:space="preserve">depending on the prevailing type of interactions of the free carriers (with phonons, lattice defects, or impurities).</w:t>
      </w:r>
    </w:p>
  </w:footnote>
  <w:footnote w:id="29">
    <w:p>
      <w:pPr>
        <w:pStyle w:val="FootnoteText"/>
      </w:pPr>
      <w:r>
        <w:rPr>
          <w:rStyle w:val="FootnoteReference"/>
        </w:rPr>
        <w:footnoteRef/>
      </w:r>
      <w:r>
        <w:t xml:space="preserve"> </w:t>
      </w:r>
      <w:r>
        <w:rPr>
          <w:i/>
        </w:rPr>
        <w:t xml:space="preserve">Intrinsic</w:t>
      </w:r>
      <w:r>
        <w:t xml:space="preserve"> </w:t>
      </w:r>
      <w:r>
        <w:t xml:space="preserve">term labels properties related to pure semiconductors or to doped semiconductors at hight temperature, where the thermally generated carriers density is much larger than the (</w:t>
      </w:r>
      <w:r>
        <w:rPr>
          <w:i/>
        </w:rPr>
        <w:t xml:space="preserve">extrinsic</w:t>
      </w:r>
      <w:r>
        <w:t xml:space="preserve">) carrier density due to the dopant.</w:t>
      </w:r>
    </w:p>
  </w:footnote>
  <w:footnote w:id="37">
    <w:p>
      <w:pPr>
        <w:pStyle w:val="FootnoteText"/>
      </w:pPr>
      <w:r>
        <w:rPr>
          <w:rStyle w:val="FootnoteReference"/>
        </w:rPr>
        <w:footnoteRef/>
      </w:r>
      <w:r>
        <w:t xml:space="preserve"> </w:t>
      </w:r>
      <w:r>
        <w:t xml:space="preserve">AD8495 datasheet, Analog Semiconductors, page 11 http://www.analog.com/en/products/amplifiers/specialty-amplifiers/thermocouple-interface-amplifiers/AD8495.html</w:t>
      </w:r>
    </w:p>
  </w:footnote>
  <w:footnote w:id="39">
    <w:p>
      <w:pPr>
        <w:pStyle w:val="FootnoteText"/>
      </w:pPr>
      <w:r>
        <w:rPr>
          <w:rStyle w:val="FootnoteReference"/>
        </w:rPr>
        <w:footnoteRef/>
      </w:r>
      <w:r>
        <w:t xml:space="preserve"> </w:t>
      </w:r>
      <w:r>
        <w:t xml:space="preserve">NIST t-90 tables for K type thermocouples,</w:t>
      </w:r>
      <w:r>
        <w:t xml:space="preserve"> </w:t>
      </w:r>
      <w:hyperlink r:id="rId40">
        <w:r>
          <w:rPr>
            <w:rStyle w:val="Hyperlink"/>
          </w:rPr>
          <w:t xml:space="preserve">http://srdata.nist.gov/its90/download/type_k.tab</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32c1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3be335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85850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jpg" /><Relationship Type="http://schemas.openxmlformats.org/officeDocument/2006/relationships/image" Id="rId28" Target="media/rId28.jpg" /><Relationship Type="http://schemas.openxmlformats.org/officeDocument/2006/relationships/image" Id="rId34" Target="media/rId34.jpg" /><Relationship Type="http://schemas.openxmlformats.org/officeDocument/2006/relationships/image" Id="rId35" Target="media/rId35.jpg" /><Relationship Type="http://schemas.openxmlformats.org/officeDocument/2006/relationships/image" Id="rId33" Target="media/rId33.jp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hyperlink" Id="rId40" Target="http://srdata.nist.gov/its90/download/type_k.tab" TargetMode="External" /><Relationship Type="http://schemas.openxmlformats.org/officeDocument/2006/relationships/hyperlink" Id="rId48" Target="http://www.ioffe.rssi.ru/SVA/NSm/introduction.html" TargetMode="External" /><Relationship Type="http://schemas.openxmlformats.org/officeDocument/2006/relationships/hyperlink" Id="rId49" Target="http://www.semiconductors.co.uk/propiviv5431.htm" TargetMode="External" /></Relationships>
</file>

<file path=word/_rels/footnotes.xml.rels><?xml version="1.0" encoding="UTF-8"?>
<Relationships xmlns="http://schemas.openxmlformats.org/package/2006/relationships"><Relationship Type="http://schemas.openxmlformats.org/officeDocument/2006/relationships/hyperlink" Id="rId40" Target="http://srdata.nist.gov/its90/download/type_k.tab" TargetMode="External" /><Relationship Type="http://schemas.openxmlformats.org/officeDocument/2006/relationships/hyperlink" Id="rId48" Target="http://www.ioffe.rssi.ru/SVA/NSm/introduction.html" TargetMode="External" /><Relationship Type="http://schemas.openxmlformats.org/officeDocument/2006/relationships/hyperlink" Id="rId49" Target="http://www.semiconductors.co.uk/propiviv5431.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Hall effect apparatus</dc:title>
  <dc:creator>April 2016</dc:creator>
</cp:coreProperties>
</file>