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the-attachment-biology-workbook"/>
    <w:p>
      <w:pPr>
        <w:pStyle w:val="Heading1"/>
      </w:pPr>
      <w:r>
        <w:t xml:space="preserve">The Attachment Biology Workbook</w:t>
      </w:r>
    </w:p>
    <w:bookmarkStart w:id="21" w:name="X67929bd55c61878bc60216d2909d0eb0d86c125"/>
    <w:p>
      <w:pPr>
        <w:pStyle w:val="Heading2"/>
      </w:pPr>
      <w:r>
        <w:t xml:space="preserve">Mapping Your Patterns, Changing Your Patterns</w:t>
      </w:r>
    </w:p>
    <w:bookmarkStart w:id="20" w:name="Xb8ee1ad363251233df4338edd4b32d1b777a5f9"/>
    <w:p>
      <w:pPr>
        <w:pStyle w:val="Heading3"/>
      </w:pPr>
      <w:r>
        <w:t xml:space="preserve">A Science-Based Guide to Understanding Your Relationship Wiring</w:t>
      </w:r>
    </w:p>
    <w:p>
      <w:r>
        <w:pict>
          <v:rect style="width:0;height:1.5pt" o:hralign="center" o:hrstd="t" o:hr="t"/>
        </w:pict>
      </w:r>
    </w:p>
    <w:p>
      <w:pPr>
        <w:pStyle w:val="FirstParagraph"/>
      </w:pPr>
      <w:r>
        <w:rPr>
          <w:bCs/>
          <w:b/>
        </w:rPr>
        <w:t xml:space="preserve">Fern &amp; Feather Wellness Center</w:t>
      </w:r>
      <w:r>
        <w:t xml:space="preserve"> </w:t>
      </w:r>
      <w:r>
        <w:rPr>
          <w:iCs/>
          <w:i/>
        </w:rPr>
        <w:t xml:space="preserve">Where Biology Meets Being Human</w:t>
      </w:r>
    </w:p>
    <w:p>
      <w:r>
        <w:pict>
          <v:rect style="width:0;height:1.5pt" o:hralign="center" o:hrstd="t" o:hr="t"/>
        </w:pict>
      </w:r>
    </w:p>
    <w:bookmarkEnd w:id="20"/>
    <w:bookmarkEnd w:id="21"/>
    <w:bookmarkStart w:id="22" w:name="table-of-contents"/>
    <w:p>
      <w:pPr>
        <w:pStyle w:val="Heading2"/>
      </w:pPr>
      <w:r>
        <w:t xml:space="preserve">TABLE OF CONTENTS</w:t>
      </w:r>
    </w:p>
    <w:p>
      <w:pPr>
        <w:pStyle w:val="FirstParagraph"/>
      </w:pPr>
      <w:r>
        <w:rPr>
          <w:bCs/>
          <w:b/>
        </w:rPr>
        <w:t xml:space="preserve">Module 1: The Biology of Attachment</w:t>
      </w:r>
      <w:r>
        <w:t xml:space="preserve"> </w:t>
      </w:r>
      <w:r>
        <w:t xml:space="preserve">- What attachment actually is (and isn’t)</w:t>
      </w:r>
      <w:r>
        <w:t xml:space="preserve"> </w:t>
      </w:r>
      <w:r>
        <w:t xml:space="preserve">- Your nervous system learns to love before your brain does</w:t>
      </w:r>
      <w:r>
        <w:t xml:space="preserve"> </w:t>
      </w:r>
      <w:r>
        <w:t xml:space="preserve">- The four attachment patterns: what the science says</w:t>
      </w:r>
    </w:p>
    <w:p>
      <w:pPr>
        <w:pStyle w:val="BodyText"/>
      </w:pPr>
      <w:r>
        <w:rPr>
          <w:bCs/>
          <w:b/>
        </w:rPr>
        <w:t xml:space="preserve">Module 2: Mapping Your Early Wiring</w:t>
      </w:r>
      <w:r>
        <w:t xml:space="preserve"> </w:t>
      </w:r>
      <w:r>
        <w:t xml:space="preserve">- The Adult Attachment Interview framework</w:t>
      </w:r>
      <w:r>
        <w:t xml:space="preserve"> </w:t>
      </w:r>
      <w:r>
        <w:t xml:space="preserve">- Memory work: what you remember and what your body remembers</w:t>
      </w:r>
      <w:r>
        <w:t xml:space="preserve"> </w:t>
      </w:r>
      <w:r>
        <w:t xml:space="preserve">- Identifying your primary attachment strategy</w:t>
      </w:r>
    </w:p>
    <w:p>
      <w:pPr>
        <w:pStyle w:val="BodyText"/>
      </w:pPr>
      <w:r>
        <w:rPr>
          <w:bCs/>
          <w:b/>
        </w:rPr>
        <w:t xml:space="preserve">Module 3: How Attachment Shows Up Now</w:t>
      </w:r>
      <w:r>
        <w:t xml:space="preserve"> </w:t>
      </w:r>
      <w:r>
        <w:t xml:space="preserve">- The neuroscience of relational threat detection</w:t>
      </w:r>
      <w:r>
        <w:t xml:space="preserve"> </w:t>
      </w:r>
      <w:r>
        <w:t xml:space="preserve">- Trigger tracking: your personal alarm system</w:t>
      </w:r>
      <w:r>
        <w:t xml:space="preserve"> </w:t>
      </w:r>
      <w:r>
        <w:t xml:space="preserve">- Deactivation vs. hyperactivation: understanding your style</w:t>
      </w:r>
    </w:p>
    <w:p>
      <w:pPr>
        <w:pStyle w:val="BodyText"/>
      </w:pPr>
      <w:r>
        <w:rPr>
          <w:bCs/>
          <w:b/>
        </w:rPr>
        <w:t xml:space="preserve">Module 4: Rewiring for Security</w:t>
      </w:r>
      <w:r>
        <w:t xml:space="preserve"> </w:t>
      </w:r>
      <w:r>
        <w:t xml:space="preserve">- Earned secure attachment: what the research shows</w:t>
      </w:r>
      <w:r>
        <w:t xml:space="preserve"> </w:t>
      </w:r>
      <w:r>
        <w:t xml:space="preserve">- Neural exercises for attachment repair</w:t>
      </w:r>
      <w:r>
        <w:t xml:space="preserve"> </w:t>
      </w:r>
      <w:r>
        <w:t xml:space="preserve">- Building co-regulation capacity</w:t>
      </w:r>
    </w:p>
    <w:p>
      <w:pPr>
        <w:pStyle w:val="BodyText"/>
      </w:pPr>
      <w:r>
        <w:rPr>
          <w:bCs/>
          <w:b/>
        </w:rPr>
        <w:t xml:space="preserve">Module 5: Relationships as Practice</w:t>
      </w:r>
      <w:r>
        <w:t xml:space="preserve"> </w:t>
      </w:r>
      <w:r>
        <w:t xml:space="preserve">- Secure functioning in real time</w:t>
      </w:r>
      <w:r>
        <w:t xml:space="preserve"> </w:t>
      </w:r>
      <w:r>
        <w:t xml:space="preserve">- Repair as the metric of health</w:t>
      </w:r>
      <w:r>
        <w:t xml:space="preserve"> </w:t>
      </w:r>
      <w:r>
        <w:t xml:space="preserve">- When to seek professional support</w:t>
      </w:r>
    </w:p>
    <w:p>
      <w:pPr>
        <w:pStyle w:val="BodyText"/>
      </w:pPr>
      <w:r>
        <w:rPr>
          <w:bCs/>
          <w:b/>
        </w:rPr>
        <w:t xml:space="preserve">Appendices</w:t>
      </w:r>
      <w:r>
        <w:t xml:space="preserve"> </w:t>
      </w:r>
      <w:r>
        <w:t xml:space="preserve">- Attachment assessment tools</w:t>
      </w:r>
      <w:r>
        <w:t xml:space="preserve"> </w:t>
      </w:r>
      <w:r>
        <w:t xml:space="preserve">- Progress tracking sheets</w:t>
      </w:r>
      <w:r>
        <w:t xml:space="preserve"> </w:t>
      </w:r>
      <w:r>
        <w:t xml:space="preserve">- Resource guide</w:t>
      </w:r>
      <w:r>
        <w:t xml:space="preserve"> </w:t>
      </w:r>
      <w:r>
        <w:t xml:space="preserve">- Complete reference list</w:t>
      </w:r>
    </w:p>
    <w:p>
      <w:r>
        <w:pict>
          <v:rect style="width:0;height:1.5pt" o:hralign="center" o:hrstd="t" o:hr="t"/>
        </w:pict>
      </w:r>
    </w:p>
    <w:bookmarkEnd w:id="22"/>
    <w:bookmarkStart w:id="23" w:name="X1e01bd3485780d0eb517f8ea58e5125f286907b"/>
    <w:p>
      <w:pPr>
        <w:pStyle w:val="Heading2"/>
      </w:pPr>
      <w:r>
        <w:t xml:space="preserve">INTRODUCTION: Your Attachment Is Not Your Destiny</w:t>
      </w:r>
    </w:p>
    <w:p>
      <w:pPr>
        <w:pStyle w:val="FirstParagraph"/>
      </w:pPr>
      <w:r>
        <w:t xml:space="preserve">Here’s what I want you to know before you start this workbook:</w:t>
      </w:r>
    </w:p>
    <w:p>
      <w:pPr>
        <w:pStyle w:val="BodyText"/>
      </w:pPr>
      <w:r>
        <w:rPr>
          <w:bCs/>
          <w:b/>
        </w:rPr>
        <w:t xml:space="preserve">Your attachment pattern is real.</w:t>
      </w:r>
      <w:r>
        <w:t xml:space="preserve"> </w:t>
      </w:r>
      <w:r>
        <w:t xml:space="preserve">It’s encoded in your nervous system, shaped by early experiences, and reinforced by thousands of relational micro-interactions throughout your life. It’s not a made-up label, a character flaw, or something you can just</w:t>
      </w:r>
      <w:r>
        <w:t xml:space="preserve"> </w:t>
      </w:r>
      <w:r>
        <w:t xml:space="preserve">“</w:t>
      </w:r>
      <w:r>
        <w:t xml:space="preserve">think your way out of.</w:t>
      </w:r>
      <w:r>
        <w:t xml:space="preserve">”</w:t>
      </w:r>
    </w:p>
    <w:p>
      <w:pPr>
        <w:pStyle w:val="BodyText"/>
      </w:pPr>
      <w:r>
        <w:rPr>
          <w:bCs/>
          <w:b/>
        </w:rPr>
        <w:t xml:space="preserve">And: your attachment pattern is changeable.</w:t>
      </w:r>
    </w:p>
    <w:p>
      <w:pPr>
        <w:pStyle w:val="BodyText"/>
      </w:pPr>
      <w:r>
        <w:t xml:space="preserve">The research on</w:t>
      </w:r>
      <w:r>
        <w:t xml:space="preserve"> </w:t>
      </w:r>
      <w:r>
        <w:t xml:space="preserve">“</w:t>
      </w:r>
      <w:r>
        <w:t xml:space="preserve">earned secure attachment</w:t>
      </w:r>
      <w:r>
        <w:t xml:space="preserve">”</w:t>
      </w:r>
      <w:r>
        <w:t xml:space="preserve"> </w:t>
      </w:r>
      <w:r>
        <w:t xml:space="preserve">is clear. People with insecure attachment histories can and do develop secure functioning in relationships. The mechanisms are neurobiological: new experiences create new neural pathways. Co-regulation with secure others rewires threat detection systems. Repetition builds stability.</w:t>
      </w:r>
    </w:p>
    <w:p>
      <w:pPr>
        <w:pStyle w:val="BodyText"/>
      </w:pPr>
      <w:r>
        <w:t xml:space="preserve">This workbook bridges theory and practice. Each module contains:</w:t>
      </w:r>
      <w:r>
        <w:t xml:space="preserve"> </w:t>
      </w:r>
      <w:r>
        <w:t xml:space="preserve">-</w:t>
      </w:r>
      <w:r>
        <w:t xml:space="preserve"> </w:t>
      </w:r>
      <w:r>
        <w:rPr>
          <w:bCs/>
          <w:b/>
        </w:rPr>
        <w:t xml:space="preserve">The science</w:t>
      </w:r>
      <w:r>
        <w:t xml:space="preserve"> </w:t>
      </w:r>
      <w:r>
        <w:t xml:space="preserve">— peer-reviewed, properly cited</w:t>
      </w:r>
      <w:r>
        <w:t xml:space="preserve"> </w:t>
      </w:r>
      <w:r>
        <w:t xml:space="preserve">-</w:t>
      </w:r>
      <w:r>
        <w:t xml:space="preserve"> </w:t>
      </w:r>
      <w:r>
        <w:rPr>
          <w:bCs/>
          <w:b/>
        </w:rPr>
        <w:t xml:space="preserve">Self-assessment tools</w:t>
      </w:r>
      <w:r>
        <w:t xml:space="preserve"> </w:t>
      </w:r>
      <w:r>
        <w:t xml:space="preserve">— to map your specific patterns</w:t>
      </w:r>
      <w:r>
        <w:t xml:space="preserve"> </w:t>
      </w:r>
      <w:r>
        <w:t xml:space="preserve">-</w:t>
      </w:r>
      <w:r>
        <w:t xml:space="preserve"> </w:t>
      </w:r>
      <w:r>
        <w:rPr>
          <w:bCs/>
          <w:b/>
        </w:rPr>
        <w:t xml:space="preserve">Experiential exercises</w:t>
      </w:r>
      <w:r>
        <w:t xml:space="preserve"> </w:t>
      </w:r>
      <w:r>
        <w:t xml:space="preserve">— to create new neural pathways</w:t>
      </w:r>
      <w:r>
        <w:t xml:space="preserve"> </w:t>
      </w:r>
      <w:r>
        <w:t xml:space="preserve">-</w:t>
      </w:r>
      <w:r>
        <w:t xml:space="preserve"> </w:t>
      </w:r>
      <w:r>
        <w:rPr>
          <w:bCs/>
          <w:b/>
        </w:rPr>
        <w:t xml:space="preserve">Real-life applications</w:t>
      </w:r>
      <w:r>
        <w:t xml:space="preserve"> </w:t>
      </w:r>
      <w:r>
        <w:t xml:space="preserve">— how to use this in actual relationships</w:t>
      </w:r>
    </w:p>
    <w:p>
      <w:pPr>
        <w:pStyle w:val="BodyText"/>
      </w:pPr>
      <w:r>
        <w:rPr>
          <w:bCs/>
          <w:b/>
        </w:rPr>
        <w:t xml:space="preserve">How to use this workbook:</w:t>
      </w:r>
      <w:r>
        <w:t xml:space="preserve"> </w:t>
      </w:r>
      <w:r>
        <w:t xml:space="preserve">- Work through one module per week (5 weeks total)</w:t>
      </w:r>
      <w:r>
        <w:t xml:space="preserve"> </w:t>
      </w:r>
      <w:r>
        <w:t xml:space="preserve">- Complete all exercises before moving forward</w:t>
      </w:r>
      <w:r>
        <w:t xml:space="preserve"> </w:t>
      </w:r>
      <w:r>
        <w:t xml:space="preserve">- Use the tracking sheets daily</w:t>
      </w:r>
      <w:r>
        <w:t xml:space="preserve"> </w:t>
      </w:r>
      <w:r>
        <w:t xml:space="preserve">- Expect discomfort — growth involves facing patterns you’ve avoided</w:t>
      </w:r>
    </w:p>
    <w:p>
      <w:pPr>
        <w:pStyle w:val="BodyText"/>
      </w:pPr>
      <w:r>
        <w:t xml:space="preserve">This is not light reading. It’s an active, participatory process of understanding and changing your relational biology. Take your time. Be honest with yourself. And remember: the goal isn’t perfect security; it’s increased flexibility and choice in how you relate.</w:t>
      </w:r>
    </w:p>
    <w:p>
      <w:pPr>
        <w:pStyle w:val="BodyText"/>
      </w:pPr>
      <w:r>
        <w:t xml:space="preserve">Let’s begin.</w:t>
      </w:r>
    </w:p>
    <w:p>
      <w:r>
        <w:pict>
          <v:rect style="width:0;height:1.5pt" o:hralign="center" o:hrstd="t" o:hr="t"/>
        </w:pict>
      </w:r>
    </w:p>
    <w:bookmarkEnd w:id="23"/>
    <w:bookmarkStart w:id="27" w:name="module-1-the-biology-of-attachment"/>
    <w:p>
      <w:pPr>
        <w:pStyle w:val="Heading2"/>
      </w:pPr>
      <w:r>
        <w:t xml:space="preserve">MODULE 1: The Biology of Attachment</w:t>
      </w:r>
    </w:p>
    <w:bookmarkStart w:id="24" w:name="what-attachment-actually-is-and-isnt"/>
    <w:p>
      <w:pPr>
        <w:pStyle w:val="Heading3"/>
      </w:pPr>
      <w:r>
        <w:t xml:space="preserve">What Attachment Actually Is (and Isn’t)</w:t>
      </w:r>
    </w:p>
    <w:p>
      <w:pPr>
        <w:pStyle w:val="FirstParagraph"/>
      </w:pPr>
      <w:r>
        <w:t xml:space="preserve">Attachment theory, developed by John Bowlby (1969, 1973, 1980) and expanded by Mary Ainsworth through the Strange Situation procedure (Ainsworth et al., 1978), describes the biological bond between caregiver and child that ensures survival. But attachment is more than a childhood phenomenon. It shapes:</w:t>
      </w:r>
    </w:p>
    <w:p>
      <w:pPr>
        <w:numPr>
          <w:ilvl w:val="0"/>
          <w:numId w:val="1001"/>
        </w:numPr>
        <w:pStyle w:val="Compact"/>
      </w:pPr>
      <w:r>
        <w:t xml:space="preserve">How you perceive relational threat</w:t>
      </w:r>
    </w:p>
    <w:p>
      <w:pPr>
        <w:numPr>
          <w:ilvl w:val="0"/>
          <w:numId w:val="1001"/>
        </w:numPr>
        <w:pStyle w:val="Compact"/>
      </w:pPr>
      <w:r>
        <w:t xml:space="preserve">What you expect from others</w:t>
      </w:r>
    </w:p>
    <w:p>
      <w:pPr>
        <w:numPr>
          <w:ilvl w:val="0"/>
          <w:numId w:val="1001"/>
        </w:numPr>
        <w:pStyle w:val="Compact"/>
      </w:pPr>
      <w:r>
        <w:t xml:space="preserve">How you regulate emotion</w:t>
      </w:r>
    </w:p>
    <w:p>
      <w:pPr>
        <w:numPr>
          <w:ilvl w:val="0"/>
          <w:numId w:val="1001"/>
        </w:numPr>
        <w:pStyle w:val="Compact"/>
      </w:pPr>
      <w:r>
        <w:t xml:space="preserve">Your capacity for intimacy</w:t>
      </w:r>
    </w:p>
    <w:p>
      <w:pPr>
        <w:numPr>
          <w:ilvl w:val="0"/>
          <w:numId w:val="1001"/>
        </w:numPr>
        <w:pStyle w:val="Compact"/>
      </w:pPr>
      <w:r>
        <w:t xml:space="preserve">Your response to conflict</w:t>
      </w:r>
    </w:p>
    <w:p>
      <w:pPr>
        <w:numPr>
          <w:ilvl w:val="0"/>
          <w:numId w:val="1001"/>
        </w:numPr>
        <w:pStyle w:val="Compact"/>
      </w:pPr>
      <w:r>
        <w:t xml:space="preserve">Your baseline physiological arousal in relationships</w:t>
      </w:r>
    </w:p>
    <w:p>
      <w:pPr>
        <w:pStyle w:val="FirstParagraph"/>
      </w:pPr>
      <w:r>
        <w:rPr>
          <w:bCs/>
          <w:b/>
        </w:rPr>
        <w:t xml:space="preserve">Attachment is not:</w:t>
      </w:r>
      <w:r>
        <w:t xml:space="preserve"> </w:t>
      </w:r>
      <w:r>
        <w:t xml:space="preserve">- Your personality</w:t>
      </w:r>
      <w:r>
        <w:t xml:space="preserve"> </w:t>
      </w:r>
      <w:r>
        <w:t xml:space="preserve">- Your love language</w:t>
      </w:r>
      <w:r>
        <w:t xml:space="preserve"> </w:t>
      </w:r>
      <w:r>
        <w:t xml:space="preserve">- A diagnosis of what’s wrong with you</w:t>
      </w:r>
      <w:r>
        <w:t xml:space="preserve"> </w:t>
      </w:r>
      <w:r>
        <w:t xml:space="preserve">- Fixed or unchangeable</w:t>
      </w:r>
      <w:r>
        <w:t xml:space="preserve"> </w:t>
      </w:r>
      <w:r>
        <w:t xml:space="preserve">- Determined solely by childhood</w:t>
      </w:r>
    </w:p>
    <w:p>
      <w:pPr>
        <w:pStyle w:val="BodyText"/>
      </w:pPr>
      <w:r>
        <w:rPr>
          <w:bCs/>
          <w:b/>
        </w:rPr>
        <w:t xml:space="preserve">Attachment is:</w:t>
      </w:r>
      <w:r>
        <w:t xml:space="preserve"> </w:t>
      </w:r>
      <w:r>
        <w:t xml:space="preserve">- A neurobiological system for survival</w:t>
      </w:r>
      <w:r>
        <w:t xml:space="preserve"> </w:t>
      </w:r>
      <w:r>
        <w:t xml:space="preserve">- Shaped by early experience but modified throughout life</w:t>
      </w:r>
      <w:r>
        <w:t xml:space="preserve"> </w:t>
      </w:r>
      <w:r>
        <w:t xml:space="preserve">- Observable in patterns, not isolated incidents</w:t>
      </w:r>
      <w:r>
        <w:t xml:space="preserve"> </w:t>
      </w:r>
      <w:r>
        <w:t xml:space="preserve">- A spectrum, not a category</w:t>
      </w:r>
      <w:r>
        <w:t xml:space="preserve"> </w:t>
      </w:r>
      <w:r>
        <w:t xml:space="preserve">- Context-dependent</w:t>
      </w:r>
    </w:p>
    <w:bookmarkEnd w:id="24"/>
    <w:bookmarkStart w:id="25" w:name="X7c374445cea8a4d6f03550f2764c89006d10fa8"/>
    <w:p>
      <w:pPr>
        <w:pStyle w:val="Heading3"/>
      </w:pPr>
      <w:r>
        <w:t xml:space="preserve">Your Nervous System Learns to Love Before Your Brain Does</w:t>
      </w:r>
    </w:p>
    <w:p>
      <w:pPr>
        <w:pStyle w:val="FirstParagraph"/>
      </w:pPr>
      <w:r>
        <w:t xml:space="preserve">Attachment happens in the body first. Before you had language, before you had explicit memory, your nervous system was learning:</w:t>
      </w:r>
    </w:p>
    <w:p>
      <w:pPr>
        <w:numPr>
          <w:ilvl w:val="0"/>
          <w:numId w:val="1002"/>
        </w:numPr>
        <w:pStyle w:val="Compact"/>
      </w:pPr>
      <w:r>
        <w:t xml:space="preserve">Is the world safe?</w:t>
      </w:r>
    </w:p>
    <w:p>
      <w:pPr>
        <w:numPr>
          <w:ilvl w:val="0"/>
          <w:numId w:val="1002"/>
        </w:numPr>
        <w:pStyle w:val="Compact"/>
      </w:pPr>
      <w:r>
        <w:t xml:space="preserve">Do my needs get met?</w:t>
      </w:r>
    </w:p>
    <w:p>
      <w:pPr>
        <w:numPr>
          <w:ilvl w:val="0"/>
          <w:numId w:val="1002"/>
        </w:numPr>
        <w:pStyle w:val="Compact"/>
      </w:pPr>
      <w:r>
        <w:t xml:space="preserve">Can I trust others?</w:t>
      </w:r>
    </w:p>
    <w:p>
      <w:pPr>
        <w:numPr>
          <w:ilvl w:val="0"/>
          <w:numId w:val="1002"/>
        </w:numPr>
        <w:pStyle w:val="Compact"/>
      </w:pPr>
      <w:r>
        <w:t xml:space="preserve">What happens when I’m distressed?</w:t>
      </w:r>
    </w:p>
    <w:p>
      <w:pPr>
        <w:pStyle w:val="FirstParagraph"/>
      </w:pPr>
      <w:r>
        <w:t xml:space="preserve">This learning occurs through</w:t>
      </w:r>
      <w:r>
        <w:t xml:space="preserve"> </w:t>
      </w:r>
      <w:r>
        <w:rPr>
          <w:bCs/>
          <w:b/>
        </w:rPr>
        <w:t xml:space="preserve">interoception</w:t>
      </w:r>
      <w:r>
        <w:t xml:space="preserve"> </w:t>
      </w:r>
      <w:r>
        <w:t xml:space="preserve">— your brain’s monitoring of internal bodily states — and</w:t>
      </w:r>
      <w:r>
        <w:t xml:space="preserve"> </w:t>
      </w:r>
      <w:r>
        <w:rPr>
          <w:bCs/>
          <w:b/>
        </w:rPr>
        <w:t xml:space="preserve">proprioception</w:t>
      </w:r>
      <w:r>
        <w:t xml:space="preserve"> </w:t>
      </w:r>
      <w:r>
        <w:t xml:space="preserve">— awareness of body position and movement. When a caregiver responds to an infant’s distress with attunement and repair, the infant’s nervous system learns that arousal can be followed by calm. This is the foundation of what we later call</w:t>
      </w:r>
      <w:r>
        <w:t xml:space="preserve"> </w:t>
      </w:r>
      <w:r>
        <w:t xml:space="preserve">“</w:t>
      </w:r>
      <w:r>
        <w:t xml:space="preserve">emotional regulation</w:t>
      </w:r>
      <w:r>
        <w:t xml:space="preserve">”</w:t>
      </w:r>
      <w:r>
        <w:t xml:space="preserve"> </w:t>
      </w:r>
      <w:r>
        <w:t xml:space="preserve">(Schore, 2001).</w:t>
      </w:r>
    </w:p>
    <w:p>
      <w:pPr>
        <w:pStyle w:val="BodyText"/>
      </w:pPr>
      <w:r>
        <w:rPr>
          <w:bCs/>
          <w:b/>
        </w:rPr>
        <w:t xml:space="preserve">Key concept: Internal Working Models</w:t>
      </w:r>
      <w:r>
        <w:t xml:space="preserve"> </w:t>
      </w:r>
      <w:r>
        <w:t xml:space="preserve">Bowlby proposed that children develop</w:t>
      </w:r>
      <w:r>
        <w:t xml:space="preserve"> </w:t>
      </w:r>
      <w:r>
        <w:t xml:space="preserve">“</w:t>
      </w:r>
      <w:r>
        <w:t xml:space="preserve">internal working models</w:t>
      </w:r>
      <w:r>
        <w:t xml:space="preserve">”</w:t>
      </w:r>
      <w:r>
        <w:t xml:space="preserve"> </w:t>
      </w:r>
      <w:r>
        <w:t xml:space="preserve">— cognitive-emotional representations of self and others based on attachment experiences. These models operate largely outside conscious awareness and influence:</w:t>
      </w:r>
      <w:r>
        <w:t xml:space="preserve"> </w:t>
      </w:r>
      <w:r>
        <w:t xml:space="preserve">- Attention (what you notice in relationships)</w:t>
      </w:r>
      <w:r>
        <w:t xml:space="preserve"> </w:t>
      </w:r>
      <w:r>
        <w:t xml:space="preserve">- Memory (what you remember about interactions)</w:t>
      </w:r>
      <w:r>
        <w:t xml:space="preserve"> </w:t>
      </w:r>
      <w:r>
        <w:t xml:space="preserve">- Interpretation (how you explain others’ behavior)</w:t>
      </w:r>
      <w:r>
        <w:t xml:space="preserve"> </w:t>
      </w:r>
      <w:r>
        <w:t xml:space="preserve">- Expectation (what you anticipate will happen)</w:t>
      </w:r>
    </w:p>
    <w:p>
      <w:pPr>
        <w:pStyle w:val="BodyText"/>
      </w:pPr>
      <w:r>
        <w:t xml:space="preserve">Modern neuroscience confirms these models have neural substrates. Your attachment pattern reflects patterns of neural activation, autonomic response, and neurochemical release in relational contexts (Cozolino, 2006).</w:t>
      </w:r>
    </w:p>
    <w:bookmarkEnd w:id="25"/>
    <w:bookmarkStart w:id="26" w:name="X4cf3f2569c8b122ee47c47cad7f82fabb7ad37e"/>
    <w:p>
      <w:pPr>
        <w:pStyle w:val="Heading3"/>
      </w:pPr>
      <w:r>
        <w:t xml:space="preserve">The Four Attachment Patterns: What the Science Says</w:t>
      </w:r>
    </w:p>
    <w:p>
      <w:pPr>
        <w:pStyle w:val="FirstParagraph"/>
      </w:pPr>
      <w:r>
        <w:t xml:space="preserve">Mary Ainsworth identified three attachment patterns in her original research. Mary Main later added a fourth. Understanding these patterns isn’t about labeling yourself — it’s about recognizing your nervous system’s learned strategies for relational survival.</w:t>
      </w:r>
    </w:p>
    <w:p>
      <w:pPr>
        <w:pStyle w:val="BodyText"/>
      </w:pPr>
      <w:r>
        <w:rPr>
          <w:bCs/>
          <w:b/>
        </w:rPr>
        <w:t xml:space="preserve">SECURE ATTACHMENT (approximately 50-60% of population)</w:t>
      </w:r>
    </w:p>
    <w:p>
      <w:pPr>
        <w:pStyle w:val="BodyText"/>
      </w:pPr>
      <w:r>
        <w:rPr>
          <w:iCs/>
          <w:i/>
        </w:rPr>
        <w:t xml:space="preserve">The biology:</w:t>
      </w:r>
      <w:r>
        <w:t xml:space="preserve"> </w:t>
      </w:r>
      <w:r>
        <w:t xml:space="preserve">Effective co-regulation in childhood created a nervous system that expects safety, trusts repair, and can tolerate conflict without extreme arousal.</w:t>
      </w:r>
    </w:p>
    <w:p>
      <w:pPr>
        <w:pStyle w:val="BodyText"/>
      </w:pPr>
      <w:r>
        <w:rPr>
          <w:iCs/>
          <w:i/>
        </w:rPr>
        <w:t xml:space="preserve">The pattern:</w:t>
      </w:r>
      <w:r>
        <w:t xml:space="preserve"> </w:t>
      </w:r>
      <w:r>
        <w:t xml:space="preserve">- Comfortable with intimacy and independence</w:t>
      </w:r>
      <w:r>
        <w:t xml:space="preserve"> </w:t>
      </w:r>
      <w:r>
        <w:t xml:space="preserve">- Able to seek support when distressed</w:t>
      </w:r>
      <w:r>
        <w:t xml:space="preserve"> </w:t>
      </w:r>
      <w:r>
        <w:t xml:space="preserve">- Expects others to be available and responsive</w:t>
      </w:r>
      <w:r>
        <w:t xml:space="preserve"> </w:t>
      </w:r>
      <w:r>
        <w:t xml:space="preserve">- Can tolerate partner’s absence without panic</w:t>
      </w:r>
      <w:r>
        <w:t xml:space="preserve"> </w:t>
      </w:r>
      <w:r>
        <w:t xml:space="preserve">- Recovers relatively quickly from conflict</w:t>
      </w:r>
    </w:p>
    <w:p>
      <w:pPr>
        <w:pStyle w:val="BodyText"/>
      </w:pPr>
      <w:r>
        <w:rPr>
          <w:iCs/>
          <w:i/>
        </w:rPr>
        <w:t xml:space="preserve">Neuroscience findings:</w:t>
      </w:r>
      <w:r>
        <w:t xml:space="preserve"> </w:t>
      </w:r>
      <w:r>
        <w:t xml:space="preserve">Secure individuals show:</w:t>
      </w:r>
      <w:r>
        <w:t xml:space="preserve"> </w:t>
      </w:r>
      <w:r>
        <w:t xml:space="preserve">- Higher vagal tone (parasympathetic capacity)</w:t>
      </w:r>
      <w:r>
        <w:t xml:space="preserve"> </w:t>
      </w:r>
      <w:r>
        <w:t xml:space="preserve">- More flexible HRV (heart rate variability) in relationships</w:t>
      </w:r>
      <w:r>
        <w:t xml:space="preserve"> </w:t>
      </w:r>
      <w:r>
        <w:t xml:space="preserve">- Lower cortisol reactivity to relational stress</w:t>
      </w:r>
      <w:r>
        <w:t xml:space="preserve"> </w:t>
      </w:r>
      <w:r>
        <w:t xml:space="preserve">- Better prefrontal-amygdala connectivity during emotional processing</w:t>
      </w:r>
    </w:p>
    <w:p>
      <w:pPr>
        <w:pStyle w:val="BodyText"/>
      </w:pPr>
      <w:r>
        <w:rPr>
          <w:bCs/>
          <w:b/>
        </w:rPr>
        <w:t xml:space="preserve">ANXIOUS-PREOCCUPIED ATTACHMENT (approximately 15-25%)</w:t>
      </w:r>
    </w:p>
    <w:p>
      <w:pPr>
        <w:pStyle w:val="BodyText"/>
      </w:pPr>
      <w:r>
        <w:rPr>
          <w:iCs/>
          <w:i/>
        </w:rPr>
        <w:t xml:space="preserve">The biology:</w:t>
      </w:r>
      <w:r>
        <w:t xml:space="preserve"> </w:t>
      </w:r>
      <w:r>
        <w:t xml:space="preserve">Inconsistent caregiving created a nervous system that hyperactivates in relationships — constantly monitoring for abandonment, seeking proximity as a survival strategy.</w:t>
      </w:r>
    </w:p>
    <w:p>
      <w:pPr>
        <w:pStyle w:val="BodyText"/>
      </w:pPr>
      <w:r>
        <w:rPr>
          <w:iCs/>
          <w:i/>
        </w:rPr>
        <w:t xml:space="preserve">The pattern:</w:t>
      </w:r>
      <w:r>
        <w:t xml:space="preserve"> </w:t>
      </w:r>
      <w:r>
        <w:t xml:space="preserve">- Intense fear of abandonment</w:t>
      </w:r>
      <w:r>
        <w:t xml:space="preserve"> </w:t>
      </w:r>
      <w:r>
        <w:t xml:space="preserve">- Hypervigilance to relational cues</w:t>
      </w:r>
      <w:r>
        <w:t xml:space="preserve"> </w:t>
      </w:r>
      <w:r>
        <w:t xml:space="preserve">- Seeks frequent reassurance</w:t>
      </w:r>
      <w:r>
        <w:t xml:space="preserve"> </w:t>
      </w:r>
      <w:r>
        <w:t xml:space="preserve">- Difficulty tolerating partner’s independence</w:t>
      </w:r>
      <w:r>
        <w:t xml:space="preserve"> </w:t>
      </w:r>
      <w:r>
        <w:t xml:space="preserve">- Rumination about relationship problems</w:t>
      </w:r>
    </w:p>
    <w:p>
      <w:pPr>
        <w:pStyle w:val="BodyText"/>
      </w:pPr>
      <w:r>
        <w:rPr>
          <w:iCs/>
          <w:i/>
        </w:rPr>
        <w:t xml:space="preserve">Neuroscience findings:</w:t>
      </w:r>
      <w:r>
        <w:t xml:space="preserve"> </w:t>
      </w:r>
      <w:r>
        <w:t xml:space="preserve">Anxious attachment correlates with:</w:t>
      </w:r>
      <w:r>
        <w:t xml:space="preserve"> </w:t>
      </w:r>
      <w:r>
        <w:t xml:space="preserve">- Heightened amygdala activation to attachment threats</w:t>
      </w:r>
      <w:r>
        <w:t xml:space="preserve"> </w:t>
      </w:r>
      <w:r>
        <w:t xml:space="preserve">- Increased cortisol response to separation</w:t>
      </w:r>
      <w:r>
        <w:t xml:space="preserve"> </w:t>
      </w:r>
      <w:r>
        <w:t xml:space="preserve">- Stronger activation of pain networks during social rejection (Eisenberger et al., 2007)</w:t>
      </w:r>
      <w:r>
        <w:t xml:space="preserve"> </w:t>
      </w:r>
      <w:r>
        <w:t xml:space="preserve">- Preoccupation with internal working models of abandonment</w:t>
      </w:r>
    </w:p>
    <w:p>
      <w:pPr>
        <w:pStyle w:val="BodyText"/>
      </w:pPr>
      <w:r>
        <w:rPr>
          <w:bCs/>
          <w:b/>
        </w:rPr>
        <w:t xml:space="preserve">AVOIDANT-DISMISSIVE ATTACHMENT (approximately 20-30%)</w:t>
      </w:r>
    </w:p>
    <w:p>
      <w:pPr>
        <w:pStyle w:val="BodyText"/>
      </w:pPr>
      <w:r>
        <w:rPr>
          <w:iCs/>
          <w:i/>
        </w:rPr>
        <w:t xml:space="preserve">The biology:</w:t>
      </w:r>
      <w:r>
        <w:t xml:space="preserve"> </w:t>
      </w:r>
      <w:r>
        <w:t xml:space="preserve">Caregiving that was rejecting or intrusive led to a nervous system strategy of deactivation — suppressing attachment needs to maintain proximity to a caregiver who couldn’t handle them.</w:t>
      </w:r>
    </w:p>
    <w:p>
      <w:pPr>
        <w:pStyle w:val="BodyText"/>
      </w:pPr>
      <w:r>
        <w:rPr>
          <w:iCs/>
          <w:i/>
        </w:rPr>
        <w:t xml:space="preserve">The pattern:</w:t>
      </w:r>
      <w:r>
        <w:t xml:space="preserve"> </w:t>
      </w:r>
      <w:r>
        <w:t xml:space="preserve">- Discomfort with closeness</w:t>
      </w:r>
      <w:r>
        <w:t xml:space="preserve"> </w:t>
      </w:r>
      <w:r>
        <w:t xml:space="preserve">- Values independence over intimacy</w:t>
      </w:r>
      <w:r>
        <w:t xml:space="preserve"> </w:t>
      </w:r>
      <w:r>
        <w:t xml:space="preserve">- Difficulty identifying or expressing emotions</w:t>
      </w:r>
      <w:r>
        <w:t xml:space="preserve"> </w:t>
      </w:r>
      <w:r>
        <w:t xml:space="preserve">- Minimizes importance of relationships</w:t>
      </w:r>
      <w:r>
        <w:t xml:space="preserve"> </w:t>
      </w:r>
      <w:r>
        <w:t xml:space="preserve">- Withdraws during conflict</w:t>
      </w:r>
    </w:p>
    <w:p>
      <w:pPr>
        <w:pStyle w:val="BodyText"/>
      </w:pPr>
      <w:r>
        <w:rPr>
          <w:iCs/>
          <w:i/>
        </w:rPr>
        <w:t xml:space="preserve">Neuroscience findings:</w:t>
      </w:r>
      <w:r>
        <w:t xml:space="preserve"> </w:t>
      </w:r>
      <w:r>
        <w:t xml:space="preserve">Avoidant attachment correlates with:</w:t>
      </w:r>
      <w:r>
        <w:t xml:space="preserve"> </w:t>
      </w:r>
      <w:r>
        <w:t xml:space="preserve">- Reduced amygdala activation when viewing attachment-related images (possibly defensive suppression)</w:t>
      </w:r>
      <w:r>
        <w:t xml:space="preserve"> </w:t>
      </w:r>
      <w:r>
        <w:t xml:space="preserve">- Higher baseline cortisol (chronic stress) despite reporting less distress</w:t>
      </w:r>
      <w:r>
        <w:t xml:space="preserve"> </w:t>
      </w:r>
      <w:r>
        <w:t xml:space="preserve">- Suppressed autonomic responses during separation (deactivation strategy)</w:t>
      </w:r>
      <w:r>
        <w:t xml:space="preserve"> </w:t>
      </w:r>
      <w:r>
        <w:t xml:space="preserve">- Difficulty accessing implicit emotional memories</w:t>
      </w:r>
    </w:p>
    <w:p>
      <w:pPr>
        <w:pStyle w:val="BodyText"/>
      </w:pPr>
      <w:r>
        <w:rPr>
          <w:bCs/>
          <w:b/>
        </w:rPr>
        <w:t xml:space="preserve">DISORGANIZED-UNRESOLVED ATTACHMENT (approximately 5-10%; higher in traumatized populations)</w:t>
      </w:r>
    </w:p>
    <w:p>
      <w:pPr>
        <w:pStyle w:val="BodyText"/>
      </w:pPr>
      <w:r>
        <w:rPr>
          <w:iCs/>
          <w:i/>
        </w:rPr>
        <w:t xml:space="preserve">The biology:</w:t>
      </w:r>
      <w:r>
        <w:t xml:space="preserve"> </w:t>
      </w:r>
      <w:r>
        <w:t xml:space="preserve">The caregiver was simultaneously the source of safety and threat — creating an impossible bind for the infant’s nervous system, leading to fragmentation and disorganization.</w:t>
      </w:r>
    </w:p>
    <w:p>
      <w:pPr>
        <w:pStyle w:val="BodyText"/>
      </w:pPr>
      <w:r>
        <w:rPr>
          <w:iCs/>
          <w:i/>
        </w:rPr>
        <w:t xml:space="preserve">The pattern:</w:t>
      </w:r>
      <w:r>
        <w:t xml:space="preserve"> </w:t>
      </w:r>
      <w:r>
        <w:t xml:space="preserve">- Inconsistent behavior in relationships</w:t>
      </w:r>
      <w:r>
        <w:t xml:space="preserve"> </w:t>
      </w:r>
      <w:r>
        <w:t xml:space="preserve">- Difficulty trusting even when wanting to</w:t>
      </w:r>
      <w:r>
        <w:t xml:space="preserve"> </w:t>
      </w:r>
      <w:r>
        <w:t xml:space="preserve">- May alternate between anxious and avoidant strategies</w:t>
      </w:r>
      <w:r>
        <w:t xml:space="preserve"> </w:t>
      </w:r>
      <w:r>
        <w:t xml:space="preserve">- Unresolved trauma often present</w:t>
      </w:r>
      <w:r>
        <w:t xml:space="preserve"> </w:t>
      </w:r>
      <w:r>
        <w:t xml:space="preserve">- Complex relational dynamics</w:t>
      </w:r>
    </w:p>
    <w:p>
      <w:pPr>
        <w:pStyle w:val="BodyText"/>
      </w:pPr>
      <w:r>
        <w:rPr>
          <w:iCs/>
          <w:i/>
        </w:rPr>
        <w:t xml:space="preserve">Neuroscience findings:</w:t>
      </w:r>
      <w:r>
        <w:t xml:space="preserve"> </w:t>
      </w:r>
      <w:r>
        <w:t xml:space="preserve">Disorganized attachment correlates with:</w:t>
      </w:r>
      <w:r>
        <w:t xml:space="preserve"> </w:t>
      </w:r>
      <w:r>
        <w:t xml:space="preserve">- Dysregulated stress response systems</w:t>
      </w:r>
      <w:r>
        <w:t xml:space="preserve"> </w:t>
      </w:r>
      <w:r>
        <w:t xml:space="preserve">- Dissociative tendencies under relational stress</w:t>
      </w:r>
      <w:r>
        <w:t xml:space="preserve"> </w:t>
      </w:r>
      <w:r>
        <w:t xml:space="preserve">- Difficulty integrating left/right hemisphere processing during threat</w:t>
      </w:r>
      <w:r>
        <w:t xml:space="preserve"> </w:t>
      </w:r>
      <w:r>
        <w:t xml:space="preserve">- Complex trauma patterns</w:t>
      </w:r>
    </w:p>
    <w:p>
      <w:r>
        <w:pict>
          <v:rect style="width:0;height:1.5pt" o:hralign="center" o:hrstd="t" o:hr="t"/>
        </w:pict>
      </w:r>
    </w:p>
    <w:bookmarkEnd w:id="26"/>
    <w:bookmarkEnd w:id="27"/>
    <w:bookmarkStart w:id="32" w:name="Xe09a083a9d29932d7329e3e589c51bdcef6cd72"/>
    <w:p>
      <w:pPr>
        <w:pStyle w:val="Heading2"/>
      </w:pPr>
      <w:r>
        <w:t xml:space="preserve">EXERCISE 1.1: Your Attachment Pattern Preliminary Assessment</w:t>
      </w:r>
    </w:p>
    <w:p>
      <w:pPr>
        <w:pStyle w:val="FirstParagraph"/>
      </w:pPr>
      <w:r>
        <w:rPr>
          <w:bCs/>
          <w:b/>
        </w:rPr>
        <w:t xml:space="preserve">Instructions:</w:t>
      </w:r>
      <w:r>
        <w:t xml:space="preserve"> </w:t>
      </w:r>
      <w:r>
        <w:t xml:space="preserve">Read each statement and rate how much it applies to you generally in close relationships (not just your current relationship, but patterns across relationships).</w:t>
      </w:r>
    </w:p>
    <w:p>
      <w:pPr>
        <w:pStyle w:val="BodyText"/>
      </w:pPr>
      <w:r>
        <w:rPr>
          <w:bCs/>
          <w:b/>
        </w:rPr>
        <w:t xml:space="preserve">Scale:</w:t>
      </w:r>
      <w:r>
        <w:t xml:space="preserve"> </w:t>
      </w:r>
      <w:r>
        <w:t xml:space="preserve">1 = Not at all like me</w:t>
      </w:r>
      <w:r>
        <w:t xml:space="preserve"> </w:t>
      </w:r>
      <w:r>
        <w:t xml:space="preserve">2 = Somewhat unlike me</w:t>
      </w:r>
      <w:r>
        <w:t xml:space="preserve"> </w:t>
      </w:r>
      <w:r>
        <w:t xml:space="preserve">3 = Neutral/unsure</w:t>
      </w:r>
      <w:r>
        <w:t xml:space="preserve"> </w:t>
      </w:r>
      <w:r>
        <w:t xml:space="preserve">4 = Somewhat like me</w:t>
      </w:r>
      <w:r>
        <w:t xml:space="preserve"> </w:t>
      </w:r>
      <w:r>
        <w:t xml:space="preserve">5 = Very much like me</w:t>
      </w:r>
    </w:p>
    <w:bookmarkStart w:id="28" w:name="anxious-attachment-indicators"/>
    <w:p>
      <w:pPr>
        <w:pStyle w:val="Heading3"/>
      </w:pPr>
      <w:r>
        <w:t xml:space="preserve">ANXIOUS ATTACHMENT INDICATORS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Statement</w:t>
            </w:r>
          </w:p>
        </w:tc>
        <w:tc>
          <w:tcPr/>
          <w:p>
            <w:pPr>
              <w:pStyle w:val="Compact"/>
              <w:jc w:val="left"/>
            </w:pPr>
            <w:r>
              <w:t xml:space="preserve">Rating</w:t>
            </w:r>
          </w:p>
        </w:tc>
      </w:tr>
      <w:tr>
        <w:tc>
          <w:tcPr/>
          <w:p>
            <w:pPr>
              <w:pStyle w:val="Compact"/>
              <w:jc w:val="left"/>
            </w:pPr>
            <w:r>
              <w:t xml:space="preserve">I worry that romantic partners don’t really love me</w:t>
            </w:r>
          </w:p>
        </w:tc>
        <w:tc>
          <w:tcPr/>
          <w:p>
            <w:pPr>
              <w:pStyle w:val="Compact"/>
            </w:pPr>
          </w:p>
        </w:tc>
      </w:tr>
      <w:tr>
        <w:tc>
          <w:tcPr/>
          <w:p>
            <w:pPr>
              <w:pStyle w:val="Compact"/>
              <w:jc w:val="left"/>
            </w:pPr>
            <w:r>
              <w:t xml:space="preserve">I often want to merge completely with partners</w:t>
            </w:r>
          </w:p>
        </w:tc>
        <w:tc>
          <w:tcPr/>
          <w:p>
            <w:pPr>
              <w:pStyle w:val="Compact"/>
            </w:pPr>
          </w:p>
        </w:tc>
      </w:tr>
      <w:tr>
        <w:tc>
          <w:tcPr/>
          <w:p>
            <w:pPr>
              <w:pStyle w:val="Compact"/>
              <w:jc w:val="left"/>
            </w:pPr>
            <w:r>
              <w:t xml:space="preserve">When I’m not in a relationship, I feel anxious or incomplete</w:t>
            </w:r>
          </w:p>
        </w:tc>
        <w:tc>
          <w:tcPr/>
          <w:p>
            <w:pPr>
              <w:pStyle w:val="Compact"/>
            </w:pPr>
          </w:p>
        </w:tc>
      </w:tr>
      <w:tr>
        <w:tc>
          <w:tcPr/>
          <w:p>
            <w:pPr>
              <w:pStyle w:val="Compact"/>
              <w:jc w:val="left"/>
            </w:pPr>
            <w:r>
              <w:t xml:space="preserve">I get upset if a partner doesn’t respond to my messages quickly</w:t>
            </w:r>
          </w:p>
        </w:tc>
        <w:tc>
          <w:tcPr/>
          <w:p>
            <w:pPr>
              <w:pStyle w:val="Compact"/>
            </w:pPr>
          </w:p>
        </w:tc>
      </w:tr>
      <w:tr>
        <w:tc>
          <w:tcPr/>
          <w:p>
            <w:pPr>
              <w:pStyle w:val="Compact"/>
              <w:jc w:val="left"/>
            </w:pPr>
            <w:r>
              <w:t xml:space="preserve">I need a lot of reassurance that I’m loved</w:t>
            </w:r>
          </w:p>
        </w:tc>
        <w:tc>
          <w:tcPr/>
          <w:p>
            <w:pPr>
              <w:pStyle w:val="Compact"/>
            </w:pPr>
          </w:p>
        </w:tc>
      </w:tr>
      <w:tr>
        <w:tc>
          <w:tcPr/>
          <w:p>
            <w:pPr>
              <w:pStyle w:val="Compact"/>
              <w:jc w:val="left"/>
            </w:pPr>
            <w:r>
              <w:t xml:space="preserve">I worry about being abandoned</w:t>
            </w:r>
          </w:p>
        </w:tc>
        <w:tc>
          <w:tcPr/>
          <w:p>
            <w:pPr>
              <w:pStyle w:val="Compact"/>
            </w:pPr>
          </w:p>
        </w:tc>
      </w:tr>
      <w:tr>
        <w:tc>
          <w:tcPr/>
          <w:p>
            <w:pPr>
              <w:pStyle w:val="Compact"/>
              <w:jc w:val="left"/>
            </w:pPr>
            <w:r>
              <w:t xml:space="preserve">I can be demanding or clingy in relationships</w:t>
            </w:r>
          </w:p>
        </w:tc>
        <w:tc>
          <w:tcPr/>
          <w:p>
            <w:pPr>
              <w:pStyle w:val="Compact"/>
            </w:pPr>
          </w:p>
        </w:tc>
      </w:tr>
      <w:tr>
        <w:tc>
          <w:tcPr/>
          <w:p>
            <w:pPr>
              <w:pStyle w:val="Compact"/>
              <w:jc w:val="left"/>
            </w:pPr>
            <w:r>
              <w:t xml:space="preserve">When my partner is away, I worry they might find someone else</w:t>
            </w:r>
          </w:p>
        </w:tc>
        <w:tc>
          <w:tcPr/>
          <w:p>
            <w:pPr>
              <w:pStyle w:val="Compact"/>
            </w:pPr>
          </w:p>
        </w:tc>
      </w:tr>
      <w:tr>
        <w:tc>
          <w:tcPr/>
          <w:p>
            <w:pPr>
              <w:pStyle w:val="Compact"/>
              <w:jc w:val="left"/>
            </w:pPr>
            <w:r>
              <w:t xml:space="preserve">I get very distressed during arguments</w:t>
            </w:r>
          </w:p>
        </w:tc>
        <w:tc>
          <w:tcPr/>
          <w:p>
            <w:pPr>
              <w:pStyle w:val="Compact"/>
            </w:pPr>
          </w:p>
        </w:tc>
      </w:tr>
      <w:tr>
        <w:tc>
          <w:tcPr/>
          <w:p>
            <w:pPr>
              <w:pStyle w:val="Compact"/>
              <w:jc w:val="left"/>
            </w:pPr>
            <w:r>
              <w:t xml:space="preserve">I tend to overanalyze my relationships</w:t>
            </w:r>
          </w:p>
        </w:tc>
        <w:tc>
          <w:tcPr/>
          <w:p>
            <w:pPr>
              <w:pStyle w:val="Compact"/>
            </w:pPr>
          </w:p>
        </w:tc>
      </w:tr>
    </w:tbl>
    <w:p>
      <w:pPr>
        <w:pStyle w:val="BodyText"/>
      </w:pPr>
      <w:r>
        <w:rPr>
          <w:bCs/>
          <w:b/>
        </w:rPr>
        <w:t xml:space="preserve">Anxious Subtotal:</w:t>
      </w:r>
      <w:r>
        <w:t xml:space="preserve"> </w:t>
      </w:r>
      <w:r>
        <w:t xml:space="preserve">_____</w:t>
      </w:r>
    </w:p>
    <w:bookmarkEnd w:id="28"/>
    <w:bookmarkStart w:id="29" w:name="avoidant-attachment-indicators"/>
    <w:p>
      <w:pPr>
        <w:pStyle w:val="Heading3"/>
      </w:pPr>
      <w:r>
        <w:t xml:space="preserve">AVOIDANT ATTACHMENT INDICATORS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Statement</w:t>
            </w:r>
          </w:p>
        </w:tc>
        <w:tc>
          <w:tcPr/>
          <w:p>
            <w:pPr>
              <w:pStyle w:val="Compact"/>
              <w:jc w:val="left"/>
            </w:pPr>
            <w:r>
              <w:t xml:space="preserve">Rating</w:t>
            </w:r>
          </w:p>
        </w:tc>
      </w:tr>
      <w:tr>
        <w:tc>
          <w:tcPr/>
          <w:p>
            <w:pPr>
              <w:pStyle w:val="Compact"/>
              <w:jc w:val="left"/>
            </w:pPr>
            <w:r>
              <w:t xml:space="preserve">I prefer not to depend on others</w:t>
            </w:r>
          </w:p>
        </w:tc>
        <w:tc>
          <w:tcPr/>
          <w:p>
            <w:pPr>
              <w:pStyle w:val="Compact"/>
            </w:pPr>
          </w:p>
        </w:tc>
      </w:tr>
      <w:tr>
        <w:tc>
          <w:tcPr/>
          <w:p>
            <w:pPr>
              <w:pStyle w:val="Compact"/>
              <w:jc w:val="left"/>
            </w:pPr>
            <w:r>
              <w:t xml:space="preserve">I find it difficult to trust others completely</w:t>
            </w:r>
          </w:p>
        </w:tc>
        <w:tc>
          <w:tcPr/>
          <w:p>
            <w:pPr>
              <w:pStyle w:val="Compact"/>
            </w:pPr>
          </w:p>
        </w:tc>
      </w:tr>
      <w:tr>
        <w:tc>
          <w:tcPr/>
          <w:p>
            <w:pPr>
              <w:pStyle w:val="Compact"/>
              <w:jc w:val="left"/>
            </w:pPr>
            <w:r>
              <w:t xml:space="preserve">I am uncomfortable when others get close to me</w:t>
            </w:r>
          </w:p>
        </w:tc>
        <w:tc>
          <w:tcPr/>
          <w:p>
            <w:pPr>
              <w:pStyle w:val="Compact"/>
            </w:pPr>
          </w:p>
        </w:tc>
      </w:tr>
      <w:tr>
        <w:tc>
          <w:tcPr/>
          <w:p>
            <w:pPr>
              <w:pStyle w:val="Compact"/>
              <w:jc w:val="left"/>
            </w:pPr>
            <w:r>
              <w:t xml:space="preserve">I prefer to keep my feelings to myself</w:t>
            </w:r>
          </w:p>
        </w:tc>
        <w:tc>
          <w:tcPr/>
          <w:p>
            <w:pPr>
              <w:pStyle w:val="Compact"/>
            </w:pPr>
          </w:p>
        </w:tc>
      </w:tr>
      <w:tr>
        <w:tc>
          <w:tcPr/>
          <w:p>
            <w:pPr>
              <w:pStyle w:val="Compact"/>
              <w:jc w:val="left"/>
            </w:pPr>
            <w:r>
              <w:t xml:space="preserve">I find it easy to do things on my own</w:t>
            </w:r>
          </w:p>
        </w:tc>
        <w:tc>
          <w:tcPr/>
          <w:p>
            <w:pPr>
              <w:pStyle w:val="Compact"/>
            </w:pPr>
          </w:p>
        </w:tc>
      </w:tr>
      <w:tr>
        <w:tc>
          <w:tcPr/>
          <w:p>
            <w:pPr>
              <w:pStyle w:val="Compact"/>
              <w:jc w:val="left"/>
            </w:pPr>
            <w:r>
              <w:t xml:space="preserve">I don’t worry about being abandoned</w:t>
            </w:r>
          </w:p>
        </w:tc>
        <w:tc>
          <w:tcPr/>
          <w:p>
            <w:pPr>
              <w:pStyle w:val="Compact"/>
            </w:pPr>
          </w:p>
        </w:tc>
      </w:tr>
      <w:tr>
        <w:tc>
          <w:tcPr/>
          <w:p>
            <w:pPr>
              <w:pStyle w:val="Compact"/>
              <w:jc w:val="left"/>
            </w:pPr>
            <w:r>
              <w:t xml:space="preserve">I am independent and self-sufficient</w:t>
            </w:r>
          </w:p>
        </w:tc>
        <w:tc>
          <w:tcPr/>
          <w:p>
            <w:pPr>
              <w:pStyle w:val="Compact"/>
            </w:pPr>
          </w:p>
        </w:tc>
      </w:tr>
      <w:tr>
        <w:tc>
          <w:tcPr/>
          <w:p>
            <w:pPr>
              <w:pStyle w:val="Compact"/>
              <w:jc w:val="left"/>
            </w:pPr>
            <w:r>
              <w:t xml:space="preserve">I don’t like needing others</w:t>
            </w:r>
          </w:p>
        </w:tc>
        <w:tc>
          <w:tcPr/>
          <w:p>
            <w:pPr>
              <w:pStyle w:val="Compact"/>
            </w:pPr>
          </w:p>
        </w:tc>
      </w:tr>
      <w:tr>
        <w:tc>
          <w:tcPr/>
          <w:p>
            <w:pPr>
              <w:pStyle w:val="Compact"/>
              <w:jc w:val="left"/>
            </w:pPr>
            <w:r>
              <w:t xml:space="preserve">When relationships get too intimate, I feel like leaving</w:t>
            </w:r>
          </w:p>
        </w:tc>
        <w:tc>
          <w:tcPr/>
          <w:p>
            <w:pPr>
              <w:pStyle w:val="Compact"/>
            </w:pPr>
          </w:p>
        </w:tc>
      </w:tr>
      <w:tr>
        <w:tc>
          <w:tcPr/>
          <w:p>
            <w:pPr>
              <w:pStyle w:val="Compact"/>
              <w:jc w:val="left"/>
            </w:pPr>
            <w:r>
              <w:t xml:space="preserve">I don’t worry about relationships ending</w:t>
            </w:r>
          </w:p>
        </w:tc>
        <w:tc>
          <w:tcPr/>
          <w:p>
            <w:pPr>
              <w:pStyle w:val="Compact"/>
            </w:pPr>
          </w:p>
        </w:tc>
      </w:tr>
    </w:tbl>
    <w:p>
      <w:pPr>
        <w:pStyle w:val="BodyText"/>
      </w:pPr>
      <w:r>
        <w:rPr>
          <w:bCs/>
          <w:b/>
        </w:rPr>
        <w:t xml:space="preserve">Avoidant Subtotal:</w:t>
      </w:r>
      <w:r>
        <w:t xml:space="preserve"> </w:t>
      </w:r>
      <w:r>
        <w:t xml:space="preserve">_____</w:t>
      </w:r>
    </w:p>
    <w:bookmarkEnd w:id="29"/>
    <w:bookmarkStart w:id="30" w:name="secure-attachment-indicators"/>
    <w:p>
      <w:pPr>
        <w:pStyle w:val="Heading3"/>
      </w:pPr>
      <w:r>
        <w:t xml:space="preserve">SECURE ATTACHMENT INDICATORS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Statement</w:t>
            </w:r>
          </w:p>
        </w:tc>
        <w:tc>
          <w:tcPr/>
          <w:p>
            <w:pPr>
              <w:pStyle w:val="Compact"/>
              <w:jc w:val="left"/>
            </w:pPr>
            <w:r>
              <w:t xml:space="preserve">Rating</w:t>
            </w:r>
          </w:p>
        </w:tc>
      </w:tr>
      <w:tr>
        <w:tc>
          <w:tcPr/>
          <w:p>
            <w:pPr>
              <w:pStyle w:val="Compact"/>
              <w:jc w:val="left"/>
            </w:pPr>
            <w:r>
              <w:t xml:space="preserve">I find it relatively easy to get close to others</w:t>
            </w:r>
          </w:p>
        </w:tc>
        <w:tc>
          <w:tcPr/>
          <w:p>
            <w:pPr>
              <w:pStyle w:val="Compact"/>
            </w:pPr>
          </w:p>
        </w:tc>
      </w:tr>
      <w:tr>
        <w:tc>
          <w:tcPr/>
          <w:p>
            <w:pPr>
              <w:pStyle w:val="Compact"/>
              <w:jc w:val="left"/>
            </w:pPr>
            <w:r>
              <w:t xml:space="preserve">I am comfortable depending on others</w:t>
            </w:r>
          </w:p>
        </w:tc>
        <w:tc>
          <w:tcPr/>
          <w:p>
            <w:pPr>
              <w:pStyle w:val="Compact"/>
            </w:pPr>
          </w:p>
        </w:tc>
      </w:tr>
      <w:tr>
        <w:tc>
          <w:tcPr/>
          <w:p>
            <w:pPr>
              <w:pStyle w:val="Compact"/>
              <w:jc w:val="left"/>
            </w:pPr>
            <w:r>
              <w:t xml:space="preserve">I don’t worry about being alone</w:t>
            </w:r>
          </w:p>
        </w:tc>
        <w:tc>
          <w:tcPr/>
          <w:p>
            <w:pPr>
              <w:pStyle w:val="Compact"/>
            </w:pPr>
          </w:p>
        </w:tc>
      </w:tr>
      <w:tr>
        <w:tc>
          <w:tcPr/>
          <w:p>
            <w:pPr>
              <w:pStyle w:val="Compact"/>
              <w:jc w:val="left"/>
            </w:pPr>
            <w:r>
              <w:t xml:space="preserve">I am comfortable having others depend on me</w:t>
            </w:r>
          </w:p>
        </w:tc>
        <w:tc>
          <w:tcPr/>
          <w:p>
            <w:pPr>
              <w:pStyle w:val="Compact"/>
            </w:pPr>
          </w:p>
        </w:tc>
      </w:tr>
      <w:tr>
        <w:tc>
          <w:tcPr/>
          <w:p>
            <w:pPr>
              <w:pStyle w:val="Compact"/>
              <w:jc w:val="left"/>
            </w:pPr>
            <w:r>
              <w:t xml:space="preserve">I find it easy to trust others</w:t>
            </w:r>
          </w:p>
        </w:tc>
        <w:tc>
          <w:tcPr/>
          <w:p>
            <w:pPr>
              <w:pStyle w:val="Compact"/>
            </w:pPr>
          </w:p>
        </w:tc>
      </w:tr>
      <w:tr>
        <w:tc>
          <w:tcPr/>
          <w:p>
            <w:pPr>
              <w:pStyle w:val="Compact"/>
              <w:jc w:val="left"/>
            </w:pPr>
            <w:r>
              <w:t xml:space="preserve">I don’t worry about being rejected</w:t>
            </w:r>
          </w:p>
        </w:tc>
        <w:tc>
          <w:tcPr/>
          <w:p>
            <w:pPr>
              <w:pStyle w:val="Compact"/>
            </w:pPr>
          </w:p>
        </w:tc>
      </w:tr>
      <w:tr>
        <w:tc>
          <w:tcPr/>
          <w:p>
            <w:pPr>
              <w:pStyle w:val="Compact"/>
              <w:jc w:val="left"/>
            </w:pPr>
            <w:r>
              <w:t xml:space="preserve">I can ask for support when I need it</w:t>
            </w:r>
          </w:p>
        </w:tc>
        <w:tc>
          <w:tcPr/>
          <w:p>
            <w:pPr>
              <w:pStyle w:val="Compact"/>
            </w:pPr>
          </w:p>
        </w:tc>
      </w:tr>
      <w:tr>
        <w:tc>
          <w:tcPr/>
          <w:p>
            <w:pPr>
              <w:pStyle w:val="Compact"/>
              <w:jc w:val="left"/>
            </w:pPr>
            <w:r>
              <w:t xml:space="preserve">I recover relatively quickly from conflicts</w:t>
            </w:r>
          </w:p>
        </w:tc>
        <w:tc>
          <w:tcPr/>
          <w:p>
            <w:pPr>
              <w:pStyle w:val="Compact"/>
            </w:pPr>
          </w:p>
        </w:tc>
      </w:tr>
      <w:tr>
        <w:tc>
          <w:tcPr/>
          <w:p>
            <w:pPr>
              <w:pStyle w:val="Compact"/>
              <w:jc w:val="left"/>
            </w:pPr>
            <w:r>
              <w:t xml:space="preserve">I am comfortable with intimacy</w:t>
            </w:r>
          </w:p>
        </w:tc>
        <w:tc>
          <w:tcPr/>
          <w:p>
            <w:pPr>
              <w:pStyle w:val="Compact"/>
            </w:pPr>
          </w:p>
        </w:tc>
      </w:tr>
      <w:tr>
        <w:tc>
          <w:tcPr/>
          <w:p>
            <w:pPr>
              <w:pStyle w:val="Compact"/>
              <w:jc w:val="left"/>
            </w:pPr>
            <w:r>
              <w:t xml:space="preserve">Others can rely on me and I can rely on them</w:t>
            </w:r>
          </w:p>
        </w:tc>
        <w:tc>
          <w:tcPr/>
          <w:p>
            <w:pPr>
              <w:pStyle w:val="Compact"/>
            </w:pPr>
          </w:p>
        </w:tc>
      </w:tr>
    </w:tbl>
    <w:p>
      <w:pPr>
        <w:pStyle w:val="BodyText"/>
      </w:pPr>
      <w:r>
        <w:rPr>
          <w:bCs/>
          <w:b/>
        </w:rPr>
        <w:t xml:space="preserve">Secure Subtotal:</w:t>
      </w:r>
      <w:r>
        <w:t xml:space="preserve"> </w:t>
      </w:r>
      <w:r>
        <w:t xml:space="preserve">_____</w:t>
      </w:r>
    </w:p>
    <w:bookmarkEnd w:id="30"/>
    <w:bookmarkStart w:id="31" w:name="scoring-interpretation"/>
    <w:p>
      <w:pPr>
        <w:pStyle w:val="Heading3"/>
      </w:pPr>
      <w:r>
        <w:t xml:space="preserve">SCORING INTERPRETATION</w:t>
      </w:r>
    </w:p>
    <w:p>
      <w:pPr>
        <w:pStyle w:val="FirstParagraph"/>
      </w:pPr>
      <w:r>
        <w:t xml:space="preserve">This is a simplified screening tool, not a diagnostic assessment. Use it to identify your dominant attachment strategies, not to label yourself.</w:t>
      </w:r>
    </w:p>
    <w:p>
      <w:pPr>
        <w:pStyle w:val="BodyText"/>
      </w:pPr>
      <w:r>
        <w:rPr>
          <w:bCs/>
          <w:b/>
        </w:rPr>
        <w:t xml:space="preserve">If Anxious is highest:</w:t>
      </w:r>
      <w:r>
        <w:t xml:space="preserve"> </w:t>
      </w:r>
      <w:r>
        <w:t xml:space="preserve">You likely use hyperactivation strategies — seeking proximity, monitoring for threats, seeking reassurance. Your nervous system learned that love is inconsistent and you must work hard to maintain it.</w:t>
      </w:r>
    </w:p>
    <w:p>
      <w:pPr>
        <w:pStyle w:val="BodyText"/>
      </w:pPr>
      <w:r>
        <w:rPr>
          <w:bCs/>
          <w:b/>
        </w:rPr>
        <w:t xml:space="preserve">If Avoidant is highest:</w:t>
      </w:r>
      <w:r>
        <w:t xml:space="preserve"> </w:t>
      </w:r>
      <w:r>
        <w:t xml:space="preserve">You likely use deactivation strategies — minimizing needs, maintaining distance, suppressing emotions. Your nervous system learned that attachment needs were unwelcome or dangerous to express.</w:t>
      </w:r>
    </w:p>
    <w:p>
      <w:pPr>
        <w:pStyle w:val="BodyText"/>
      </w:pPr>
      <w:r>
        <w:rPr>
          <w:bCs/>
          <w:b/>
        </w:rPr>
        <w:t xml:space="preserve">If Secure is highest:</w:t>
      </w:r>
      <w:r>
        <w:t xml:space="preserve"> </w:t>
      </w:r>
      <w:r>
        <w:t xml:space="preserve">You have relatively flexible attachment strategies and can seek support without excessive fear.</w:t>
      </w:r>
    </w:p>
    <w:p>
      <w:pPr>
        <w:pStyle w:val="BodyText"/>
      </w:pPr>
      <w:r>
        <w:rPr>
          <w:bCs/>
          <w:b/>
        </w:rPr>
        <w:t xml:space="preserve">If you score high on both Anxious and Avoidant:</w:t>
      </w:r>
      <w:r>
        <w:t xml:space="preserve"> </w:t>
      </w:r>
      <w:r>
        <w:t xml:space="preserve">You may have a disorganized pattern, alternating between strategies or using different strategies with different people.</w:t>
      </w:r>
    </w:p>
    <w:p>
      <w:r>
        <w:pict>
          <v:rect style="width:0;height:1.5pt" o:hralign="center" o:hrstd="t" o:hr="t"/>
        </w:pict>
      </w:r>
    </w:p>
    <w:bookmarkEnd w:id="31"/>
    <w:bookmarkEnd w:id="32"/>
    <w:bookmarkStart w:id="35" w:name="module-2-mapping-your-early-wiring"/>
    <w:p>
      <w:pPr>
        <w:pStyle w:val="Heading2"/>
      </w:pPr>
      <w:r>
        <w:t xml:space="preserve">MODULE 2: Mapping Your Early Wiring</w:t>
      </w:r>
    </w:p>
    <w:bookmarkStart w:id="33" w:name="the-adult-attachment-interview-framework"/>
    <w:p>
      <w:pPr>
        <w:pStyle w:val="Heading3"/>
      </w:pPr>
      <w:r>
        <w:t xml:space="preserve">The Adult Attachment Interview Framework</w:t>
      </w:r>
    </w:p>
    <w:p>
      <w:pPr>
        <w:pStyle w:val="FirstParagraph"/>
      </w:pPr>
      <w:r>
        <w:t xml:space="preserve">The Adult Attachment Interview (AAI), developed by Mary Main and colleagues, is the gold standard for assessing adult attachment. Unlike self-report measures, the AAI evaluates the</w:t>
      </w:r>
      <w:r>
        <w:t xml:space="preserve"> </w:t>
      </w:r>
      <w:r>
        <w:rPr>
          <w:iCs/>
          <w:i/>
        </w:rPr>
        <w:t xml:space="preserve">coherence</w:t>
      </w:r>
      <w:r>
        <w:t xml:space="preserve"> </w:t>
      </w:r>
      <w:r>
        <w:t xml:space="preserve">of your narrative about childhood — how you integrate memories, emotions, and meaning (Hesse, 2008).</w:t>
      </w:r>
    </w:p>
    <w:p>
      <w:pPr>
        <w:pStyle w:val="BodyText"/>
      </w:pPr>
      <w:r>
        <w:t xml:space="preserve">You don’t need to do a formal AAI to benefit from this framework. The principles are:</w:t>
      </w:r>
    </w:p>
    <w:p>
      <w:pPr>
        <w:pStyle w:val="BodyText"/>
      </w:pPr>
      <w:r>
        <w:rPr>
          <w:bCs/>
          <w:b/>
        </w:rPr>
        <w:t xml:space="preserve">Coherence of mind</w:t>
      </w:r>
      <w:r>
        <w:t xml:space="preserve"> </w:t>
      </w:r>
      <w:r>
        <w:t xml:space="preserve">— Can you think about your past without being overwhelmed by it (preoccupied) or cutting off from it (dismissive)?</w:t>
      </w:r>
    </w:p>
    <w:p>
      <w:pPr>
        <w:pStyle w:val="BodyText"/>
      </w:pPr>
      <w:r>
        <w:rPr>
          <w:bCs/>
          <w:b/>
        </w:rPr>
        <w:t xml:space="preserve">Metacognitive monitoring</w:t>
      </w:r>
      <w:r>
        <w:t xml:space="preserve"> </w:t>
      </w:r>
      <w:r>
        <w:t xml:space="preserve">— Can you observe your own mental processes, recognize that memories are reconstructions, and consider multiple perspectives?</w:t>
      </w:r>
    </w:p>
    <w:p>
      <w:pPr>
        <w:pStyle w:val="BodyText"/>
      </w:pPr>
      <w:r>
        <w:rPr>
          <w:bCs/>
          <w:b/>
        </w:rPr>
        <w:t xml:space="preserve">Integration of memory and emotion</w:t>
      </w:r>
      <w:r>
        <w:t xml:space="preserve"> </w:t>
      </w:r>
      <w:r>
        <w:t xml:space="preserve">— Do your memories have appropriate emotional color? Can you feel and think simultaneously?</w:t>
      </w:r>
    </w:p>
    <w:p>
      <w:pPr>
        <w:pStyle w:val="BodyText"/>
      </w:pPr>
      <w:r>
        <w:rPr>
          <w:bCs/>
          <w:b/>
        </w:rPr>
        <w:t xml:space="preserve">Reflective functioning</w:t>
      </w:r>
      <w:r>
        <w:t xml:space="preserve"> </w:t>
      </w:r>
      <w:r>
        <w:t xml:space="preserve">— Can you imagine what your caregivers were thinking and feeling, even if you disagree with their actions?</w:t>
      </w:r>
    </w:p>
    <w:bookmarkEnd w:id="33"/>
    <w:bookmarkStart w:id="34" w:name="X54dee7b2586f2c55b9ed8e5fceded719281bbb2"/>
    <w:p>
      <w:pPr>
        <w:pStyle w:val="Heading3"/>
      </w:pPr>
      <w:r>
        <w:t xml:space="preserve">Memory Work: What You Remember vs. What Your Body Remembers</w:t>
      </w:r>
    </w:p>
    <w:p>
      <w:pPr>
        <w:pStyle w:val="FirstParagraph"/>
      </w:pPr>
      <w:r>
        <w:t xml:space="preserve">Attachment memories exist on a spectrum:</w:t>
      </w:r>
    </w:p>
    <w:p>
      <w:pPr>
        <w:pStyle w:val="BodyText"/>
      </w:pPr>
      <w:r>
        <w:rPr>
          <w:bCs/>
          <w:b/>
        </w:rPr>
        <w:t xml:space="preserve">Explicit memories</w:t>
      </w:r>
      <w:r>
        <w:t xml:space="preserve"> </w:t>
      </w:r>
      <w:r>
        <w:t xml:space="preserve">— Episodic memories you can consciously recall:</w:t>
      </w:r>
      <w:r>
        <w:t xml:space="preserve"> </w:t>
      </w:r>
      <w:r>
        <w:t xml:space="preserve">“</w:t>
      </w:r>
      <w:r>
        <w:t xml:space="preserve">I remember when my mother left me at kindergarten and I cried.</w:t>
      </w:r>
      <w:r>
        <w:t xml:space="preserve">”</w:t>
      </w:r>
    </w:p>
    <w:p>
      <w:pPr>
        <w:pStyle w:val="BodyText"/>
      </w:pPr>
      <w:r>
        <w:rPr>
          <w:bCs/>
          <w:b/>
        </w:rPr>
        <w:t xml:space="preserve">Implicit memories</w:t>
      </w:r>
      <w:r>
        <w:t xml:space="preserve"> </w:t>
      </w:r>
      <w:r>
        <w:t xml:space="preserve">— Procedural and emotional memories encoded without conscious recall: the felt sense of</w:t>
      </w:r>
      <w:r>
        <w:t xml:space="preserve"> </w:t>
      </w:r>
      <w:r>
        <w:t xml:space="preserve">“</w:t>
      </w:r>
      <w:r>
        <w:t xml:space="preserve">when I need something, people disappear</w:t>
      </w:r>
      <w:r>
        <w:t xml:space="preserve">”</w:t>
      </w:r>
      <w:r>
        <w:t xml:space="preserve"> </w:t>
      </w:r>
      <w:r>
        <w:t xml:space="preserve">or</w:t>
      </w:r>
      <w:r>
        <w:t xml:space="preserve"> </w:t>
      </w:r>
      <w:r>
        <w:t xml:space="preserve">“</w:t>
      </w:r>
      <w:r>
        <w:t xml:space="preserve">my feelings are too much for others.</w:t>
      </w:r>
      <w:r>
        <w:t xml:space="preserve">”</w:t>
      </w:r>
    </w:p>
    <w:p>
      <w:pPr>
        <w:pStyle w:val="BodyText"/>
      </w:pPr>
      <w:r>
        <w:rPr>
          <w:bCs/>
          <w:b/>
        </w:rPr>
        <w:t xml:space="preserve">Body memories</w:t>
      </w:r>
      <w:r>
        <w:t xml:space="preserve"> </w:t>
      </w:r>
      <w:r>
        <w:t xml:space="preserve">— Somatic patterns: the tight chest when someone gets close, the frozen feeling when conflict starts, the panic when a partner doesn’t text back.</w:t>
      </w:r>
    </w:p>
    <w:p>
      <w:pPr>
        <w:pStyle w:val="BodyText"/>
      </w:pPr>
      <w:r>
        <w:t xml:space="preserve">Most attachment work involves translating implicit and body memories into explicit awareness so they can be processed and modified.</w:t>
      </w:r>
    </w:p>
    <w:p>
      <w:r>
        <w:pict>
          <v:rect style="width:0;height:1.5pt" o:hralign="center" o:hrstd="t" o:hr="t"/>
        </w:pict>
      </w:r>
    </w:p>
    <w:bookmarkEnd w:id="34"/>
    <w:bookmarkEnd w:id="35"/>
    <w:bookmarkStart w:id="37" w:name="exercise-2.1-early-experience-timeline"/>
    <w:p>
      <w:pPr>
        <w:pStyle w:val="Heading2"/>
      </w:pPr>
      <w:r>
        <w:t xml:space="preserve">EXERCISE 2.1: Early Experience Timeline</w:t>
      </w:r>
    </w:p>
    <w:p>
      <w:pPr>
        <w:pStyle w:val="FirstParagraph"/>
      </w:pPr>
      <w:r>
        <w:rPr>
          <w:bCs/>
          <w:b/>
        </w:rPr>
        <w:t xml:space="preserve">Instructions:</w:t>
      </w:r>
      <w:r>
        <w:t xml:space="preserve"> </w:t>
      </w:r>
      <w:r>
        <w:t xml:space="preserve">Create a timeline of your first 18 years. For each period, note:</w:t>
      </w:r>
      <w:r>
        <w:t xml:space="preserve"> </w:t>
      </w:r>
      <w:r>
        <w:t xml:space="preserve">- Primary caregivers and their availability</w:t>
      </w:r>
      <w:r>
        <w:t xml:space="preserve"> </w:t>
      </w:r>
      <w:r>
        <w:t xml:space="preserve">- Major separations or losses</w:t>
      </w:r>
      <w:r>
        <w:t xml:space="preserve"> </w:t>
      </w:r>
      <w:r>
        <w:t xml:space="preserve">- How distress was handled (yours and others’)</w:t>
      </w:r>
      <w:r>
        <w:t xml:space="preserve"> </w:t>
      </w:r>
      <w:r>
        <w:t xml:space="preserve">- What you learned about relationships</w:t>
      </w:r>
    </w:p>
    <w:p>
      <w:pPr>
        <w:pStyle w:val="BodyText"/>
      </w:pPr>
      <w:r>
        <w:rPr>
          <w:bCs/>
          <w:b/>
        </w:rPr>
        <w:t xml:space="preserve">Ages 0-3:</w:t>
      </w:r>
      <w:r>
        <w:t xml:space="preserve"> </w:t>
      </w:r>
      <w:r>
        <w:t xml:space="preserve">Primary caregivers: _________________</w:t>
      </w:r>
      <w:r>
        <w:t xml:space="preserve"> </w:t>
      </w:r>
      <w:r>
        <w:t xml:space="preserve">Their availability: _________________</w:t>
      </w:r>
      <w:r>
        <w:t xml:space="preserve"> </w:t>
      </w:r>
      <w:r>
        <w:t xml:space="preserve">My distress signals were met with: _________________</w:t>
      </w:r>
      <w:r>
        <w:t xml:space="preserve"> </w:t>
      </w:r>
      <w:r>
        <w:t xml:space="preserve">What I learned: _________________</w:t>
      </w:r>
    </w:p>
    <w:p>
      <w:pPr>
        <w:pStyle w:val="BodyText"/>
      </w:pPr>
      <w:r>
        <w:rPr>
          <w:bCs/>
          <w:b/>
        </w:rPr>
        <w:t xml:space="preserve">Ages 3-6:</w:t>
      </w:r>
      <w:r>
        <w:t xml:space="preserve"> </w:t>
      </w:r>
      <w:r>
        <w:t xml:space="preserve">Primary caregivers: _________________</w:t>
      </w:r>
      <w:r>
        <w:t xml:space="preserve"> </w:t>
      </w:r>
      <w:r>
        <w:t xml:space="preserve">Their availability: _________________</w:t>
      </w:r>
      <w:r>
        <w:t xml:space="preserve"> </w:t>
      </w:r>
      <w:r>
        <w:t xml:space="preserve">How was separation handled (school, daycare): _________________</w:t>
      </w:r>
      <w:r>
        <w:t xml:space="preserve"> </w:t>
      </w:r>
      <w:r>
        <w:t xml:space="preserve">What I learned: _________________</w:t>
      </w:r>
    </w:p>
    <w:p>
      <w:pPr>
        <w:pStyle w:val="BodyText"/>
      </w:pPr>
      <w:r>
        <w:rPr>
          <w:bCs/>
          <w:b/>
        </w:rPr>
        <w:t xml:space="preserve">Ages 6-12:</w:t>
      </w:r>
      <w:r>
        <w:t xml:space="preserve"> </w:t>
      </w:r>
      <w:r>
        <w:t xml:space="preserve">Primary caregivers: _________________</w:t>
      </w:r>
      <w:r>
        <w:t xml:space="preserve"> </w:t>
      </w:r>
      <w:r>
        <w:t xml:space="preserve">Key relationships (friends, teachers): _________________</w:t>
      </w:r>
      <w:r>
        <w:t xml:space="preserve"> </w:t>
      </w:r>
      <w:r>
        <w:t xml:space="preserve">How was conflict handled at home: _________________</w:t>
      </w:r>
      <w:r>
        <w:t xml:space="preserve"> </w:t>
      </w:r>
      <w:r>
        <w:t xml:space="preserve">What I learned: _________________</w:t>
      </w:r>
    </w:p>
    <w:p>
      <w:pPr>
        <w:pStyle w:val="BodyText"/>
      </w:pPr>
      <w:r>
        <w:rPr>
          <w:bCs/>
          <w:b/>
        </w:rPr>
        <w:t xml:space="preserve">Ages 12-18:</w:t>
      </w:r>
      <w:r>
        <w:t xml:space="preserve"> </w:t>
      </w:r>
      <w:r>
        <w:t xml:space="preserve">Key attachment relationships: _________________</w:t>
      </w:r>
      <w:r>
        <w:t xml:space="preserve"> </w:t>
      </w:r>
      <w:r>
        <w:t xml:space="preserve">How were emotional needs handled: _________________</w:t>
      </w:r>
      <w:r>
        <w:t xml:space="preserve"> </w:t>
      </w:r>
      <w:r>
        <w:t xml:space="preserve">What I learned: _________________</w:t>
      </w:r>
    </w:p>
    <w:bookmarkStart w:id="36" w:name="reflection-questions"/>
    <w:p>
      <w:pPr>
        <w:pStyle w:val="Heading3"/>
      </w:pPr>
      <w:r>
        <w:t xml:space="preserve">Reflection Questions:</w:t>
      </w:r>
    </w:p>
    <w:p>
      <w:pPr>
        <w:numPr>
          <w:ilvl w:val="0"/>
          <w:numId w:val="1003"/>
        </w:numPr>
        <w:pStyle w:val="Compact"/>
      </w:pPr>
      <w:r>
        <w:t xml:space="preserve">What patterns do you notice across developmental stages?</w:t>
      </w:r>
    </w:p>
    <w:p>
      <w:pPr>
        <w:numPr>
          <w:ilvl w:val="0"/>
          <w:numId w:val="1003"/>
        </w:numPr>
        <w:pStyle w:val="Compact"/>
      </w:pPr>
      <w:r>
        <w:t xml:space="preserve">What did you have to suppress or exaggerate to maintain connection?</w:t>
      </w:r>
    </w:p>
    <w:p>
      <w:pPr>
        <w:numPr>
          <w:ilvl w:val="0"/>
          <w:numId w:val="1003"/>
        </w:numPr>
        <w:pStyle w:val="Compact"/>
      </w:pPr>
      <w:r>
        <w:t xml:space="preserve">What emotions were welcome in your family? What emotions were not?</w:t>
      </w:r>
    </w:p>
    <w:p>
      <w:pPr>
        <w:numPr>
          <w:ilvl w:val="0"/>
          <w:numId w:val="1003"/>
        </w:numPr>
        <w:pStyle w:val="Compact"/>
      </w:pPr>
      <w:r>
        <w:t xml:space="preserve">How has this early learning shaped your current expectations?</w:t>
      </w:r>
    </w:p>
    <w:p>
      <w:r>
        <w:pict>
          <v:rect style="width:0;height:1.5pt" o:hralign="center" o:hrstd="t" o:hr="t"/>
        </w:pict>
      </w:r>
    </w:p>
    <w:bookmarkEnd w:id="36"/>
    <w:bookmarkEnd w:id="37"/>
    <w:bookmarkStart w:id="40" w:name="module-3-how-attachment-shows-up-now"/>
    <w:p>
      <w:pPr>
        <w:pStyle w:val="Heading2"/>
      </w:pPr>
      <w:r>
        <w:t xml:space="preserve">MODULE 3: How Attachment Shows Up Now</w:t>
      </w:r>
    </w:p>
    <w:bookmarkStart w:id="38" w:name="X38e4d64ae458d6b431c137c1106ebb370cc3feb"/>
    <w:p>
      <w:pPr>
        <w:pStyle w:val="Heading3"/>
      </w:pPr>
      <w:r>
        <w:t xml:space="preserve">The Neuroscience of Relational Threat Detection</w:t>
      </w:r>
    </w:p>
    <w:p>
      <w:pPr>
        <w:pStyle w:val="FirstParagraph"/>
      </w:pPr>
      <w:r>
        <w:t xml:space="preserve">Your attachment system is a threat detection system specialized for social relationships. When activated, it triggers the same neural and hormonal cascades as physical danger:</w:t>
      </w:r>
    </w:p>
    <w:p>
      <w:pPr>
        <w:pStyle w:val="BodyText"/>
      </w:pPr>
      <w:r>
        <w:rPr>
          <w:bCs/>
          <w:b/>
        </w:rPr>
        <w:t xml:space="preserve">The attachment alarm circuit:</w:t>
      </w:r>
      <w:r>
        <w:t xml:space="preserve"> </w:t>
      </w:r>
      <w:r>
        <w:t xml:space="preserve">1. Perception of potential abandonment/rejection</w:t>
      </w:r>
      <w:r>
        <w:t xml:space="preserve"> </w:t>
      </w:r>
      <w:r>
        <w:t xml:space="preserve">2. Amygdala activation (threat detection)</w:t>
      </w:r>
      <w:r>
        <w:t xml:space="preserve"> </w:t>
      </w:r>
      <w:r>
        <w:t xml:space="preserve">3. Hypothalamic-pituitary-adrenal (HPA) axis activation</w:t>
      </w:r>
      <w:r>
        <w:t xml:space="preserve"> </w:t>
      </w:r>
      <w:r>
        <w:t xml:space="preserve">4. Cortisol and adrenaline release</w:t>
      </w:r>
      <w:r>
        <w:t xml:space="preserve"> </w:t>
      </w:r>
      <w:r>
        <w:t xml:space="preserve">5. Autonomic arousal (sympathetic activation or dorsal vagal shutdown)</w:t>
      </w:r>
      <w:r>
        <w:t xml:space="preserve"> </w:t>
      </w:r>
      <w:r>
        <w:t xml:space="preserve">6. Urge to take protective action (pursue, withdraw, or freeze)</w:t>
      </w:r>
    </w:p>
    <w:p>
      <w:pPr>
        <w:pStyle w:val="BodyText"/>
      </w:pPr>
      <w:r>
        <w:t xml:space="preserve">The problem: this system evolved for</w:t>
      </w:r>
      <w:r>
        <w:t xml:space="preserve"> </w:t>
      </w:r>
      <w:r>
        <w:rPr>
          <w:iCs/>
          <w:i/>
        </w:rPr>
        <w:t xml:space="preserve">physical</w:t>
      </w:r>
      <w:r>
        <w:t xml:space="preserve"> </w:t>
      </w:r>
      <w:r>
        <w:t xml:space="preserve">separation from caregivers (predators, getting lost). It doesn’t distinguish between</w:t>
      </w:r>
      <w:r>
        <w:t xml:space="preserve"> </w:t>
      </w:r>
      <w:r>
        <w:t xml:space="preserve">“</w:t>
      </w:r>
      <w:r>
        <w:t xml:space="preserve">my partner didn’t text back for three hours because they’re in a meeting</w:t>
      </w:r>
      <w:r>
        <w:t xml:space="preserve">”</w:t>
      </w:r>
      <w:r>
        <w:t xml:space="preserve"> </w:t>
      </w:r>
      <w:r>
        <w:t xml:space="preserve">and</w:t>
      </w:r>
      <w:r>
        <w:t xml:space="preserve"> </w:t>
      </w:r>
      <w:r>
        <w:t xml:space="preserve">“</w:t>
      </w:r>
      <w:r>
        <w:t xml:space="preserve">my caregiver disappeared and might never return.</w:t>
      </w:r>
      <w:r>
        <w:t xml:space="preserve">”</w:t>
      </w:r>
    </w:p>
    <w:bookmarkEnd w:id="38"/>
    <w:bookmarkStart w:id="39" w:name="X5652d75d1a96661ce460c87b1a3a00fb93062be"/>
    <w:p>
      <w:pPr>
        <w:pStyle w:val="Heading3"/>
      </w:pPr>
      <w:r>
        <w:t xml:space="preserve">Deactivation vs. Hyperactivation: Understanding Your Style</w:t>
      </w:r>
    </w:p>
    <w:p>
      <w:pPr>
        <w:pStyle w:val="FirstParagraph"/>
      </w:pPr>
      <w:r>
        <w:t xml:space="preserve">When the attachment alarm triggers, people generally respond in one of two defensive directions (or alternate between them):</w:t>
      </w:r>
    </w:p>
    <w:p>
      <w:pPr>
        <w:pStyle w:val="BodyText"/>
      </w:pPr>
      <w:r>
        <w:rPr>
          <w:bCs/>
          <w:b/>
        </w:rPr>
        <w:t xml:space="preserve">HYPERACTIVATION (Anxious Pattern)</w:t>
      </w:r>
      <w:r>
        <w:t xml:space="preserve"> </w:t>
      </w:r>
      <w:r>
        <w:t xml:space="preserve">- Amplify distress signals</w:t>
      </w:r>
      <w:r>
        <w:t xml:space="preserve"> </w:t>
      </w:r>
      <w:r>
        <w:t xml:space="preserve">- Seek proximity urgently</w:t>
      </w:r>
      <w:r>
        <w:t xml:space="preserve"> </w:t>
      </w:r>
      <w:r>
        <w:t xml:space="preserve">- Monitor vigilantly for signs of abandonment</w:t>
      </w:r>
      <w:r>
        <w:t xml:space="preserve"> </w:t>
      </w:r>
      <w:r>
        <w:t xml:space="preserve">- Rumination and obsession</w:t>
      </w:r>
      <w:r>
        <w:t xml:space="preserve"> </w:t>
      </w:r>
      <w:r>
        <w:t xml:space="preserve">- Protest behaviors (anger, demands, criticism)</w:t>
      </w:r>
    </w:p>
    <w:p>
      <w:pPr>
        <w:pStyle w:val="BodyText"/>
      </w:pPr>
      <w:r>
        <w:rPr>
          <w:iCs/>
          <w:i/>
        </w:rPr>
        <w:t xml:space="preserve">Biology:</w:t>
      </w:r>
      <w:r>
        <w:t xml:space="preserve"> </w:t>
      </w:r>
      <w:r>
        <w:t xml:space="preserve">Upregulated sympathetic activation, seeking co-regulation through proximity. The strategy is</w:t>
      </w:r>
      <w:r>
        <w:t xml:space="preserve"> </w:t>
      </w:r>
      <w:r>
        <w:t xml:space="preserve">“</w:t>
      </w:r>
      <w:r>
        <w:t xml:space="preserve">if I can just get close enough, I can feel safe.</w:t>
      </w:r>
      <w:r>
        <w:t xml:space="preserve">”</w:t>
      </w:r>
    </w:p>
    <w:p>
      <w:pPr>
        <w:pStyle w:val="BodyText"/>
      </w:pPr>
      <w:r>
        <w:rPr>
          <w:iCs/>
          <w:i/>
        </w:rPr>
        <w:t xml:space="preserve">Cost:</w:t>
      </w:r>
      <w:r>
        <w:t xml:space="preserve"> </w:t>
      </w:r>
      <w:r>
        <w:t xml:space="preserve">Partners often feel overwhelmed and withdraw, confirming abandonment fears.</w:t>
      </w:r>
    </w:p>
    <w:p>
      <w:pPr>
        <w:pStyle w:val="BodyText"/>
      </w:pPr>
      <w:r>
        <w:rPr>
          <w:bCs/>
          <w:b/>
        </w:rPr>
        <w:t xml:space="preserve">DEACTIVATION (Avoidant Pattern)</w:t>
      </w:r>
      <w:r>
        <w:t xml:space="preserve"> </w:t>
      </w:r>
      <w:r>
        <w:t xml:space="preserve">- Suppress distress signals</w:t>
      </w:r>
      <w:r>
        <w:t xml:space="preserve"> </w:t>
      </w:r>
      <w:r>
        <w:t xml:space="preserve">- Downplay importance of relationship</w:t>
      </w:r>
      <w:r>
        <w:t xml:space="preserve"> </w:t>
      </w:r>
      <w:r>
        <w:t xml:space="preserve">- Withdraw physically or emotionally</w:t>
      </w:r>
      <w:r>
        <w:t xml:space="preserve"> </w:t>
      </w:r>
      <w:r>
        <w:t xml:space="preserve">- Shift attention away from attachment</w:t>
      </w:r>
      <w:r>
        <w:t xml:space="preserve"> </w:t>
      </w:r>
      <w:r>
        <w:t xml:space="preserve">- Compartmentalization</w:t>
      </w:r>
    </w:p>
    <w:p>
      <w:pPr>
        <w:pStyle w:val="BodyText"/>
      </w:pPr>
      <w:r>
        <w:rPr>
          <w:iCs/>
          <w:i/>
        </w:rPr>
        <w:t xml:space="preserve">Biology:</w:t>
      </w:r>
      <w:r>
        <w:t xml:space="preserve"> </w:t>
      </w:r>
      <w:r>
        <w:t xml:space="preserve">Inhibition of attachment behavioral systems, suppression of emotional awareness. The strategy is</w:t>
      </w:r>
      <w:r>
        <w:t xml:space="preserve"> </w:t>
      </w:r>
      <w:r>
        <w:t xml:space="preserve">“</w:t>
      </w:r>
      <w:r>
        <w:t xml:space="preserve">if I don’t feel the need, I can’t be hurt by its absence.</w:t>
      </w:r>
      <w:r>
        <w:t xml:space="preserve">”</w:t>
      </w:r>
    </w:p>
    <w:p>
      <w:pPr>
        <w:pStyle w:val="BodyText"/>
      </w:pPr>
      <w:r>
        <w:rPr>
          <w:iCs/>
          <w:i/>
        </w:rPr>
        <w:t xml:space="preserve">Cost:</w:t>
      </w:r>
      <w:r>
        <w:t xml:space="preserve"> </w:t>
      </w:r>
      <w:r>
        <w:t xml:space="preserve">Partners often feel rejected and pursue, triggering further withdrawal.</w:t>
      </w:r>
    </w:p>
    <w:p>
      <w:r>
        <w:pict>
          <v:rect style="width:0;height:1.5pt" o:hralign="center" o:hrstd="t" o:hr="t"/>
        </w:pict>
      </w:r>
    </w:p>
    <w:bookmarkEnd w:id="39"/>
    <w:bookmarkEnd w:id="40"/>
    <w:bookmarkStart w:id="41" w:name="exercise-3.1-trigger-mapping"/>
    <w:p>
      <w:pPr>
        <w:pStyle w:val="Heading2"/>
      </w:pPr>
      <w:r>
        <w:t xml:space="preserve">EXERCISE 3.1: Trigger Mapping</w:t>
      </w:r>
    </w:p>
    <w:p>
      <w:pPr>
        <w:pStyle w:val="FirstParagraph"/>
      </w:pPr>
      <w:r>
        <w:rPr>
          <w:bCs/>
          <w:b/>
        </w:rPr>
        <w:t xml:space="preserve">Instructions:</w:t>
      </w:r>
      <w:r>
        <w:t xml:space="preserve"> </w:t>
      </w:r>
      <w:r>
        <w:t xml:space="preserve">Track your attachment activation for one week. Use this template daily.</w:t>
      </w:r>
    </w:p>
    <w:p>
      <w:pPr>
        <w:pStyle w:val="BodyText"/>
      </w:pPr>
      <w:r>
        <w:rPr>
          <w:bCs/>
          <w:b/>
        </w:rPr>
        <w:t xml:space="preserve">Date:</w:t>
      </w:r>
      <w:r>
        <w:t xml:space="preserve"> </w:t>
      </w:r>
      <w:r>
        <w:t xml:space="preserve">_______</w:t>
      </w:r>
    </w:p>
    <w:p>
      <w:pPr>
        <w:pStyle w:val="BodyText"/>
      </w:pPr>
      <w:r>
        <w:rPr>
          <w:bCs/>
          <w:b/>
        </w:rPr>
        <w:t xml:space="preserve">Situation:</w:t>
      </w:r>
      <w:r>
        <w:t xml:space="preserve"> </w:t>
      </w:r>
      <w:r>
        <w:t xml:space="preserve">What happened? _________________</w:t>
      </w:r>
    </w:p>
    <w:p>
      <w:pPr>
        <w:pStyle w:val="BodyText"/>
      </w:pPr>
      <w:r>
        <w:rPr>
          <w:bCs/>
          <w:b/>
        </w:rPr>
        <w:t xml:space="preserve">Trigger:</w:t>
      </w:r>
      <w:r>
        <w:t xml:space="preserve"> </w:t>
      </w:r>
      <w:r>
        <w:t xml:space="preserve">What specifically activated your attachment system? (a look, a delay, a tone, an absence) _________________</w:t>
      </w:r>
    </w:p>
    <w:p>
      <w:pPr>
        <w:pStyle w:val="BodyText"/>
      </w:pPr>
      <w:r>
        <w:rPr>
          <w:bCs/>
          <w:b/>
        </w:rPr>
        <w:t xml:space="preserve">Activation level:</w:t>
      </w:r>
      <w:r>
        <w:t xml:space="preserve"> </w:t>
      </w:r>
      <w:r>
        <w:t xml:space="preserve">1-10 (1 = calm, 10 = panic) _____</w:t>
      </w:r>
    </w:p>
    <w:p>
      <w:pPr>
        <w:pStyle w:val="BodyText"/>
      </w:pPr>
      <w:r>
        <w:rPr>
          <w:bCs/>
          <w:b/>
        </w:rPr>
        <w:t xml:space="preserve">Early memory:</w:t>
      </w:r>
      <w:r>
        <w:t xml:space="preserve"> </w:t>
      </w:r>
      <w:r>
        <w:t xml:space="preserve">Does this remind you of anything from childhood? _________________</w:t>
      </w:r>
    </w:p>
    <w:p>
      <w:pPr>
        <w:pStyle w:val="BodyText"/>
      </w:pPr>
      <w:r>
        <w:rPr>
          <w:bCs/>
          <w:b/>
        </w:rPr>
        <w:t xml:space="preserve">Your response:</w:t>
      </w:r>
      <w:r>
        <w:t xml:space="preserve"> </w:t>
      </w:r>
      <w:r>
        <w:t xml:space="preserve">What did you do? (text repeatedly, withdraw, get angry, pretend you didn’t care, etc.) _________________</w:t>
      </w:r>
    </w:p>
    <w:p>
      <w:pPr>
        <w:pStyle w:val="BodyText"/>
      </w:pPr>
      <w:r>
        <w:rPr>
          <w:bCs/>
          <w:b/>
        </w:rPr>
        <w:t xml:space="preserve">Partner’s response:</w:t>
      </w:r>
      <w:r>
        <w:t xml:space="preserve"> </w:t>
      </w:r>
      <w:r>
        <w:t xml:space="preserve">How did they react to your response? _________________</w:t>
      </w:r>
    </w:p>
    <w:p>
      <w:pPr>
        <w:pStyle w:val="BodyText"/>
      </w:pPr>
      <w:r>
        <w:rPr>
          <w:bCs/>
          <w:b/>
        </w:rPr>
        <w:t xml:space="preserve">Outcome:</w:t>
      </w:r>
      <w:r>
        <w:t xml:space="preserve"> </w:t>
      </w:r>
      <w:r>
        <w:t xml:space="preserve">What happened next? _________________</w:t>
      </w:r>
    </w:p>
    <w:p>
      <w:pPr>
        <w:pStyle w:val="BodyText"/>
      </w:pPr>
      <w:r>
        <w:rPr>
          <w:bCs/>
          <w:b/>
        </w:rPr>
        <w:t xml:space="preserve">Alternative response:</w:t>
      </w:r>
      <w:r>
        <w:t xml:space="preserve"> </w:t>
      </w:r>
      <w:r>
        <w:t xml:space="preserve">What might you try next time? _________________</w:t>
      </w:r>
    </w:p>
    <w:p>
      <w:r>
        <w:pict>
          <v:rect style="width:0;height:1.5pt" o:hralign="center" o:hrstd="t" o:hr="t"/>
        </w:pict>
      </w:r>
    </w:p>
    <w:bookmarkEnd w:id="41"/>
    <w:bookmarkStart w:id="42" w:name="exercise-3.2-the-90-second-rule"/>
    <w:p>
      <w:pPr>
        <w:pStyle w:val="Heading2"/>
      </w:pPr>
      <w:r>
        <w:t xml:space="preserve">EXERCISE 3.2: The 90-Second Rule</w:t>
      </w:r>
    </w:p>
    <w:p>
      <w:pPr>
        <w:pStyle w:val="FirstParagraph"/>
      </w:pPr>
      <w:r>
        <w:t xml:space="preserve">Research by Jill Bolte Taylor suggests that the physiological component of an emotional response lasts approximately 90 seconds. After that, if the emotion continues, it’s because we’re re-triggering it with our thoughts.</w:t>
      </w:r>
    </w:p>
    <w:p>
      <w:pPr>
        <w:pStyle w:val="BodyText"/>
      </w:pPr>
      <w:r>
        <w:rPr>
          <w:bCs/>
          <w:b/>
        </w:rPr>
        <w:t xml:space="preserve">Practice:</w:t>
      </w:r>
      <w:r>
        <w:t xml:space="preserve"> </w:t>
      </w:r>
      <w:r>
        <w:t xml:space="preserve">Next time you feel attachment activation (jealousy, panic, abandonment fear):</w:t>
      </w:r>
    </w:p>
    <w:p>
      <w:pPr>
        <w:numPr>
          <w:ilvl w:val="0"/>
          <w:numId w:val="1004"/>
        </w:numPr>
      </w:pPr>
      <w:r>
        <w:rPr>
          <w:bCs/>
          <w:b/>
        </w:rPr>
        <w:t xml:space="preserve">Notice</w:t>
      </w:r>
      <w:r>
        <w:t xml:space="preserve"> </w:t>
      </w:r>
      <w:r>
        <w:t xml:space="preserve">—</w:t>
      </w:r>
      <w:r>
        <w:t xml:space="preserve"> </w:t>
      </w:r>
      <w:r>
        <w:t xml:space="preserve">“</w:t>
      </w:r>
      <w:r>
        <w:t xml:space="preserve">I’m activated. This is my attachment system.</w:t>
      </w:r>
      <w:r>
        <w:t xml:space="preserve">”</w:t>
      </w:r>
    </w:p>
    <w:p>
      <w:pPr>
        <w:numPr>
          <w:ilvl w:val="0"/>
          <w:numId w:val="1004"/>
        </w:numPr>
      </w:pPr>
      <w:r>
        <w:rPr>
          <w:bCs/>
          <w:b/>
        </w:rPr>
        <w:t xml:space="preserve">Pause</w:t>
      </w:r>
      <w:r>
        <w:t xml:space="preserve"> </w:t>
      </w:r>
      <w:r>
        <w:t xml:space="preserve">— Do nothing for 90 seconds. Breathe. Let the physiology move through.</w:t>
      </w:r>
    </w:p>
    <w:p>
      <w:pPr>
        <w:numPr>
          <w:ilvl w:val="0"/>
          <w:numId w:val="1004"/>
        </w:numPr>
      </w:pPr>
      <w:r>
        <w:rPr>
          <w:bCs/>
          <w:b/>
        </w:rPr>
        <w:t xml:space="preserve">Name</w:t>
      </w:r>
      <w:r>
        <w:t xml:space="preserve"> </w:t>
      </w:r>
      <w:r>
        <w:t xml:space="preserve">—</w:t>
      </w:r>
      <w:r>
        <w:t xml:space="preserve"> </w:t>
      </w:r>
      <w:r>
        <w:t xml:space="preserve">“</w:t>
      </w:r>
      <w:r>
        <w:t xml:space="preserve">This is my [anxious/avoidant] pattern. It’s trying to protect me.</w:t>
      </w:r>
      <w:r>
        <w:t xml:space="preserve">”</w:t>
      </w:r>
    </w:p>
    <w:p>
      <w:pPr>
        <w:numPr>
          <w:ilvl w:val="0"/>
          <w:numId w:val="1004"/>
        </w:numPr>
      </w:pPr>
      <w:r>
        <w:rPr>
          <w:bCs/>
          <w:b/>
        </w:rPr>
        <w:t xml:space="preserve">Choose</w:t>
      </w:r>
      <w:r>
        <w:t xml:space="preserve"> </w:t>
      </w:r>
      <w:r>
        <w:t xml:space="preserve">— After 90 seconds, what response would serve my long-term goals?</w:t>
      </w:r>
    </w:p>
    <w:p>
      <w:pPr>
        <w:pStyle w:val="FirstParagraph"/>
      </w:pPr>
      <w:r>
        <w:rPr>
          <w:bCs/>
          <w:b/>
        </w:rPr>
        <w:t xml:space="preserve">Tracking Sheet:</w:t>
      </w:r>
    </w:p>
    <w:tbl>
      <w:tblPr>
        <w:tblStyle w:val="Table"/>
        <w:tblW w:type="pct" w:w="5000"/>
        <w:tblLook w:firstRow="1" w:lastRow="0" w:firstColumn="0" w:lastColumn="0" w:noHBand="0" w:noVBand="0" w:val="0020"/>
      </w:tblPr>
      <w:tblGrid>
        <w:gridCol w:w="480"/>
        <w:gridCol w:w="720"/>
        <w:gridCol w:w="2160"/>
        <w:gridCol w:w="2400"/>
        <w:gridCol w:w="1440"/>
        <w:gridCol w:w="720"/>
      </w:tblGrid>
      <w:tr>
        <w:trPr>
          <w:tblHeader w:val="true"/>
        </w:trPr>
        <w:tc>
          <w:tcPr/>
          <w:p>
            <w:pPr>
              <w:pStyle w:val="Compact"/>
              <w:jc w:val="left"/>
            </w:pPr>
            <w:r>
              <w:t xml:space="preserve">Date</w:t>
            </w:r>
          </w:p>
        </w:tc>
        <w:tc>
          <w:tcPr/>
          <w:p>
            <w:pPr>
              <w:pStyle w:val="Compact"/>
              <w:jc w:val="left"/>
            </w:pPr>
            <w:r>
              <w:t xml:space="preserve">Trigger</w:t>
            </w:r>
          </w:p>
        </w:tc>
        <w:tc>
          <w:tcPr/>
          <w:p>
            <w:pPr>
              <w:pStyle w:val="Compact"/>
              <w:jc w:val="left"/>
            </w:pPr>
            <w:r>
              <w:t xml:space="preserve">Initial Activation (1-10)</w:t>
            </w:r>
          </w:p>
        </w:tc>
        <w:tc>
          <w:tcPr/>
          <w:p>
            <w:pPr>
              <w:pStyle w:val="Compact"/>
              <w:jc w:val="left"/>
            </w:pPr>
            <w:r>
              <w:t xml:space="preserve">What I did during 90 seconds</w:t>
            </w:r>
          </w:p>
        </w:tc>
        <w:tc>
          <w:tcPr/>
          <w:p>
            <w:pPr>
              <w:pStyle w:val="Compact"/>
              <w:jc w:val="left"/>
            </w:pPr>
            <w:r>
              <w:t xml:space="preserve">Response I chose</w:t>
            </w:r>
          </w:p>
        </w:tc>
        <w:tc>
          <w:tcPr/>
          <w:p>
            <w:pPr>
              <w:pStyle w:val="Compact"/>
              <w:jc w:val="left"/>
            </w:pPr>
            <w:r>
              <w:t xml:space="preserve">Outcome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42"/>
    <w:bookmarkStart w:id="45" w:name="module-4-rewiring-for-security"/>
    <w:p>
      <w:pPr>
        <w:pStyle w:val="Heading2"/>
      </w:pPr>
      <w:r>
        <w:t xml:space="preserve">MODULE 4: Rewiring for Security</w:t>
      </w:r>
    </w:p>
    <w:bookmarkStart w:id="43" w:name="X227065bafb4e6997d8180ca2bae74db6acfa919"/>
    <w:p>
      <w:pPr>
        <w:pStyle w:val="Heading3"/>
      </w:pPr>
      <w:r>
        <w:t xml:space="preserve">Earned Secure Attachment: What the Research Shows</w:t>
      </w:r>
    </w:p>
    <w:p>
      <w:pPr>
        <w:pStyle w:val="FirstParagraph"/>
      </w:pPr>
      <w:r>
        <w:t xml:space="preserve">“</w:t>
      </w:r>
      <w:r>
        <w:t xml:space="preserve">Earned secure</w:t>
      </w:r>
      <w:r>
        <w:t xml:space="preserve">”</w:t>
      </w:r>
      <w:r>
        <w:t xml:space="preserve"> </w:t>
      </w:r>
      <w:r>
        <w:t xml:space="preserve">describes people who had insecure childhood attachments but developed secure adult functioning. Research suggests several pathways (Roisman, 2005):</w:t>
      </w:r>
    </w:p>
    <w:p>
      <w:pPr>
        <w:numPr>
          <w:ilvl w:val="0"/>
          <w:numId w:val="1005"/>
        </w:numPr>
        <w:pStyle w:val="Compact"/>
      </w:pPr>
      <w:r>
        <w:rPr>
          <w:bCs/>
          <w:b/>
        </w:rPr>
        <w:t xml:space="preserve">Corrective emotional experiences</w:t>
      </w:r>
      <w:r>
        <w:t xml:space="preserve"> </w:t>
      </w:r>
      <w:r>
        <w:t xml:space="preserve">— Relationships with secure partners that provide consistent, responsive care over time</w:t>
      </w:r>
    </w:p>
    <w:p>
      <w:pPr>
        <w:numPr>
          <w:ilvl w:val="0"/>
          <w:numId w:val="1005"/>
        </w:numPr>
        <w:pStyle w:val="Compact"/>
      </w:pPr>
      <w:r>
        <w:rPr>
          <w:bCs/>
          <w:b/>
        </w:rPr>
        <w:t xml:space="preserve">Therapeutic relationships</w:t>
      </w:r>
      <w:r>
        <w:t xml:space="preserve"> </w:t>
      </w:r>
      <w:r>
        <w:t xml:space="preserve">— Secure base relationships with therapists that model new internal working models</w:t>
      </w:r>
    </w:p>
    <w:p>
      <w:pPr>
        <w:numPr>
          <w:ilvl w:val="0"/>
          <w:numId w:val="1005"/>
        </w:numPr>
        <w:pStyle w:val="Compact"/>
      </w:pPr>
      <w:r>
        <w:rPr>
          <w:bCs/>
          <w:b/>
        </w:rPr>
        <w:t xml:space="preserve">Reflective practice</w:t>
      </w:r>
      <w:r>
        <w:t xml:space="preserve"> </w:t>
      </w:r>
      <w:r>
        <w:t xml:space="preserve">— Developing coherent narratives about past experiences through self-reflection or therapy</w:t>
      </w:r>
    </w:p>
    <w:p>
      <w:pPr>
        <w:numPr>
          <w:ilvl w:val="0"/>
          <w:numId w:val="1005"/>
        </w:numPr>
        <w:pStyle w:val="Compact"/>
      </w:pPr>
      <w:r>
        <w:rPr>
          <w:bCs/>
          <w:b/>
        </w:rPr>
        <w:t xml:space="preserve">Mindfulness and meditation</w:t>
      </w:r>
      <w:r>
        <w:t xml:space="preserve"> </w:t>
      </w:r>
      <w:r>
        <w:t xml:space="preserve">— Practices that increase metacognitive capacity and emotional regulation</w:t>
      </w:r>
    </w:p>
    <w:p>
      <w:pPr>
        <w:pStyle w:val="FirstParagraph"/>
      </w:pPr>
      <w:r>
        <w:t xml:space="preserve">The common thread:</w:t>
      </w:r>
      <w:r>
        <w:t xml:space="preserve"> </w:t>
      </w:r>
      <w:r>
        <w:rPr>
          <w:bCs/>
          <w:b/>
        </w:rPr>
        <w:t xml:space="preserve">new experiences that contradict old expectations, repeated over time, create new neural pathways.</w:t>
      </w:r>
    </w:p>
    <w:bookmarkEnd w:id="43"/>
    <w:bookmarkStart w:id="44" w:name="neural-exercises-for-attachment-repair"/>
    <w:p>
      <w:pPr>
        <w:pStyle w:val="Heading3"/>
      </w:pPr>
      <w:r>
        <w:t xml:space="preserve">Neural Exercises for Attachment Repair</w:t>
      </w:r>
    </w:p>
    <w:p>
      <w:pPr>
        <w:pStyle w:val="FirstParagraph"/>
      </w:pPr>
      <w:r>
        <w:rPr>
          <w:bCs/>
          <w:b/>
        </w:rPr>
        <w:t xml:space="preserve">EXERCISE: Imaginal Nurturing</w:t>
      </w:r>
      <w:r>
        <w:t xml:space="preserve"> </w:t>
      </w:r>
      <w:r>
        <w:t xml:space="preserve">Research suggests that imaginal interventions can modify internal working models (Johnson et al., 2002). This exercise creates a corrective experience in imagination.</w:t>
      </w:r>
    </w:p>
    <w:p>
      <w:pPr>
        <w:numPr>
          <w:ilvl w:val="0"/>
          <w:numId w:val="1006"/>
        </w:numPr>
        <w:pStyle w:val="Compact"/>
      </w:pPr>
      <w:r>
        <w:t xml:space="preserve">Find a quiet place. Close your eyes.</w:t>
      </w:r>
    </w:p>
    <w:p>
      <w:pPr>
        <w:numPr>
          <w:ilvl w:val="0"/>
          <w:numId w:val="1006"/>
        </w:numPr>
        <w:pStyle w:val="Compact"/>
      </w:pPr>
      <w:r>
        <w:t xml:space="preserve">Picture yourself as a child in a situation where you felt distress.</w:t>
      </w:r>
    </w:p>
    <w:p>
      <w:pPr>
        <w:numPr>
          <w:ilvl w:val="0"/>
          <w:numId w:val="1006"/>
        </w:numPr>
        <w:pStyle w:val="Compact"/>
      </w:pPr>
      <w:r>
        <w:t xml:space="preserve">Now imagine your adult self entering the scene.</w:t>
      </w:r>
    </w:p>
    <w:p>
      <w:pPr>
        <w:numPr>
          <w:ilvl w:val="0"/>
          <w:numId w:val="1006"/>
        </w:numPr>
        <w:pStyle w:val="Compact"/>
      </w:pPr>
      <w:r>
        <w:t xml:space="preserve">Your adult self comforts the child-you exactly as needed.</w:t>
      </w:r>
    </w:p>
    <w:p>
      <w:pPr>
        <w:numPr>
          <w:ilvl w:val="0"/>
          <w:numId w:val="1006"/>
        </w:numPr>
        <w:pStyle w:val="Compact"/>
      </w:pPr>
      <w:r>
        <w:t xml:space="preserve">What does child-you need to hear? To feel? To know?</w:t>
      </w:r>
    </w:p>
    <w:p>
      <w:pPr>
        <w:numPr>
          <w:ilvl w:val="0"/>
          <w:numId w:val="1006"/>
        </w:numPr>
        <w:pStyle w:val="Compact"/>
      </w:pPr>
      <w:r>
        <w:t xml:space="preserve">Provide that. Stay with the image until child-you feels relief.</w:t>
      </w:r>
    </w:p>
    <w:p>
      <w:pPr>
        <w:numPr>
          <w:ilvl w:val="0"/>
          <w:numId w:val="1006"/>
        </w:numPr>
        <w:pStyle w:val="Compact"/>
      </w:pPr>
      <w:r>
        <w:t xml:space="preserve">Notice what happens in your body as you do this.</w:t>
      </w:r>
    </w:p>
    <w:p>
      <w:pPr>
        <w:pStyle w:val="FirstParagraph"/>
      </w:pPr>
      <w:r>
        <w:rPr>
          <w:bCs/>
          <w:b/>
        </w:rPr>
        <w:t xml:space="preserve">Practice this 3-4 times per week.</w:t>
      </w:r>
    </w:p>
    <w:p>
      <w:pPr>
        <w:pStyle w:val="BodyText"/>
      </w:pPr>
      <w:r>
        <w:rPr>
          <w:bCs/>
          <w:b/>
        </w:rPr>
        <w:t xml:space="preserve">EXERCISE: Secure Base Visualization</w:t>
      </w:r>
      <w:r>
        <w:t xml:space="preserve"> </w:t>
      </w:r>
      <w:r>
        <w:t xml:space="preserve">Based on attachment research on internal working models of secure attachment figures:</w:t>
      </w:r>
    </w:p>
    <w:p>
      <w:pPr>
        <w:numPr>
          <w:ilvl w:val="0"/>
          <w:numId w:val="1007"/>
        </w:numPr>
        <w:pStyle w:val="Compact"/>
      </w:pPr>
      <w:r>
        <w:t xml:space="preserve">Think of someone (real or imagined) who represents secure attachment for you.</w:t>
      </w:r>
    </w:p>
    <w:p>
      <w:pPr>
        <w:numPr>
          <w:ilvl w:val="0"/>
          <w:numId w:val="1007"/>
        </w:numPr>
        <w:pStyle w:val="Compact"/>
      </w:pPr>
      <w:r>
        <w:t xml:space="preserve">This person is consistently available, responsive, and loving.</w:t>
      </w:r>
    </w:p>
    <w:p>
      <w:pPr>
        <w:numPr>
          <w:ilvl w:val="0"/>
          <w:numId w:val="1007"/>
        </w:numPr>
        <w:pStyle w:val="Compact"/>
      </w:pPr>
      <w:r>
        <w:t xml:space="preserve">Visualize them clearly: appearance, voice, presence.</w:t>
      </w:r>
    </w:p>
    <w:p>
      <w:pPr>
        <w:numPr>
          <w:ilvl w:val="0"/>
          <w:numId w:val="1007"/>
        </w:numPr>
        <w:pStyle w:val="Compact"/>
      </w:pPr>
      <w:r>
        <w:t xml:space="preserve">Imagine telling them about a current relationship concern.</w:t>
      </w:r>
    </w:p>
    <w:p>
      <w:pPr>
        <w:numPr>
          <w:ilvl w:val="0"/>
          <w:numId w:val="1007"/>
        </w:numPr>
        <w:pStyle w:val="Compact"/>
      </w:pPr>
      <w:r>
        <w:t xml:space="preserve">How do they respond? What do they say?</w:t>
      </w:r>
    </w:p>
    <w:p>
      <w:pPr>
        <w:numPr>
          <w:ilvl w:val="0"/>
          <w:numId w:val="1007"/>
        </w:numPr>
        <w:pStyle w:val="Compact"/>
      </w:pPr>
      <w:r>
        <w:t xml:space="preserve">Notice how your body feels in their presence.</w:t>
      </w:r>
    </w:p>
    <w:p>
      <w:pPr>
        <w:pStyle w:val="FirstParagraph"/>
      </w:pPr>
      <w:r>
        <w:rPr>
          <w:bCs/>
          <w:b/>
        </w:rPr>
        <w:t xml:space="preserve">Use this visualization before difficult relationship conversations.</w:t>
      </w:r>
    </w:p>
    <w:p>
      <w:r>
        <w:pict>
          <v:rect style="width:0;height:1.5pt" o:hralign="center" o:hrstd="t" o:hr="t"/>
        </w:pict>
      </w:r>
    </w:p>
    <w:bookmarkEnd w:id="44"/>
    <w:bookmarkEnd w:id="45"/>
    <w:bookmarkStart w:id="46" w:name="exercise-4.1-identifying-secure-models"/>
    <w:p>
      <w:pPr>
        <w:pStyle w:val="Heading2"/>
      </w:pPr>
      <w:r>
        <w:t xml:space="preserve">EXERCISE 4.1: Identifying Secure Models</w:t>
      </w:r>
    </w:p>
    <w:p>
      <w:pPr>
        <w:pStyle w:val="FirstParagraph"/>
      </w:pPr>
      <w:r>
        <w:rPr>
          <w:bCs/>
          <w:b/>
        </w:rPr>
        <w:t xml:space="preserve">Instructions:</w:t>
      </w:r>
      <w:r>
        <w:t xml:space="preserve"> </w:t>
      </w:r>
      <w:r>
        <w:t xml:space="preserve">List 3-5 people who represent secure functioning for you. They can be:</w:t>
      </w:r>
      <w:r>
        <w:t xml:space="preserve"> </w:t>
      </w:r>
      <w:r>
        <w:t xml:space="preserve">- People you know personally</w:t>
      </w:r>
      <w:r>
        <w:t xml:space="preserve"> </w:t>
      </w:r>
      <w:r>
        <w:t xml:space="preserve">- Fictional characters</w:t>
      </w:r>
      <w:r>
        <w:t xml:space="preserve"> </w:t>
      </w:r>
      <w:r>
        <w:t xml:space="preserve">- Historical figures</w:t>
      </w:r>
      <w:r>
        <w:t xml:space="preserve"> </w:t>
      </w:r>
      <w:r>
        <w:t xml:space="preserve">- Spiritual figures</w:t>
      </w:r>
      <w:r>
        <w:t xml:space="preserve"> </w:t>
      </w:r>
      <w:r>
        <w:t xml:space="preserve">- An imagined ideal</w:t>
      </w:r>
    </w:p>
    <w:p>
      <w:pPr>
        <w:pStyle w:val="BodyText"/>
      </w:pPr>
      <w:r>
        <w:t xml:space="preserve">For each person, note:</w:t>
      </w:r>
      <w:r>
        <w:t xml:space="preserve"> </w:t>
      </w:r>
      <w:r>
        <w:t xml:space="preserve">- What makes them feel secure to you?</w:t>
      </w:r>
      <w:r>
        <w:t xml:space="preserve"> </w:t>
      </w:r>
      <w:r>
        <w:t xml:space="preserve">- How do they handle conflict?</w:t>
      </w:r>
      <w:r>
        <w:t xml:space="preserve"> </w:t>
      </w:r>
      <w:r>
        <w:t xml:space="preserve">- How do they express needs?</w:t>
      </w:r>
      <w:r>
        <w:t xml:space="preserve"> </w:t>
      </w:r>
      <w:r>
        <w:t xml:space="preserve">- How do they respond to others’ needs?</w:t>
      </w:r>
    </w:p>
    <w:p>
      <w:pPr>
        <w:pStyle w:val="BodyText"/>
      </w:pPr>
      <w:r>
        <w:rPr>
          <w:bCs/>
          <w:b/>
        </w:rPr>
        <w:t xml:space="preserve">Person 1:</w:t>
      </w:r>
      <w:r>
        <w:t xml:space="preserve"> </w:t>
      </w:r>
      <w:r>
        <w:t xml:space="preserve">_________________</w:t>
      </w:r>
      <w:r>
        <w:t xml:space="preserve"> </w:t>
      </w:r>
      <w:r>
        <w:rPr>
          <w:bCs/>
          <w:b/>
        </w:rPr>
        <w:t xml:space="preserve">What they model:</w:t>
      </w:r>
      <w:r>
        <w:t xml:space="preserve"> </w:t>
      </w:r>
      <w:r>
        <w:t xml:space="preserve">_________________</w:t>
      </w:r>
    </w:p>
    <w:p>
      <w:pPr>
        <w:pStyle w:val="BodyText"/>
      </w:pPr>
      <w:r>
        <w:rPr>
          <w:bCs/>
          <w:b/>
        </w:rPr>
        <w:t xml:space="preserve">Person 2:</w:t>
      </w:r>
      <w:r>
        <w:t xml:space="preserve"> </w:t>
      </w:r>
      <w:r>
        <w:t xml:space="preserve">_________________</w:t>
      </w:r>
      <w:r>
        <w:t xml:space="preserve"> </w:t>
      </w:r>
      <w:r>
        <w:rPr>
          <w:bCs/>
          <w:b/>
        </w:rPr>
        <w:t xml:space="preserve">What they model:</w:t>
      </w:r>
      <w:r>
        <w:t xml:space="preserve"> </w:t>
      </w:r>
      <w:r>
        <w:t xml:space="preserve">_________________</w:t>
      </w:r>
    </w:p>
    <w:p>
      <w:pPr>
        <w:pStyle w:val="BodyText"/>
      </w:pPr>
      <w:r>
        <w:rPr>
          <w:bCs/>
          <w:b/>
        </w:rPr>
        <w:t xml:space="preserve">Person 3:</w:t>
      </w:r>
      <w:r>
        <w:t xml:space="preserve"> </w:t>
      </w:r>
      <w:r>
        <w:t xml:space="preserve">_________________</w:t>
      </w:r>
      <w:r>
        <w:t xml:space="preserve"> </w:t>
      </w:r>
      <w:r>
        <w:rPr>
          <w:bCs/>
          <w:b/>
        </w:rPr>
        <w:t xml:space="preserve">What they model:</w:t>
      </w:r>
      <w:r>
        <w:t xml:space="preserve"> </w:t>
      </w:r>
      <w:r>
        <w:t xml:space="preserve">_________________</w:t>
      </w:r>
    </w:p>
    <w:p>
      <w:pPr>
        <w:pStyle w:val="BodyText"/>
      </w:pPr>
      <w:r>
        <w:rPr>
          <w:bCs/>
          <w:b/>
        </w:rPr>
        <w:t xml:space="preserve">Reflection:</w:t>
      </w:r>
      <w:r>
        <w:t xml:space="preserve"> </w:t>
      </w:r>
      <w:r>
        <w:t xml:space="preserve">What do these models have in common? How can you practice incorporating these qualities?</w:t>
      </w:r>
    </w:p>
    <w:p>
      <w:r>
        <w:pict>
          <v:rect style="width:0;height:1.5pt" o:hralign="center" o:hrstd="t" o:hr="t"/>
        </w:pict>
      </w:r>
    </w:p>
    <w:bookmarkEnd w:id="46"/>
    <w:bookmarkStart w:id="49" w:name="module-5-relationships-as-practice"/>
    <w:p>
      <w:pPr>
        <w:pStyle w:val="Heading2"/>
      </w:pPr>
      <w:r>
        <w:t xml:space="preserve">MODULE 5: Relationships as Practice</w:t>
      </w:r>
    </w:p>
    <w:bookmarkStart w:id="47" w:name="secure-functioning-in-real-time"/>
    <w:p>
      <w:pPr>
        <w:pStyle w:val="Heading3"/>
      </w:pPr>
      <w:r>
        <w:t xml:space="preserve">Secure Functioning in Real Time</w:t>
      </w:r>
    </w:p>
    <w:p>
      <w:pPr>
        <w:pStyle w:val="FirstParagraph"/>
      </w:pPr>
      <w:r>
        <w:t xml:space="preserve">Secure attachment isn’t about never feeling distressed. It’s about:</w:t>
      </w:r>
      <w:r>
        <w:t xml:space="preserve"> </w:t>
      </w:r>
      <w:r>
        <w:t xml:space="preserve">-</w:t>
      </w:r>
      <w:r>
        <w:t xml:space="preserve"> </w:t>
      </w:r>
      <w:r>
        <w:rPr>
          <w:bCs/>
          <w:b/>
        </w:rPr>
        <w:t xml:space="preserve">Flexible responsiveness</w:t>
      </w:r>
      <w:r>
        <w:t xml:space="preserve"> </w:t>
      </w:r>
      <w:r>
        <w:t xml:space="preserve">— Can shift strategies based on context</w:t>
      </w:r>
      <w:r>
        <w:t xml:space="preserve"> </w:t>
      </w:r>
      <w:r>
        <w:t xml:space="preserve">-</w:t>
      </w:r>
      <w:r>
        <w:t xml:space="preserve"> </w:t>
      </w:r>
      <w:r>
        <w:rPr>
          <w:bCs/>
          <w:b/>
        </w:rPr>
        <w:t xml:space="preserve">Effective co-regulation</w:t>
      </w:r>
      <w:r>
        <w:t xml:space="preserve"> </w:t>
      </w:r>
      <w:r>
        <w:t xml:space="preserve">— Can seek and provide comfort appropriately</w:t>
      </w:r>
      <w:r>
        <w:t xml:space="preserve"> </w:t>
      </w:r>
      <w:r>
        <w:t xml:space="preserve">-</w:t>
      </w:r>
      <w:r>
        <w:t xml:space="preserve"> </w:t>
      </w:r>
      <w:r>
        <w:rPr>
          <w:bCs/>
          <w:b/>
        </w:rPr>
        <w:t xml:space="preserve">Repair capacity</w:t>
      </w:r>
      <w:r>
        <w:t xml:space="preserve"> </w:t>
      </w:r>
      <w:r>
        <w:t xml:space="preserve">— Can recover from ruptures</w:t>
      </w:r>
      <w:r>
        <w:t xml:space="preserve"> </w:t>
      </w:r>
      <w:r>
        <w:t xml:space="preserve">-</w:t>
      </w:r>
      <w:r>
        <w:t xml:space="preserve"> </w:t>
      </w:r>
      <w:r>
        <w:rPr>
          <w:bCs/>
          <w:b/>
        </w:rPr>
        <w:t xml:space="preserve">Tolerating interdependence</w:t>
      </w:r>
      <w:r>
        <w:t xml:space="preserve"> </w:t>
      </w:r>
      <w:r>
        <w:t xml:space="preserve">— Comfortable with both closeness and autonomy</w:t>
      </w:r>
      <w:r>
        <w:t xml:space="preserve"> </w:t>
      </w:r>
      <w:r>
        <w:t xml:space="preserve">-</w:t>
      </w:r>
      <w:r>
        <w:t xml:space="preserve"> </w:t>
      </w:r>
      <w:r>
        <w:rPr>
          <w:bCs/>
          <w:b/>
        </w:rPr>
        <w:t xml:space="preserve">Reflective awareness</w:t>
      </w:r>
      <w:r>
        <w:t xml:space="preserve"> </w:t>
      </w:r>
      <w:r>
        <w:t xml:space="preserve">— Can observe own reactions and adjust</w:t>
      </w:r>
    </w:p>
    <w:p>
      <w:pPr>
        <w:pStyle w:val="BodyText"/>
      </w:pPr>
      <w:r>
        <w:rPr>
          <w:bCs/>
          <w:b/>
        </w:rPr>
        <w:t xml:space="preserve">Secure functioning looks like:</w:t>
      </w:r>
      <w:r>
        <w:t xml:space="preserve"> </w:t>
      </w:r>
      <w:r>
        <w:t xml:space="preserve">- Asking for what you need without demanding</w:t>
      </w:r>
      <w:r>
        <w:t xml:space="preserve"> </w:t>
      </w:r>
      <w:r>
        <w:t xml:space="preserve">- Hearing</w:t>
      </w:r>
      <w:r>
        <w:t xml:space="preserve"> </w:t>
      </w:r>
      <w:r>
        <w:t xml:space="preserve">“</w:t>
      </w:r>
      <w:r>
        <w:t xml:space="preserve">no</w:t>
      </w:r>
      <w:r>
        <w:t xml:space="preserve">”</w:t>
      </w:r>
      <w:r>
        <w:t xml:space="preserve"> </w:t>
      </w:r>
      <w:r>
        <w:t xml:space="preserve">without catastrophic interpretation</w:t>
      </w:r>
      <w:r>
        <w:t xml:space="preserve"> </w:t>
      </w:r>
      <w:r>
        <w:t xml:space="preserve">- Disagreeing without threatening abandonment</w:t>
      </w:r>
      <w:r>
        <w:t xml:space="preserve"> </w:t>
      </w:r>
      <w:r>
        <w:t xml:space="preserve">- Taking space without disappearing</w:t>
      </w:r>
      <w:r>
        <w:t xml:space="preserve"> </w:t>
      </w:r>
      <w:r>
        <w:t xml:space="preserve">- Being present without merging</w:t>
      </w:r>
      <w:r>
        <w:t xml:space="preserve"> </w:t>
      </w:r>
      <w:r>
        <w:t xml:space="preserve">- Repairing without perfect performance</w:t>
      </w:r>
    </w:p>
    <w:bookmarkEnd w:id="47"/>
    <w:bookmarkStart w:id="48" w:name="repair-as-the-metric-of-health"/>
    <w:p>
      <w:pPr>
        <w:pStyle w:val="Heading3"/>
      </w:pPr>
      <w:r>
        <w:t xml:space="preserve">Repair as the Metric of Health</w:t>
      </w:r>
    </w:p>
    <w:p>
      <w:pPr>
        <w:pStyle w:val="FirstParagraph"/>
      </w:pPr>
      <w:r>
        <w:t xml:space="preserve">Research by Gottman and others suggests that the ability to repair after conflict is more predictive of relationship success than frequency of conflict. Secure attachment shows up in how people repair:</w:t>
      </w:r>
    </w:p>
    <w:p>
      <w:pPr>
        <w:pStyle w:val="BodyText"/>
      </w:pPr>
      <w:r>
        <w:rPr>
          <w:bCs/>
          <w:b/>
        </w:rPr>
        <w:t xml:space="preserve">Secure repair patterns:</w:t>
      </w:r>
      <w:r>
        <w:t xml:space="preserve"> </w:t>
      </w:r>
      <w:r>
        <w:t xml:space="preserve">- Taking responsibility without groveling</w:t>
      </w:r>
      <w:r>
        <w:t xml:space="preserve"> </w:t>
      </w:r>
      <w:r>
        <w:t xml:space="preserve">- Acknowledging impact without defensiveness</w:t>
      </w:r>
      <w:r>
        <w:t xml:space="preserve"> </w:t>
      </w:r>
      <w:r>
        <w:t xml:space="preserve">- Reconnecting without pretending nothing happened</w:t>
      </w:r>
      <w:r>
        <w:t xml:space="preserve"> </w:t>
      </w:r>
      <w:r>
        <w:t xml:space="preserve">- Learning from the rupture</w:t>
      </w:r>
      <w:r>
        <w:t xml:space="preserve"> </w:t>
      </w:r>
      <w:r>
        <w:t xml:space="preserve">- Rebuilding trust through consistent action</w:t>
      </w:r>
    </w:p>
    <w:p>
      <w:pPr>
        <w:pStyle w:val="BodyText"/>
      </w:pPr>
      <w:r>
        <w:rPr>
          <w:bCs/>
          <w:b/>
        </w:rPr>
        <w:t xml:space="preserve">Practice the repair script:</w:t>
      </w:r>
      <w:r>
        <w:t xml:space="preserve"> </w:t>
      </w:r>
      <w:r>
        <w:t xml:space="preserve">“</w:t>
      </w:r>
      <w:r>
        <w:t xml:space="preserve">I want to acknowledge that [specific behavior]. I can see how that [impact on them]. I’m sorry for [taking responsibility]. Going forward, I’ll [specific change]. How do you feel about what I’m saying?</w:t>
      </w:r>
      <w:r>
        <w:t xml:space="preserve">”</w:t>
      </w:r>
    </w:p>
    <w:p>
      <w:r>
        <w:pict>
          <v:rect style="width:0;height:1.5pt" o:hralign="center" o:hrstd="t" o:hr="t"/>
        </w:pict>
      </w:r>
    </w:p>
    <w:bookmarkEnd w:id="48"/>
    <w:bookmarkEnd w:id="49"/>
    <w:bookmarkStart w:id="50" w:name="X683c1bcaaa7941598291053558270d1bcd00c0b"/>
    <w:p>
      <w:pPr>
        <w:pStyle w:val="Heading2"/>
      </w:pPr>
      <w:r>
        <w:t xml:space="preserve">EXERCISE 5.1: Weekly Relationship Practice</w:t>
      </w:r>
    </w:p>
    <w:p>
      <w:pPr>
        <w:pStyle w:val="FirstParagraph"/>
      </w:pPr>
      <w:r>
        <w:rPr>
          <w:bCs/>
          <w:b/>
        </w:rPr>
        <w:t xml:space="preserve">Instructions:</w:t>
      </w:r>
      <w:r>
        <w:t xml:space="preserve"> </w:t>
      </w:r>
      <w:r>
        <w:t xml:space="preserve">Each week, choose one secure functioning skill to practice deliberately.</w:t>
      </w:r>
    </w:p>
    <w:p>
      <w:pPr>
        <w:pStyle w:val="BodyText"/>
      </w:pPr>
      <w:r>
        <w:rPr>
          <w:bCs/>
          <w:b/>
        </w:rPr>
        <w:t xml:space="preserve">Week 1: Asking for needs</w:t>
      </w:r>
      <w:r>
        <w:t xml:space="preserve"> </w:t>
      </w:r>
      <w:r>
        <w:t xml:space="preserve">- Identify one need you’ve been avoiding expressing</w:t>
      </w:r>
      <w:r>
        <w:t xml:space="preserve"> </w:t>
      </w:r>
      <w:r>
        <w:t xml:space="preserve">- Ask clearly and without apology</w:t>
      </w:r>
      <w:r>
        <w:t xml:space="preserve"> </w:t>
      </w:r>
      <w:r>
        <w:t xml:space="preserve">- Notice what happens in your body before, during, and after</w:t>
      </w:r>
    </w:p>
    <w:p>
      <w:pPr>
        <w:pStyle w:val="BodyText"/>
      </w:pPr>
      <w:r>
        <w:rPr>
          <w:bCs/>
          <w:b/>
        </w:rPr>
        <w:t xml:space="preserve">Week 2: Tolerating space</w:t>
      </w:r>
      <w:r>
        <w:t xml:space="preserve"> </w:t>
      </w:r>
      <w:r>
        <w:t xml:space="preserve">- When you feel the urge to pursue or check in, wait 30 minutes</w:t>
      </w:r>
      <w:r>
        <w:t xml:space="preserve"> </w:t>
      </w:r>
      <w:r>
        <w:t xml:space="preserve">- Use the time for self-regulation</w:t>
      </w:r>
      <w:r>
        <w:t xml:space="preserve"> </w:t>
      </w:r>
      <w:r>
        <w:t xml:space="preserve">- Notice that the relationship survives the space</w:t>
      </w:r>
    </w:p>
    <w:p>
      <w:pPr>
        <w:pStyle w:val="BodyText"/>
      </w:pPr>
      <w:r>
        <w:rPr>
          <w:bCs/>
          <w:b/>
        </w:rPr>
        <w:t xml:space="preserve">Week 3: Conflict without catastrophe</w:t>
      </w:r>
      <w:r>
        <w:t xml:space="preserve"> </w:t>
      </w:r>
      <w:r>
        <w:t xml:space="preserve">- When disagreement arises, stay engaged for 10 minutes minimum</w:t>
      </w:r>
      <w:r>
        <w:t xml:space="preserve"> </w:t>
      </w:r>
      <w:r>
        <w:t xml:space="preserve">- Notice your activation but don’t act on the urge to flee or attack</w:t>
      </w:r>
      <w:r>
        <w:t xml:space="preserve"> </w:t>
      </w:r>
      <w:r>
        <w:t xml:space="preserve">- Practice the 90-second rule</w:t>
      </w:r>
    </w:p>
    <w:p>
      <w:pPr>
        <w:pStyle w:val="BodyText"/>
      </w:pPr>
      <w:r>
        <w:rPr>
          <w:bCs/>
          <w:b/>
        </w:rPr>
        <w:t xml:space="preserve">Week 4: Active repair</w:t>
      </w:r>
      <w:r>
        <w:t xml:space="preserve"> </w:t>
      </w:r>
      <w:r>
        <w:t xml:space="preserve">- When you cause distress (intentionally or not), initiate repair within 24 hours</w:t>
      </w:r>
      <w:r>
        <w:t xml:space="preserve"> </w:t>
      </w:r>
      <w:r>
        <w:t xml:space="preserve">- Use the repair script format</w:t>
      </w:r>
      <w:r>
        <w:t xml:space="preserve"> </w:t>
      </w:r>
      <w:r>
        <w:t xml:space="preserve">- Notice how repair feels different than your historical pattern</w:t>
      </w:r>
    </w:p>
    <w:p>
      <w:pPr>
        <w:pStyle w:val="BodyText"/>
      </w:pPr>
      <w:r>
        <w:rPr>
          <w:bCs/>
          <w:b/>
        </w:rPr>
        <w:t xml:space="preserve">Week 5: Co-regulation offering</w:t>
      </w:r>
      <w:r>
        <w:t xml:space="preserve"> </w:t>
      </w:r>
      <w:r>
        <w:t xml:space="preserve">- When your partner/friend is distressed, offer support without fixing</w:t>
      </w:r>
      <w:r>
        <w:t xml:space="preserve"> </w:t>
      </w:r>
      <w:r>
        <w:t xml:space="preserve">- Simply be present, reflect feelings, offer comfort</w:t>
      </w:r>
      <w:r>
        <w:t xml:space="preserve"> </w:t>
      </w:r>
      <w:r>
        <w:t xml:space="preserve">- Notice your own activation and regulate it</w:t>
      </w:r>
    </w:p>
    <w:p>
      <w:pPr>
        <w:pStyle w:val="BodyText"/>
      </w:pPr>
      <w:r>
        <w:rPr>
          <w:bCs/>
          <w:b/>
        </w:rPr>
        <w:t xml:space="preserve">Week 6: Integration</w:t>
      </w:r>
      <w:r>
        <w:t xml:space="preserve"> </w:t>
      </w:r>
      <w:r>
        <w:t xml:space="preserve">- Choose the skill that was hardest and practice it again</w:t>
      </w:r>
      <w:r>
        <w:t xml:space="preserve"> </w:t>
      </w:r>
      <w:r>
        <w:t xml:space="preserve">- Write about what you’ve learned about your attachment patterns</w:t>
      </w:r>
    </w:p>
    <w:p>
      <w:r>
        <w:pict>
          <v:rect style="width:0;height:1.5pt" o:hralign="center" o:hrstd="t" o:hr="t"/>
        </w:pict>
      </w:r>
    </w:p>
    <w:bookmarkEnd w:id="50"/>
    <w:bookmarkStart w:id="51" w:name="when-to-seek-professional-support"/>
    <w:p>
      <w:pPr>
        <w:pStyle w:val="Heading2"/>
      </w:pPr>
      <w:r>
        <w:t xml:space="preserve">When to Seek Professional Support</w:t>
      </w:r>
    </w:p>
    <w:p>
      <w:pPr>
        <w:pStyle w:val="FirstParagraph"/>
      </w:pPr>
      <w:r>
        <w:t xml:space="preserve">This workbook is an educational tool, not therapy. Consider professional support if:</w:t>
      </w:r>
    </w:p>
    <w:p>
      <w:pPr>
        <w:numPr>
          <w:ilvl w:val="0"/>
          <w:numId w:val="1008"/>
        </w:numPr>
        <w:pStyle w:val="Compact"/>
      </w:pPr>
      <w:r>
        <w:t xml:space="preserve">You have a disorganized/unresolved attachment pattern with trauma history</w:t>
      </w:r>
    </w:p>
    <w:p>
      <w:pPr>
        <w:numPr>
          <w:ilvl w:val="0"/>
          <w:numId w:val="1008"/>
        </w:numPr>
        <w:pStyle w:val="Compact"/>
      </w:pPr>
      <w:r>
        <w:t xml:space="preserve">Your attachment strategies significantly impair relationships</w:t>
      </w:r>
    </w:p>
    <w:p>
      <w:pPr>
        <w:numPr>
          <w:ilvl w:val="0"/>
          <w:numId w:val="1008"/>
        </w:numPr>
        <w:pStyle w:val="Compact"/>
      </w:pPr>
      <w:r>
        <w:t xml:space="preserve">You have difficulty functioning when attachment system activates</w:t>
      </w:r>
    </w:p>
    <w:p>
      <w:pPr>
        <w:numPr>
          <w:ilvl w:val="0"/>
          <w:numId w:val="1008"/>
        </w:numPr>
        <w:pStyle w:val="Compact"/>
      </w:pPr>
      <w:r>
        <w:t xml:space="preserve">You’re experiencing depression, anxiety, or other symptoms</w:t>
      </w:r>
    </w:p>
    <w:p>
      <w:pPr>
        <w:numPr>
          <w:ilvl w:val="0"/>
          <w:numId w:val="1008"/>
        </w:numPr>
        <w:pStyle w:val="Compact"/>
      </w:pPr>
      <w:r>
        <w:t xml:space="preserve">You want deeper processing than self-guided work allows</w:t>
      </w:r>
    </w:p>
    <w:p>
      <w:pPr>
        <w:pStyle w:val="FirstParagraph"/>
      </w:pPr>
      <w:r>
        <w:rPr>
          <w:bCs/>
          <w:b/>
        </w:rPr>
        <w:t xml:space="preserve">What to look for in a therapist:</w:t>
      </w:r>
      <w:r>
        <w:t xml:space="preserve"> </w:t>
      </w:r>
      <w:r>
        <w:t xml:space="preserve">- Training in attachment-based approaches</w:t>
      </w:r>
      <w:r>
        <w:t xml:space="preserve"> </w:t>
      </w:r>
      <w:r>
        <w:t xml:space="preserve">- Experience with your specific attachment pattern</w:t>
      </w:r>
      <w:r>
        <w:t xml:space="preserve"> </w:t>
      </w:r>
      <w:r>
        <w:t xml:space="preserve">- Trauma-informed if you have trauma history</w:t>
      </w:r>
      <w:r>
        <w:t xml:space="preserve"> </w:t>
      </w:r>
      <w:r>
        <w:t xml:space="preserve">- Someone who feels secure to you (trust your nervous system)</w:t>
      </w:r>
    </w:p>
    <w:p>
      <w:r>
        <w:pict>
          <v:rect style="width:0;height:1.5pt" o:hralign="center" o:hrstd="t" o:hr="t"/>
        </w:pict>
      </w:r>
    </w:p>
    <w:bookmarkEnd w:id="51"/>
    <w:bookmarkStart w:id="53" w:name="appendix-a-attachment-assessment-tools"/>
    <w:p>
      <w:pPr>
        <w:pStyle w:val="Heading2"/>
      </w:pPr>
      <w:r>
        <w:t xml:space="preserve">APPENDIX A: Attachment Assessment Tools</w:t>
      </w:r>
    </w:p>
    <w:bookmarkStart w:id="52" w:name="Xf76b09295edbfd72f9143b60c10de9e0c2cc7a7"/>
    <w:p>
      <w:pPr>
        <w:pStyle w:val="Heading3"/>
      </w:pPr>
      <w:r>
        <w:t xml:space="preserve">Experiences in Close Relationships-Revised (ECR-R)</w:t>
      </w:r>
    </w:p>
    <w:p>
      <w:pPr>
        <w:pStyle w:val="FirstParagraph"/>
      </w:pPr>
      <w:r>
        <w:t xml:space="preserve">This is the most widely used self-report measure of adult attachment. The full scale has 36 items. Below is an abbreviated version for personal reflection.</w:t>
      </w:r>
    </w:p>
    <w:p>
      <w:pPr>
        <w:pStyle w:val="BodyText"/>
      </w:pPr>
      <w:r>
        <w:rPr>
          <w:bCs/>
          <w:b/>
        </w:rPr>
        <w:t xml:space="preserve">Anxiety Subscale Items:</w:t>
      </w:r>
      <w:r>
        <w:t xml:space="preserve"> </w:t>
      </w:r>
      <w:r>
        <w:t xml:space="preserve">1. I’m afraid that I will lose my partner’s love.</w:t>
      </w:r>
      <w:r>
        <w:t xml:space="preserve"> </w:t>
      </w:r>
      <w:r>
        <w:t xml:space="preserve">2. I often worry that my partner will not want to stay with me.</w:t>
      </w:r>
      <w:r>
        <w:t xml:space="preserve"> </w:t>
      </w:r>
      <w:r>
        <w:t xml:space="preserve">3. I often wish that my partner’s feelings for me were as strong as my feelings for him/her.</w:t>
      </w:r>
      <w:r>
        <w:t xml:space="preserve"> </w:t>
      </w:r>
      <w:r>
        <w:t xml:space="preserve">4. I worry a lot about my relationships.</w:t>
      </w:r>
      <w:r>
        <w:t xml:space="preserve"> </w:t>
      </w:r>
      <w:r>
        <w:t xml:space="preserve">5. When my partner is away, I worry that he/she might become interested in someone else.</w:t>
      </w:r>
      <w:r>
        <w:t xml:space="preserve"> </w:t>
      </w:r>
      <w:r>
        <w:t xml:space="preserve">6. I rarely worry about my partner leaving me. (Reverse scored)</w:t>
      </w:r>
    </w:p>
    <w:p>
      <w:pPr>
        <w:pStyle w:val="BodyText"/>
      </w:pPr>
      <w:r>
        <w:rPr>
          <w:bCs/>
          <w:b/>
        </w:rPr>
        <w:t xml:space="preserve">Avoidance Subscale Items:</w:t>
      </w:r>
      <w:r>
        <w:t xml:space="preserve"> </w:t>
      </w:r>
      <w:r>
        <w:t xml:space="preserve">1. I prefer not to show a partner how I feel deep down.</w:t>
      </w:r>
      <w:r>
        <w:t xml:space="preserve"> </w:t>
      </w:r>
      <w:r>
        <w:t xml:space="preserve">2. I feel comfortable sharing my private thoughts and feelings with my partner. (Reverse scored)</w:t>
      </w:r>
      <w:r>
        <w:t xml:space="preserve"> </w:t>
      </w:r>
      <w:r>
        <w:t xml:space="preserve">3. I find it difficult to allow myself to depend on romantic partners.</w:t>
      </w:r>
      <w:r>
        <w:t xml:space="preserve"> </w:t>
      </w:r>
      <w:r>
        <w:t xml:space="preserve">4. I am very comfortable being close to romantic partners. (Reverse scored)</w:t>
      </w:r>
      <w:r>
        <w:t xml:space="preserve"> </w:t>
      </w:r>
      <w:r>
        <w:t xml:space="preserve">5. I don’t feel comfortable opening up to romantic partners.</w:t>
      </w:r>
      <w:r>
        <w:t xml:space="preserve"> </w:t>
      </w:r>
      <w:r>
        <w:t xml:space="preserve">6. I prefer not to be too close to romantic partners.</w:t>
      </w:r>
    </w:p>
    <w:p>
      <w:pPr>
        <w:pStyle w:val="BodyText"/>
      </w:pPr>
      <w:r>
        <w:rPr>
          <w:bCs/>
          <w:b/>
        </w:rPr>
        <w:t xml:space="preserve">Scoring:</w:t>
      </w:r>
      <w:r>
        <w:t xml:space="preserve"> </w:t>
      </w:r>
      <w:r>
        <w:t xml:space="preserve">Higher scores indicate higher anxiety or avoidance. Low scores on both indicate security.</w:t>
      </w:r>
    </w:p>
    <w:p>
      <w:r>
        <w:pict>
          <v:rect style="width:0;height:1.5pt" o:hralign="center" o:hrstd="t" o:hr="t"/>
        </w:pict>
      </w:r>
    </w:p>
    <w:bookmarkEnd w:id="52"/>
    <w:bookmarkEnd w:id="53"/>
    <w:bookmarkStart w:id="56" w:name="appendix-b-progress-tracking-sheets"/>
    <w:p>
      <w:pPr>
        <w:pStyle w:val="Heading2"/>
      </w:pPr>
      <w:r>
        <w:t xml:space="preserve">APPENDIX B: Progress Tracking Sheets</w:t>
      </w:r>
    </w:p>
    <w:bookmarkStart w:id="54" w:name="daily-practice-log"/>
    <w:p>
      <w:pPr>
        <w:pStyle w:val="Heading3"/>
      </w:pPr>
      <w:r>
        <w:t xml:space="preserve">Daily Practice Log</w:t>
      </w:r>
    </w:p>
    <w:tbl>
      <w:tblPr>
        <w:tblStyle w:val="Table"/>
        <w:tblW w:type="pct" w:w="5000"/>
        <w:tblLook w:firstRow="1" w:lastRow="0" w:firstColumn="0" w:lastColumn="0" w:noHBand="0" w:noVBand="0" w:val="0020"/>
      </w:tblPr>
      <w:tblGrid>
        <w:gridCol w:w="650"/>
        <w:gridCol w:w="2712"/>
        <w:gridCol w:w="2603"/>
        <w:gridCol w:w="1193"/>
        <w:gridCol w:w="759"/>
      </w:tblGrid>
      <w:tr>
        <w:trPr>
          <w:tblHeader w:val="true"/>
        </w:trPr>
        <w:tc>
          <w:tcPr/>
          <w:p>
            <w:pPr>
              <w:pStyle w:val="Compact"/>
              <w:jc w:val="left"/>
            </w:pPr>
            <w:r>
              <w:t xml:space="preserve">Date</w:t>
            </w:r>
          </w:p>
        </w:tc>
        <w:tc>
          <w:tcPr/>
          <w:p>
            <w:pPr>
              <w:pStyle w:val="Compact"/>
              <w:jc w:val="left"/>
            </w:pPr>
            <w:r>
              <w:t xml:space="preserve">Practice completed (Y/N)</w:t>
            </w:r>
          </w:p>
        </w:tc>
        <w:tc>
          <w:tcPr/>
          <w:p>
            <w:pPr>
              <w:pStyle w:val="Compact"/>
              <w:jc w:val="left"/>
            </w:pPr>
            <w:r>
              <w:t xml:space="preserve">Activation level (1-10)</w:t>
            </w:r>
          </w:p>
        </w:tc>
        <w:tc>
          <w:tcPr/>
          <w:p>
            <w:pPr>
              <w:pStyle w:val="Compact"/>
              <w:jc w:val="left"/>
            </w:pPr>
            <w:r>
              <w:t xml:space="preserve">Situation</w:t>
            </w:r>
          </w:p>
        </w:tc>
        <w:tc>
          <w:tcPr/>
          <w:p>
            <w:pPr>
              <w:pStyle w:val="Compact"/>
              <w:jc w:val="left"/>
            </w:pPr>
            <w:r>
              <w:t xml:space="preserve">Notes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54"/>
    <w:bookmarkStart w:id="55" w:name="weekly-reflection"/>
    <w:p>
      <w:pPr>
        <w:pStyle w:val="Heading3"/>
      </w:pPr>
      <w:r>
        <w:t xml:space="preserve">Weekly Reflection</w:t>
      </w:r>
    </w:p>
    <w:p>
      <w:pPr>
        <w:pStyle w:val="FirstParagraph"/>
      </w:pPr>
      <w:r>
        <w:rPr>
          <w:bCs/>
          <w:b/>
        </w:rPr>
        <w:t xml:space="preserve">Week of:</w:t>
      </w:r>
      <w:r>
        <w:t xml:space="preserve"> </w:t>
      </w:r>
      <w:r>
        <w:t xml:space="preserve">_______</w:t>
      </w:r>
    </w:p>
    <w:p>
      <w:pPr>
        <w:pStyle w:val="BodyText"/>
      </w:pPr>
      <w:r>
        <w:rPr>
          <w:bCs/>
          <w:b/>
        </w:rPr>
        <w:t xml:space="preserve">What I noticed about my attachment patterns this week:</w:t>
      </w:r>
      <w:r>
        <w:t xml:space="preserve"> </w:t>
      </w:r>
      <w:r>
        <w:t xml:space="preserve">_________________</w:t>
      </w:r>
    </w:p>
    <w:p>
      <w:pPr>
        <w:pStyle w:val="BodyText"/>
      </w:pPr>
      <w:r>
        <w:rPr>
          <w:bCs/>
          <w:b/>
        </w:rPr>
        <w:t xml:space="preserve">A moment I practiced secure functioning:</w:t>
      </w:r>
      <w:r>
        <w:t xml:space="preserve"> </w:t>
      </w:r>
      <w:r>
        <w:t xml:space="preserve">_________________</w:t>
      </w:r>
    </w:p>
    <w:p>
      <w:pPr>
        <w:pStyle w:val="BodyText"/>
      </w:pPr>
      <w:r>
        <w:rPr>
          <w:bCs/>
          <w:b/>
        </w:rPr>
        <w:t xml:space="preserve">A moment I fell into old patterns:</w:t>
      </w:r>
      <w:r>
        <w:t xml:space="preserve"> </w:t>
      </w:r>
      <w:r>
        <w:t xml:space="preserve">_________________</w:t>
      </w:r>
    </w:p>
    <w:p>
      <w:pPr>
        <w:pStyle w:val="BodyText"/>
      </w:pPr>
      <w:r>
        <w:rPr>
          <w:bCs/>
          <w:b/>
        </w:rPr>
        <w:t xml:space="preserve">What I learned:</w:t>
      </w:r>
      <w:r>
        <w:t xml:space="preserve"> </w:t>
      </w:r>
      <w:r>
        <w:t xml:space="preserve">_________________</w:t>
      </w:r>
    </w:p>
    <w:p>
      <w:pPr>
        <w:pStyle w:val="BodyText"/>
      </w:pPr>
      <w:r>
        <w:rPr>
          <w:bCs/>
          <w:b/>
        </w:rPr>
        <w:t xml:space="preserve">One thing I’ll practice next week:</w:t>
      </w:r>
      <w:r>
        <w:t xml:space="preserve"> </w:t>
      </w:r>
      <w:r>
        <w:t xml:space="preserve">_________________</w:t>
      </w:r>
    </w:p>
    <w:p>
      <w:r>
        <w:pict>
          <v:rect style="width:0;height:1.5pt" o:hralign="center" o:hrstd="t" o:hr="t"/>
        </w:pict>
      </w:r>
    </w:p>
    <w:bookmarkEnd w:id="55"/>
    <w:bookmarkEnd w:id="56"/>
    <w:bookmarkStart w:id="60" w:name="appendix-c-resource-guide"/>
    <w:p>
      <w:pPr>
        <w:pStyle w:val="Heading2"/>
      </w:pPr>
      <w:r>
        <w:t xml:space="preserve">APPENDIX C: Resource Guide</w:t>
      </w:r>
    </w:p>
    <w:bookmarkStart w:id="57" w:name="books"/>
    <w:p>
      <w:pPr>
        <w:pStyle w:val="Heading3"/>
      </w:pPr>
      <w:r>
        <w:t xml:space="preserve">Books</w:t>
      </w:r>
    </w:p>
    <w:p>
      <w:pPr>
        <w:pStyle w:val="FirstParagraph"/>
      </w:pPr>
      <w:r>
        <w:rPr>
          <w:bCs/>
          <w:b/>
        </w:rPr>
        <w:t xml:space="preserve">For Understanding Attachment:</w:t>
      </w:r>
      <w:r>
        <w:t xml:space="preserve"> </w:t>
      </w:r>
      <w:r>
        <w:t xml:space="preserve">-</w:t>
      </w:r>
      <w:r>
        <w:t xml:space="preserve"> </w:t>
      </w:r>
      <w:r>
        <w:rPr>
          <w:iCs/>
          <w:i/>
        </w:rPr>
        <w:t xml:space="preserve">Attached</w:t>
      </w:r>
      <w:r>
        <w:t xml:space="preserve"> </w:t>
      </w:r>
      <w:r>
        <w:t xml:space="preserve">by Amir Levine and Rachel Heller (accessible introduction)</w:t>
      </w:r>
      <w:r>
        <w:t xml:space="preserve"> </w:t>
      </w:r>
      <w:r>
        <w:t xml:space="preserve">-</w:t>
      </w:r>
      <w:r>
        <w:t xml:space="preserve"> </w:t>
      </w:r>
      <w:r>
        <w:rPr>
          <w:iCs/>
          <w:i/>
        </w:rPr>
        <w:t xml:space="preserve">Attachment in Psychotherapy</w:t>
      </w:r>
      <w:r>
        <w:t xml:space="preserve"> </w:t>
      </w:r>
      <w:r>
        <w:t xml:space="preserve">by David Wallin (clinical depth)</w:t>
      </w:r>
      <w:r>
        <w:t xml:space="preserve"> </w:t>
      </w:r>
      <w:r>
        <w:t xml:space="preserve">-</w:t>
      </w:r>
      <w:r>
        <w:t xml:space="preserve"> </w:t>
      </w:r>
      <w:r>
        <w:rPr>
          <w:iCs/>
          <w:i/>
        </w:rPr>
        <w:t xml:space="preserve">A Secure Base</w:t>
      </w:r>
      <w:r>
        <w:t xml:space="preserve"> </w:t>
      </w:r>
      <w:r>
        <w:t xml:space="preserve">by John Bowlby (foundational theory)</w:t>
      </w:r>
    </w:p>
    <w:p>
      <w:pPr>
        <w:pStyle w:val="BodyText"/>
      </w:pPr>
      <w:r>
        <w:rPr>
          <w:bCs/>
          <w:b/>
        </w:rPr>
        <w:t xml:space="preserve">For Earned Security:</w:t>
      </w:r>
      <w:r>
        <w:t xml:space="preserve"> </w:t>
      </w:r>
      <w:r>
        <w:t xml:space="preserve">-</w:t>
      </w:r>
      <w:r>
        <w:t xml:space="preserve"> </w:t>
      </w:r>
      <w:r>
        <w:rPr>
          <w:iCs/>
          <w:i/>
        </w:rPr>
        <w:t xml:space="preserve">Hold Me Tight</w:t>
      </w:r>
      <w:r>
        <w:t xml:space="preserve"> </w:t>
      </w:r>
      <w:r>
        <w:t xml:space="preserve">by Sue Johnson (EFT approach)</w:t>
      </w:r>
      <w:r>
        <w:t xml:space="preserve"> </w:t>
      </w:r>
      <w:r>
        <w:t xml:space="preserve">-</w:t>
      </w:r>
      <w:r>
        <w:t xml:space="preserve"> </w:t>
      </w:r>
      <w:r>
        <w:rPr>
          <w:iCs/>
          <w:i/>
        </w:rPr>
        <w:t xml:space="preserve">The Power of Attachment</w:t>
      </w:r>
      <w:r>
        <w:t xml:space="preserve"> </w:t>
      </w:r>
      <w:r>
        <w:t xml:space="preserve">by Diane Poole Heller</w:t>
      </w:r>
      <w:r>
        <w:t xml:space="preserve"> </w:t>
      </w:r>
      <w:r>
        <w:t xml:space="preserve">-</w:t>
      </w:r>
      <w:r>
        <w:t xml:space="preserve"> </w:t>
      </w:r>
      <w:r>
        <w:rPr>
          <w:iCs/>
          <w:i/>
        </w:rPr>
        <w:t xml:space="preserve">Adult Children of Emotionally Immature Parents</w:t>
      </w:r>
      <w:r>
        <w:t xml:space="preserve"> </w:t>
      </w:r>
      <w:r>
        <w:t xml:space="preserve">by Lindsay Gibson</w:t>
      </w:r>
    </w:p>
    <w:p>
      <w:pPr>
        <w:pStyle w:val="BodyText"/>
      </w:pPr>
      <w:r>
        <w:rPr>
          <w:bCs/>
          <w:b/>
        </w:rPr>
        <w:t xml:space="preserve">Neuroscience Perspective:</w:t>
      </w:r>
      <w:r>
        <w:t xml:space="preserve"> </w:t>
      </w:r>
      <w:r>
        <w:t xml:space="preserve">-</w:t>
      </w:r>
      <w:r>
        <w:t xml:space="preserve"> </w:t>
      </w:r>
      <w:r>
        <w:rPr>
          <w:iCs/>
          <w:i/>
        </w:rPr>
        <w:t xml:space="preserve">The Neuroscience of Human Relationships</w:t>
      </w:r>
      <w:r>
        <w:t xml:space="preserve"> </w:t>
      </w:r>
      <w:r>
        <w:t xml:space="preserve">by Louis Cozolino</w:t>
      </w:r>
      <w:r>
        <w:t xml:space="preserve"> </w:t>
      </w:r>
      <w:r>
        <w:t xml:space="preserve">-</w:t>
      </w:r>
      <w:r>
        <w:t xml:space="preserve"> </w:t>
      </w:r>
      <w:r>
        <w:rPr>
          <w:iCs/>
          <w:i/>
        </w:rPr>
        <w:t xml:space="preserve">Affect Regulation and the Repair of the Self</w:t>
      </w:r>
      <w:r>
        <w:t xml:space="preserve"> </w:t>
      </w:r>
      <w:r>
        <w:t xml:space="preserve">by Allan Schore</w:t>
      </w:r>
    </w:p>
    <w:bookmarkEnd w:id="57"/>
    <w:bookmarkStart w:id="58" w:name="online-resources"/>
    <w:p>
      <w:pPr>
        <w:pStyle w:val="Heading3"/>
      </w:pPr>
      <w:r>
        <w:t xml:space="preserve">Online Resources</w:t>
      </w:r>
    </w:p>
    <w:p>
      <w:pPr>
        <w:pStyle w:val="FirstParagraph"/>
      </w:pPr>
      <w:r>
        <w:rPr>
          <w:bCs/>
          <w:b/>
        </w:rPr>
        <w:t xml:space="preserve">Assessment Tools:</w:t>
      </w:r>
      <w:r>
        <w:t xml:space="preserve"> </w:t>
      </w:r>
      <w:r>
        <w:t xml:space="preserve">- Relationship Structures Questionnaire (Fraley)</w:t>
      </w:r>
      <w:r>
        <w:t xml:space="preserve"> </w:t>
      </w:r>
      <w:r>
        <w:t xml:space="preserve">- Adult Attachment Scale (Collins &amp; Read)</w:t>
      </w:r>
    </w:p>
    <w:p>
      <w:pPr>
        <w:pStyle w:val="BodyText"/>
      </w:pPr>
      <w:r>
        <w:rPr>
          <w:bCs/>
          <w:b/>
        </w:rPr>
        <w:t xml:space="preserve">Finding Therapists:</w:t>
      </w:r>
      <w:r>
        <w:t xml:space="preserve"> </w:t>
      </w:r>
      <w:r>
        <w:t xml:space="preserve">- Psychology Today therapist finder (filter by attachment-based)</w:t>
      </w:r>
      <w:r>
        <w:t xml:space="preserve"> </w:t>
      </w:r>
      <w:r>
        <w:t xml:space="preserve">- International Centre for Excellence in Emotionally Focused Therapy (ICEEFT)</w:t>
      </w:r>
      <w:r>
        <w:t xml:space="preserve"> </w:t>
      </w:r>
      <w:r>
        <w:t xml:space="preserve">- Sensorimotor Psychotherapy Institute</w:t>
      </w:r>
    </w:p>
    <w:bookmarkEnd w:id="58"/>
    <w:bookmarkStart w:id="59" w:name="podcasts"/>
    <w:p>
      <w:pPr>
        <w:pStyle w:val="Heading3"/>
      </w:pPr>
      <w:r>
        <w:t xml:space="preserve">Podcasts</w:t>
      </w:r>
    </w:p>
    <w:p>
      <w:pPr>
        <w:numPr>
          <w:ilvl w:val="0"/>
          <w:numId w:val="1009"/>
        </w:numPr>
        <w:pStyle w:val="Compact"/>
      </w:pPr>
      <w:r>
        <w:rPr>
          <w:iCs/>
          <w:i/>
        </w:rPr>
        <w:t xml:space="preserve">Where Should We Begin?</w:t>
      </w:r>
      <w:r>
        <w:t xml:space="preserve"> </w:t>
      </w:r>
      <w:r>
        <w:t xml:space="preserve">with Esther Perel</w:t>
      </w:r>
    </w:p>
    <w:p>
      <w:pPr>
        <w:numPr>
          <w:ilvl w:val="0"/>
          <w:numId w:val="1009"/>
        </w:numPr>
        <w:pStyle w:val="Compact"/>
      </w:pPr>
      <w:r>
        <w:rPr>
          <w:iCs/>
          <w:i/>
        </w:rPr>
        <w:t xml:space="preserve">The Secure Relationship</w:t>
      </w:r>
      <w:r>
        <w:t xml:space="preserve"> </w:t>
      </w:r>
      <w:r>
        <w:t xml:space="preserve">with Julie Menanno</w:t>
      </w:r>
    </w:p>
    <w:p>
      <w:pPr>
        <w:numPr>
          <w:ilvl w:val="0"/>
          <w:numId w:val="1009"/>
        </w:numPr>
        <w:pStyle w:val="Compact"/>
      </w:pPr>
      <w:r>
        <w:rPr>
          <w:iCs/>
          <w:i/>
        </w:rPr>
        <w:t xml:space="preserve">Therapy Chat</w:t>
      </w:r>
      <w:r>
        <w:t xml:space="preserve"> </w:t>
      </w:r>
      <w:r>
        <w:t xml:space="preserve">with Laura Reagan</w:t>
      </w:r>
    </w:p>
    <w:p>
      <w:r>
        <w:pict>
          <v:rect style="width:0;height:1.5pt" o:hralign="center" o:hrstd="t" o:hr="t"/>
        </w:pict>
      </w:r>
    </w:p>
    <w:bookmarkEnd w:id="59"/>
    <w:bookmarkEnd w:id="60"/>
    <w:bookmarkStart w:id="61" w:name="appendix-d-complete-reference-list"/>
    <w:p>
      <w:pPr>
        <w:pStyle w:val="Heading2"/>
      </w:pPr>
      <w:r>
        <w:t xml:space="preserve">APPENDIX D: Complete Reference List</w:t>
      </w:r>
    </w:p>
    <w:p>
      <w:pPr>
        <w:pStyle w:val="FirstParagraph"/>
      </w:pPr>
      <w:r>
        <w:t xml:space="preserve">Ainsworth, M. D. S., Blehar, M. C., Waters, E., &amp; Wall, S. (1978).</w:t>
      </w:r>
      <w:r>
        <w:t xml:space="preserve"> </w:t>
      </w:r>
      <w:r>
        <w:rPr>
          <w:iCs/>
          <w:i/>
        </w:rPr>
        <w:t xml:space="preserve">Patterns of attachment: A psychological study of the strange situation</w:t>
      </w:r>
      <w:r>
        <w:t xml:space="preserve">. Lawrence Erlbaum Associates.</w:t>
      </w:r>
    </w:p>
    <w:p>
      <w:pPr>
        <w:pStyle w:val="BodyText"/>
      </w:pPr>
      <w:r>
        <w:t xml:space="preserve">Bowlby, J. (1969).</w:t>
      </w:r>
      <w:r>
        <w:t xml:space="preserve"> </w:t>
      </w:r>
      <w:r>
        <w:rPr>
          <w:iCs/>
          <w:i/>
        </w:rPr>
        <w:t xml:space="preserve">Attachment and loss: Vol. 1. Attachment</w:t>
      </w:r>
      <w:r>
        <w:t xml:space="preserve">. Basic Books.</w:t>
      </w:r>
    </w:p>
    <w:p>
      <w:pPr>
        <w:pStyle w:val="BodyText"/>
      </w:pPr>
      <w:r>
        <w:t xml:space="preserve">Bowlby, J. (1973).</w:t>
      </w:r>
      <w:r>
        <w:t xml:space="preserve"> </w:t>
      </w:r>
      <w:r>
        <w:rPr>
          <w:iCs/>
          <w:i/>
        </w:rPr>
        <w:t xml:space="preserve">Attachment and loss: Vol. 2. Separation: Anxiety and anger</w:t>
      </w:r>
      <w:r>
        <w:t xml:space="preserve">. Basic Books.</w:t>
      </w:r>
    </w:p>
    <w:p>
      <w:pPr>
        <w:pStyle w:val="BodyText"/>
      </w:pPr>
      <w:r>
        <w:t xml:space="preserve">Bowlby, J. (1980).</w:t>
      </w:r>
      <w:r>
        <w:t xml:space="preserve"> </w:t>
      </w:r>
      <w:r>
        <w:rPr>
          <w:iCs/>
          <w:i/>
        </w:rPr>
        <w:t xml:space="preserve">Attachment and loss: Vol. 3. Loss: Sadness and depression</w:t>
      </w:r>
      <w:r>
        <w:t xml:space="preserve">. Basic Books.</w:t>
      </w:r>
    </w:p>
    <w:p>
      <w:pPr>
        <w:pStyle w:val="BodyText"/>
      </w:pPr>
      <w:r>
        <w:t xml:space="preserve">Cassidy, J., &amp; Shaver, P. R. (Eds.). (2008).</w:t>
      </w:r>
      <w:r>
        <w:t xml:space="preserve"> </w:t>
      </w:r>
      <w:r>
        <w:rPr>
          <w:iCs/>
          <w:i/>
        </w:rPr>
        <w:t xml:space="preserve">Handbook of attachment: Theory, research, and clinical applications</w:t>
      </w:r>
      <w:r>
        <w:t xml:space="preserve"> </w:t>
      </w:r>
      <w:r>
        <w:t xml:space="preserve">(2nd ed.). Guilford Press.</w:t>
      </w:r>
    </w:p>
    <w:p>
      <w:pPr>
        <w:pStyle w:val="BodyText"/>
      </w:pPr>
      <w:r>
        <w:t xml:space="preserve">Cozolino, L. (2006).</w:t>
      </w:r>
      <w:r>
        <w:t xml:space="preserve"> </w:t>
      </w:r>
      <w:r>
        <w:rPr>
          <w:iCs/>
          <w:i/>
        </w:rPr>
        <w:t xml:space="preserve">The neuroscience of human relationships: Attachment and the developing social brain</w:t>
      </w:r>
      <w:r>
        <w:t xml:space="preserve">. W. W. Norton &amp; Company.</w:t>
      </w:r>
    </w:p>
    <w:p>
      <w:pPr>
        <w:pStyle w:val="BodyText"/>
      </w:pPr>
      <w:r>
        <w:t xml:space="preserve">Eisenberger, N. I., Lieberman, M. D., &amp; Williams, K. D. (2003). Does rejection hurt? An fMRI study of social exclusion.</w:t>
      </w:r>
      <w:r>
        <w:t xml:space="preserve"> </w:t>
      </w:r>
      <w:r>
        <w:rPr>
          <w:iCs/>
          <w:i/>
        </w:rPr>
        <w:t xml:space="preserve">Science</w:t>
      </w:r>
      <w:r>
        <w:t xml:space="preserve">, 302(5643), 290–292. https://doi.org/10.1126/science.1089134</w:t>
      </w:r>
    </w:p>
    <w:p>
      <w:pPr>
        <w:pStyle w:val="BodyText"/>
      </w:pPr>
      <w:r>
        <w:t xml:space="preserve">Eisenberger, N. I., Master, S. L., Inagaki, T. K., Taylor, S. E., Shirinyan, D., Lieberman, M. D., &amp; Naliboff, B. D. (2011). Attachment figures activate a safety signal-related neural region and reduce pain experience.</w:t>
      </w:r>
      <w:r>
        <w:t xml:space="preserve"> </w:t>
      </w:r>
      <w:r>
        <w:rPr>
          <w:iCs/>
          <w:i/>
        </w:rPr>
        <w:t xml:space="preserve">Proceedings of the National Academy of Sciences</w:t>
      </w:r>
      <w:r>
        <w:t xml:space="preserve">, 108(28), 11721–11726. https://doi.org/10.1073/pnas.1108239108</w:t>
      </w:r>
    </w:p>
    <w:p>
      <w:pPr>
        <w:pStyle w:val="BodyText"/>
      </w:pPr>
      <w:r>
        <w:t xml:space="preserve">Fraley, R. C., Waller, N. G., &amp; Brennan, K. A. (2000). An item response theory analysis of self-report measures of adult attachment.</w:t>
      </w:r>
      <w:r>
        <w:t xml:space="preserve"> </w:t>
      </w:r>
      <w:r>
        <w:rPr>
          <w:iCs/>
          <w:i/>
        </w:rPr>
        <w:t xml:space="preserve">Journal of Personality and Social Psychology</w:t>
      </w:r>
      <w:r>
        <w:t xml:space="preserve">, 78(2), 350–365. https://doi.org/10.1037/0022-3514.78.2.350</w:t>
      </w:r>
    </w:p>
    <w:p>
      <w:pPr>
        <w:pStyle w:val="BodyText"/>
      </w:pPr>
      <w:r>
        <w:t xml:space="preserve">Fonagy, P., Gergely, G., Jurist, E. L., &amp; Target, M. (2002).</w:t>
      </w:r>
      <w:r>
        <w:t xml:space="preserve"> </w:t>
      </w:r>
      <w:r>
        <w:rPr>
          <w:iCs/>
          <w:i/>
        </w:rPr>
        <w:t xml:space="preserve">Affect regulation, mentalization, and the development of the self</w:t>
      </w:r>
      <w:r>
        <w:t xml:space="preserve">. Other Press.</w:t>
      </w:r>
    </w:p>
    <w:p>
      <w:pPr>
        <w:pStyle w:val="BodyText"/>
      </w:pPr>
      <w:r>
        <w:t xml:space="preserve">Gottman, J. M., &amp; Silver, N. (2015).</w:t>
      </w:r>
      <w:r>
        <w:t xml:space="preserve"> </w:t>
      </w:r>
      <w:r>
        <w:rPr>
          <w:iCs/>
          <w:i/>
        </w:rPr>
        <w:t xml:space="preserve">The seven principles for making marriage work: A practical guide from the country’s foremost relationship expert</w:t>
      </w:r>
      <w:r>
        <w:t xml:space="preserve"> </w:t>
      </w:r>
      <w:r>
        <w:t xml:space="preserve">(Rev. ed.). Harmony Books.</w:t>
      </w:r>
    </w:p>
    <w:p>
      <w:pPr>
        <w:pStyle w:val="BodyText"/>
      </w:pPr>
      <w:r>
        <w:t xml:space="preserve">Hesse, E. (2008). The Adult Attachment Interview: Protocol, method of analysis, and empirical studies. In J. Cassidy &amp; P. R. Shaver (Eds.),</w:t>
      </w:r>
      <w:r>
        <w:t xml:space="preserve"> </w:t>
      </w:r>
      <w:r>
        <w:rPr>
          <w:iCs/>
          <w:i/>
        </w:rPr>
        <w:t xml:space="preserve">Handbook of attachment: Theory, research, and clinical applications</w:t>
      </w:r>
      <w:r>
        <w:t xml:space="preserve"> </w:t>
      </w:r>
      <w:r>
        <w:t xml:space="preserve">(2nd ed., pp. 552–598). Guilford Press.</w:t>
      </w:r>
    </w:p>
    <w:p>
      <w:pPr>
        <w:pStyle w:val="BodyText"/>
      </w:pPr>
      <w:r>
        <w:t xml:space="preserve">Johnson, S. M. (2004).</w:t>
      </w:r>
      <w:r>
        <w:t xml:space="preserve"> </w:t>
      </w:r>
      <w:r>
        <w:rPr>
          <w:iCs/>
          <w:i/>
        </w:rPr>
        <w:t xml:space="preserve">The practice of emotionally focused couple therapy: Creating connection</w:t>
      </w:r>
      <w:r>
        <w:t xml:space="preserve"> </w:t>
      </w:r>
      <w:r>
        <w:t xml:space="preserve">(2nd ed.). Brunner-Routledge.</w:t>
      </w:r>
    </w:p>
    <w:p>
      <w:pPr>
        <w:pStyle w:val="BodyText"/>
      </w:pPr>
      <w:r>
        <w:t xml:space="preserve">Johnson, S. M., Makinen, J. A., &amp; Millikin, J. W. (2001). Attachment injuries in couple relationships: A new perspective on impasses in couples therapy.</w:t>
      </w:r>
      <w:r>
        <w:t xml:space="preserve"> </w:t>
      </w:r>
      <w:r>
        <w:rPr>
          <w:iCs/>
          <w:i/>
        </w:rPr>
        <w:t xml:space="preserve">Journal of Marital and Family Therapy</w:t>
      </w:r>
      <w:r>
        <w:t xml:space="preserve">, 27(2), 145–155. https://doi.org/10.1111/j.1752-0606.2001.tb01156.x</w:t>
      </w:r>
    </w:p>
    <w:p>
      <w:pPr>
        <w:pStyle w:val="BodyText"/>
      </w:pPr>
      <w:r>
        <w:t xml:space="preserve">Main, M. (1996). Introduction to the special section on attachment and psychopathology: 2. Overview of the field of attachment.</w:t>
      </w:r>
      <w:r>
        <w:t xml:space="preserve"> </w:t>
      </w:r>
      <w:r>
        <w:rPr>
          <w:iCs/>
          <w:i/>
        </w:rPr>
        <w:t xml:space="preserve">Journal of Consulting and Clinical Psychology</w:t>
      </w:r>
      <w:r>
        <w:t xml:space="preserve">, 64(2), 237–243. https://doi.org/10.1037/0022-006X.64.2.237</w:t>
      </w:r>
    </w:p>
    <w:p>
      <w:pPr>
        <w:pStyle w:val="BodyText"/>
      </w:pPr>
      <w:r>
        <w:t xml:space="preserve">Main, M., &amp; Solomon, J. (1990). Procedures for identifying infants as disorganized/disoriented during the Ainsworth Strange Situation. In M. T. Greenberg, D. Cicchetti, &amp; E. M. Cummings (Eds.),</w:t>
      </w:r>
      <w:r>
        <w:t xml:space="preserve"> </w:t>
      </w:r>
      <w:r>
        <w:rPr>
          <w:iCs/>
          <w:i/>
        </w:rPr>
        <w:t xml:space="preserve">Attachment in the preschool years: Theory, research, and intervention</w:t>
      </w:r>
      <w:r>
        <w:t xml:space="preserve"> </w:t>
      </w:r>
      <w:r>
        <w:t xml:space="preserve">(pp. 121–160). University of Chicago Press.</w:t>
      </w:r>
    </w:p>
    <w:p>
      <w:pPr>
        <w:pStyle w:val="BodyText"/>
      </w:pPr>
      <w:r>
        <w:t xml:space="preserve">Mikulincer, M., &amp; Shaver, P. R. (2007).</w:t>
      </w:r>
      <w:r>
        <w:t xml:space="preserve"> </w:t>
      </w:r>
      <w:r>
        <w:rPr>
          <w:iCs/>
          <w:i/>
        </w:rPr>
        <w:t xml:space="preserve">Attachment in adulthood: Structure, dynamics, and change</w:t>
      </w:r>
      <w:r>
        <w:t xml:space="preserve">. Guilford Press.</w:t>
      </w:r>
    </w:p>
    <w:p>
      <w:pPr>
        <w:pStyle w:val="BodyText"/>
      </w:pPr>
      <w:r>
        <w:t xml:space="preserve">Porges, S. W. (2011).</w:t>
      </w:r>
      <w:r>
        <w:t xml:space="preserve"> </w:t>
      </w:r>
      <w:r>
        <w:rPr>
          <w:iCs/>
          <w:i/>
        </w:rPr>
        <w:t xml:space="preserve">The polyvagal theory: Neurophysiological foundations of emotions, attachment, communication, and self-regulation</w:t>
      </w:r>
      <w:r>
        <w:t xml:space="preserve">. W. W. Norton &amp; Company.</w:t>
      </w:r>
    </w:p>
    <w:p>
      <w:pPr>
        <w:pStyle w:val="BodyText"/>
      </w:pPr>
      <w:r>
        <w:t xml:space="preserve">Roisman, G. I. (2005). Conceptual clarifications in the study of resilience.</w:t>
      </w:r>
      <w:r>
        <w:t xml:space="preserve"> </w:t>
      </w:r>
      <w:r>
        <w:rPr>
          <w:iCs/>
          <w:i/>
        </w:rPr>
        <w:t xml:space="preserve">Developmental Review</w:t>
      </w:r>
      <w:r>
        <w:t xml:space="preserve">, 25(3–4), 379–384. https://doi.org/10.1016/j.dr.2005.10.003</w:t>
      </w:r>
    </w:p>
    <w:p>
      <w:pPr>
        <w:pStyle w:val="BodyText"/>
      </w:pPr>
      <w:r>
        <w:t xml:space="preserve">Schore, A. N. (2001). The effects of early relational trauma on right brain development, affect regulation, and infant mental health.</w:t>
      </w:r>
      <w:r>
        <w:t xml:space="preserve"> </w:t>
      </w:r>
      <w:r>
        <w:rPr>
          <w:iCs/>
          <w:i/>
        </w:rPr>
        <w:t xml:space="preserve">Infant Mental Health Journal</w:t>
      </w:r>
      <w:r>
        <w:t xml:space="preserve">, 22(1–2), 201–269. https://doi.org/10.1002/1097-0355(200101/04)22:1&lt;201::AID-IMHJ8&gt;3.0.CO;2-9</w:t>
      </w:r>
    </w:p>
    <w:p>
      <w:pPr>
        <w:pStyle w:val="BodyText"/>
      </w:pPr>
      <w:r>
        <w:t xml:space="preserve">Schore, A. N. (2003).</w:t>
      </w:r>
      <w:r>
        <w:t xml:space="preserve"> </w:t>
      </w:r>
      <w:r>
        <w:rPr>
          <w:iCs/>
          <w:i/>
        </w:rPr>
        <w:t xml:space="preserve">Affect dysregulation and disorders of the self</w:t>
      </w:r>
      <w:r>
        <w:t xml:space="preserve">. W. W. Norton &amp; Company.</w:t>
      </w:r>
    </w:p>
    <w:p>
      <w:pPr>
        <w:pStyle w:val="BodyText"/>
      </w:pPr>
      <w:r>
        <w:t xml:space="preserve">Siegel, D. J. (2001). Toward an interpersonal neurobiology of the developing mind: Attachment relationships,</w:t>
      </w:r>
      <w:r>
        <w:t xml:space="preserve"> </w:t>
      </w:r>
      <w:r>
        <w:t xml:space="preserve">“</w:t>
      </w:r>
      <w:r>
        <w:t xml:space="preserve">mindsight,</w:t>
      </w:r>
      <w:r>
        <w:t xml:space="preserve">”</w:t>
      </w:r>
      <w:r>
        <w:t xml:space="preserve"> </w:t>
      </w:r>
      <w:r>
        <w:t xml:space="preserve">and neural integration.</w:t>
      </w:r>
      <w:r>
        <w:t xml:space="preserve"> </w:t>
      </w:r>
      <w:r>
        <w:rPr>
          <w:iCs/>
          <w:i/>
        </w:rPr>
        <w:t xml:space="preserve">Infant Mental Health Journal</w:t>
      </w:r>
      <w:r>
        <w:t xml:space="preserve">, 22(1–2), 67–94. https://doi.org/10.1002/1097-0355(200101/04)22:1&lt;67::AID-IMHJ3&gt;3.0.CO;2-G</w:t>
      </w:r>
    </w:p>
    <w:p>
      <w:pPr>
        <w:pStyle w:val="BodyText"/>
      </w:pPr>
      <w:r>
        <w:t xml:space="preserve">Sroufe, L. A. (2005).</w:t>
      </w:r>
      <w:r>
        <w:t xml:space="preserve"> </w:t>
      </w:r>
      <w:r>
        <w:rPr>
          <w:iCs/>
          <w:i/>
        </w:rPr>
        <w:t xml:space="preserve">Attachment and development: A prospective, longitudinal study from birth to adulthood</w:t>
      </w:r>
      <w:r>
        <w:t xml:space="preserve">. Attachment &amp; Human Development, 7(4), 349–367. https://doi.org/10.1080/14616730500245936</w:t>
      </w:r>
    </w:p>
    <w:p>
      <w:pPr>
        <w:pStyle w:val="BodyText"/>
      </w:pPr>
      <w:r>
        <w:t xml:space="preserve">Van der Kolk, B. A. (2014).</w:t>
      </w:r>
      <w:r>
        <w:t xml:space="preserve"> </w:t>
      </w:r>
      <w:r>
        <w:rPr>
          <w:iCs/>
          <w:i/>
        </w:rPr>
        <w:t xml:space="preserve">The body keeps the score: Brain, mind, and body in the healing of trauma</w:t>
      </w:r>
      <w:r>
        <w:t xml:space="preserve">. Viking.</w:t>
      </w:r>
    </w:p>
    <w:p>
      <w:r>
        <w:pict>
          <v:rect style="width:0;height:1.5pt" o:hralign="center" o:hrstd="t" o:hr="t"/>
        </w:pict>
      </w:r>
    </w:p>
    <w:bookmarkEnd w:id="61"/>
    <w:bookmarkStart w:id="62" w:name="about-fern-feather-wellness-center"/>
    <w:p>
      <w:pPr>
        <w:pStyle w:val="Heading2"/>
      </w:pPr>
      <w:r>
        <w:t xml:space="preserve">ABOUT FERN &amp; FEATHER WELLNESS CENTER</w:t>
      </w:r>
    </w:p>
    <w:p>
      <w:pPr>
        <w:pStyle w:val="FirstParagraph"/>
      </w:pPr>
      <w:r>
        <w:rPr>
          <w:bCs/>
          <w:b/>
        </w:rPr>
        <w:t xml:space="preserve">Dr. Nicole [Lastname]</w:t>
      </w:r>
      <w:r>
        <w:t xml:space="preserve"> </w:t>
      </w:r>
      <w:r>
        <w:t xml:space="preserve">PhD Biology, Associate Professional Counselor, Certified Yoga Instructor</w:t>
      </w:r>
    </w:p>
    <w:p>
      <w:pPr>
        <w:pStyle w:val="BodyText"/>
      </w:pPr>
      <w:r>
        <w:rPr>
          <w:bCs/>
          <w:b/>
        </w:rPr>
        <w:t xml:space="preserve">Specializations:</w:t>
      </w:r>
      <w:r>
        <w:t xml:space="preserve"> </w:t>
      </w:r>
      <w:r>
        <w:t xml:space="preserve">- Attachment-based therapy</w:t>
      </w:r>
      <w:r>
        <w:t xml:space="preserve"> </w:t>
      </w:r>
      <w:r>
        <w:t xml:space="preserve">- Trauma-informed care</w:t>
      </w:r>
      <w:r>
        <w:t xml:space="preserve"> </w:t>
      </w:r>
      <w:r>
        <w:t xml:space="preserve">- Neurodiversity-affirming practice</w:t>
      </w:r>
      <w:r>
        <w:t xml:space="preserve"> </w:t>
      </w:r>
      <w:r>
        <w:t xml:space="preserve">- Somatic approaches to anxiety and regulation</w:t>
      </w:r>
    </w:p>
    <w:p>
      <w:pPr>
        <w:pStyle w:val="BodyText"/>
      </w:pPr>
      <w:r>
        <w:rPr>
          <w:bCs/>
          <w:b/>
        </w:rPr>
        <w:t xml:space="preserve">Philosophy:</w:t>
      </w:r>
      <w:r>
        <w:t xml:space="preserve"> </w:t>
      </w:r>
      <w:r>
        <w:t xml:space="preserve">Hard science, not woo-woo. Compassion without toxic positivity. Understanding your biology is the foundation of healing.</w:t>
      </w:r>
    </w:p>
    <w:p>
      <w:pPr>
        <w:pStyle w:val="BodyText"/>
      </w:pPr>
      <w:r>
        <w:rPr>
          <w:bCs/>
          <w:b/>
        </w:rPr>
        <w:t xml:space="preserve">Contact:</w:t>
      </w:r>
      <w:r>
        <w:t xml:space="preserve"> </w:t>
      </w:r>
      <w:r>
        <w:t xml:space="preserve">Fern &amp; Feather Wellness Center</w:t>
      </w:r>
      <w:r>
        <w:t xml:space="preserve"> </w:t>
      </w:r>
      <w:r>
        <w:t xml:space="preserve">[Website] | [Email] | [Phone]</w:t>
      </w:r>
    </w:p>
    <w:p>
      <w:r>
        <w:pict>
          <v:rect style="width:0;height:1.5pt" o:hralign="center" o:hrstd="t" o:hr="t"/>
        </w:pict>
      </w:r>
    </w:p>
    <w:p>
      <w:pPr>
        <w:pStyle w:val="FirstParagraph"/>
      </w:pPr>
      <w:r>
        <w:rPr>
          <w:iCs/>
          <w:i/>
        </w:rPr>
        <w:t xml:space="preserve">© 2026 Fern &amp; Feather Wellness Center</w:t>
      </w:r>
      <w:r>
        <w:t xml:space="preserve"> </w:t>
      </w:r>
      <w:r>
        <w:rPr>
          <w:iCs/>
          <w:i/>
        </w:rPr>
        <w:t xml:space="preserve">This workbook is for educational purposes only and does not constitute therapeutic treatment. If you are experiencing significant distress, please seek professional support.</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2026-03-05T00:57:48Z</dcterms:created>
  <dcterms:modified xsi:type="dcterms:W3CDTF">2026-03-05T00:57:48Z</dcterms:modified>
</cp:coreProperties>
</file>

<file path=docProps/custom.xml><?xml version="1.0" encoding="utf-8"?>
<Properties xmlns="http://schemas.openxmlformats.org/officeDocument/2006/custom-properties" xmlns:vt="http://schemas.openxmlformats.org/officeDocument/2006/docPropsVTypes"/>
</file>