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939D" w14:textId="77777777" w:rsidR="00F43E02" w:rsidRPr="00AD5134" w:rsidRDefault="00000000">
      <w:pPr>
        <w:jc w:val="center"/>
        <w:rPr>
          <w:lang w:val="ru-RU"/>
        </w:rPr>
      </w:pPr>
      <w:r w:rsidRPr="00AD5134">
        <w:rPr>
          <w:lang w:val="ru-RU"/>
        </w:rPr>
        <w:t>МІНІСТЕРСТВО ОСВІТИ І НАУКИ УКРАЇНИ</w:t>
      </w:r>
    </w:p>
    <w:p w14:paraId="675AE731" w14:textId="77777777" w:rsidR="00F43E02" w:rsidRPr="00AD5134" w:rsidRDefault="00000000">
      <w:pPr>
        <w:jc w:val="center"/>
        <w:rPr>
          <w:lang w:val="ru-RU"/>
        </w:rPr>
      </w:pPr>
      <w:r w:rsidRPr="00AD5134">
        <w:rPr>
          <w:lang w:val="ru-RU"/>
        </w:rPr>
        <w:t>Національний аерокосмічний університет ім. М. Є. Жуковського</w:t>
      </w:r>
    </w:p>
    <w:p w14:paraId="25643811" w14:textId="77777777" w:rsidR="00F43E02" w:rsidRPr="00AD5134" w:rsidRDefault="00000000">
      <w:pPr>
        <w:jc w:val="center"/>
        <w:rPr>
          <w:lang w:val="ru-RU"/>
        </w:rPr>
      </w:pPr>
      <w:r w:rsidRPr="00AD5134">
        <w:rPr>
          <w:lang w:val="ru-RU"/>
        </w:rPr>
        <w:t>«Харківський авіаційний інститут»</w:t>
      </w:r>
    </w:p>
    <w:p w14:paraId="10C7A1EB" w14:textId="77777777" w:rsidR="00F43E02" w:rsidRPr="00AD5134" w:rsidRDefault="00000000">
      <w:pPr>
        <w:jc w:val="center"/>
        <w:rPr>
          <w:lang w:val="ru-RU"/>
        </w:rPr>
      </w:pPr>
      <w:r w:rsidRPr="00AD5134">
        <w:rPr>
          <w:lang w:val="ru-RU"/>
        </w:rPr>
        <w:t>факультет програмної інженерії та бізнесу</w:t>
      </w:r>
    </w:p>
    <w:p w14:paraId="559B819F" w14:textId="77777777" w:rsidR="00F43E02" w:rsidRPr="00AD5134" w:rsidRDefault="00000000">
      <w:pPr>
        <w:jc w:val="center"/>
        <w:rPr>
          <w:lang w:val="ru-RU"/>
        </w:rPr>
      </w:pPr>
      <w:r w:rsidRPr="00AD5134">
        <w:rPr>
          <w:lang w:val="ru-RU"/>
        </w:rPr>
        <w:t>кафедра інженерії програмного забезпечення</w:t>
      </w:r>
    </w:p>
    <w:p w14:paraId="49C89504" w14:textId="77777777" w:rsidR="00F43E02" w:rsidRPr="00AD5134" w:rsidRDefault="00F43E02">
      <w:pPr>
        <w:rPr>
          <w:lang w:val="ru-RU"/>
        </w:rPr>
      </w:pPr>
    </w:p>
    <w:p w14:paraId="2F0995A4" w14:textId="77777777" w:rsidR="00F43E02" w:rsidRPr="00AD5134" w:rsidRDefault="00F43E02">
      <w:pPr>
        <w:rPr>
          <w:lang w:val="ru-RU"/>
        </w:rPr>
      </w:pPr>
    </w:p>
    <w:p w14:paraId="1DBE9098" w14:textId="77777777" w:rsidR="00F43E02" w:rsidRPr="00AD5134" w:rsidRDefault="00F43E02">
      <w:pPr>
        <w:rPr>
          <w:lang w:val="ru-RU"/>
        </w:rPr>
      </w:pPr>
    </w:p>
    <w:p w14:paraId="32BDCCCB" w14:textId="77777777" w:rsidR="00F43E02" w:rsidRPr="00AD5134" w:rsidRDefault="00F43E02">
      <w:pPr>
        <w:rPr>
          <w:lang w:val="ru-RU"/>
        </w:rPr>
      </w:pPr>
    </w:p>
    <w:p w14:paraId="36665CB7" w14:textId="77777777" w:rsidR="00F43E02" w:rsidRPr="00AD5134" w:rsidRDefault="00F43E02">
      <w:pPr>
        <w:rPr>
          <w:lang w:val="ru-RU"/>
        </w:rPr>
      </w:pPr>
    </w:p>
    <w:p w14:paraId="0FFFB193" w14:textId="77777777" w:rsidR="00F43E02" w:rsidRPr="00AD5134" w:rsidRDefault="00000000">
      <w:pPr>
        <w:jc w:val="center"/>
        <w:rPr>
          <w:lang w:val="ru-RU"/>
        </w:rPr>
      </w:pPr>
      <w:r w:rsidRPr="00AD5134">
        <w:rPr>
          <w:b/>
          <w:sz w:val="44"/>
          <w:lang w:val="ru-RU"/>
        </w:rPr>
        <w:t>Лабораторна робота №6</w:t>
      </w:r>
    </w:p>
    <w:p w14:paraId="5F4C06C1" w14:textId="77777777" w:rsidR="00F43E02" w:rsidRPr="00AD5134" w:rsidRDefault="00000000">
      <w:pPr>
        <w:jc w:val="center"/>
        <w:rPr>
          <w:lang w:val="ru-RU"/>
        </w:rPr>
      </w:pPr>
      <w:r w:rsidRPr="00AD5134">
        <w:rPr>
          <w:lang w:val="ru-RU"/>
        </w:rPr>
        <w:t>з дисципліни «</w:t>
      </w:r>
      <w:r w:rsidRPr="00AD5134">
        <w:rPr>
          <w:u w:val="single"/>
          <w:lang w:val="ru-RU"/>
        </w:rPr>
        <w:t xml:space="preserve"> Міжнародні стандарти та менеджмент проектів ПЗ </w:t>
      </w:r>
      <w:r w:rsidRPr="00AD5134">
        <w:rPr>
          <w:lang w:val="ru-RU"/>
        </w:rPr>
        <w:t>»</w:t>
      </w:r>
    </w:p>
    <w:p w14:paraId="02ABF65B" w14:textId="77777777" w:rsidR="00F43E02" w:rsidRPr="00AD5134" w:rsidRDefault="00000000">
      <w:pPr>
        <w:jc w:val="center"/>
        <w:rPr>
          <w:lang w:val="ru-RU"/>
        </w:rPr>
      </w:pPr>
      <w:r w:rsidRPr="00AD5134">
        <w:rPr>
          <w:lang w:val="ru-RU"/>
        </w:rPr>
        <w:t>на тему: «</w:t>
      </w:r>
      <w:r w:rsidRPr="00AD5134">
        <w:rPr>
          <w:u w:val="single"/>
          <w:lang w:val="ru-RU"/>
        </w:rPr>
        <w:t>Загальна характеристика предметної області</w:t>
      </w:r>
      <w:r w:rsidRPr="00AD5134">
        <w:rPr>
          <w:lang w:val="ru-RU"/>
        </w:rPr>
        <w:t>»</w:t>
      </w:r>
    </w:p>
    <w:p w14:paraId="1A16A52D" w14:textId="77777777" w:rsidR="00F43E02" w:rsidRPr="00AD5134" w:rsidRDefault="00F43E02">
      <w:pPr>
        <w:rPr>
          <w:lang w:val="ru-RU"/>
        </w:rPr>
      </w:pPr>
    </w:p>
    <w:p w14:paraId="71CB77F4" w14:textId="77777777" w:rsidR="00F43E02" w:rsidRPr="00AD5134" w:rsidRDefault="00F43E02">
      <w:pPr>
        <w:rPr>
          <w:lang w:val="ru-RU"/>
        </w:rPr>
      </w:pPr>
    </w:p>
    <w:p w14:paraId="25C5BCDC" w14:textId="77777777" w:rsidR="00F43E02" w:rsidRPr="00AD5134" w:rsidRDefault="00F43E02">
      <w:pPr>
        <w:rPr>
          <w:lang w:val="ru-RU"/>
        </w:rPr>
      </w:pPr>
    </w:p>
    <w:p w14:paraId="2DEB0915" w14:textId="77777777" w:rsidR="00F43E02" w:rsidRPr="00AD5134" w:rsidRDefault="00F43E02">
      <w:pPr>
        <w:rPr>
          <w:lang w:val="ru-RU"/>
        </w:rPr>
      </w:pPr>
    </w:p>
    <w:p w14:paraId="2CC83735" w14:textId="77777777" w:rsidR="00F43E02" w:rsidRPr="00AD5134" w:rsidRDefault="00F43E02">
      <w:pPr>
        <w:rPr>
          <w:lang w:val="ru-RU"/>
        </w:rPr>
      </w:pPr>
    </w:p>
    <w:p w14:paraId="17FAB829" w14:textId="77777777" w:rsidR="00F43E02" w:rsidRPr="00AD5134" w:rsidRDefault="00F43E02">
      <w:pPr>
        <w:rPr>
          <w:lang w:val="ru-RU"/>
        </w:rPr>
      </w:pPr>
    </w:p>
    <w:p w14:paraId="0877B073" w14:textId="77777777" w:rsidR="00F43E02" w:rsidRPr="00AD5134" w:rsidRDefault="00F43E02">
      <w:pPr>
        <w:rPr>
          <w:lang w:val="ru-RU"/>
        </w:rPr>
      </w:pPr>
    </w:p>
    <w:p w14:paraId="72B8DE0D" w14:textId="77777777" w:rsidR="00F43E02" w:rsidRPr="00AD5134" w:rsidRDefault="00F43E02">
      <w:pPr>
        <w:rPr>
          <w:lang w:val="ru-RU"/>
        </w:rPr>
      </w:pPr>
    </w:p>
    <w:p w14:paraId="392B945B" w14:textId="77777777" w:rsidR="00F43E02" w:rsidRPr="00AD5134" w:rsidRDefault="00000000">
      <w:pPr>
        <w:ind w:left="3969"/>
        <w:rPr>
          <w:lang w:val="ru-RU"/>
        </w:rPr>
      </w:pPr>
      <w:r w:rsidRPr="00AD5134">
        <w:rPr>
          <w:sz w:val="24"/>
          <w:lang w:val="ru-RU"/>
        </w:rPr>
        <w:t xml:space="preserve">Виконав: студент 4 курсу групи № </w:t>
      </w:r>
      <w:r w:rsidRPr="00AD5134">
        <w:rPr>
          <w:sz w:val="24"/>
          <w:u w:val="single"/>
          <w:lang w:val="ru-RU"/>
        </w:rPr>
        <w:t xml:space="preserve"> 642п               </w:t>
      </w:r>
    </w:p>
    <w:p w14:paraId="57E735CF" w14:textId="77777777" w:rsidR="00F43E02" w:rsidRPr="00AD5134" w:rsidRDefault="00000000">
      <w:pPr>
        <w:ind w:left="3969"/>
        <w:rPr>
          <w:lang w:val="ru-RU"/>
        </w:rPr>
      </w:pPr>
      <w:r w:rsidRPr="00AD5134">
        <w:rPr>
          <w:sz w:val="24"/>
          <w:u w:val="single"/>
          <w:lang w:val="ru-RU"/>
        </w:rPr>
        <w:t xml:space="preserve">121 «Інженерія програмного забезпечення»            </w:t>
      </w:r>
    </w:p>
    <w:p w14:paraId="5C081C5E" w14:textId="77777777" w:rsidR="00F43E02" w:rsidRPr="00AD5134" w:rsidRDefault="00000000">
      <w:pPr>
        <w:ind w:left="3969"/>
        <w:jc w:val="center"/>
        <w:rPr>
          <w:lang w:val="ru-RU"/>
        </w:rPr>
      </w:pPr>
      <w:r w:rsidRPr="00AD5134">
        <w:rPr>
          <w:sz w:val="16"/>
          <w:lang w:val="ru-RU"/>
        </w:rPr>
        <w:t>(код спеціальності)</w:t>
      </w:r>
    </w:p>
    <w:p w14:paraId="3E3517A4" w14:textId="77777777" w:rsidR="00F43E02" w:rsidRPr="00AD5134" w:rsidRDefault="00000000">
      <w:pPr>
        <w:ind w:left="3969"/>
        <w:rPr>
          <w:lang w:val="ru-RU"/>
        </w:rPr>
      </w:pPr>
      <w:r w:rsidRPr="00AD5134">
        <w:rPr>
          <w:sz w:val="24"/>
          <w:u w:val="single"/>
          <w:lang w:val="ru-RU"/>
        </w:rPr>
        <w:t xml:space="preserve">                    Астаф'єв А. Г.               </w:t>
      </w:r>
    </w:p>
    <w:p w14:paraId="15D8D216" w14:textId="77777777" w:rsidR="00F43E02" w:rsidRPr="00AD5134" w:rsidRDefault="00000000">
      <w:pPr>
        <w:ind w:left="3969"/>
        <w:jc w:val="center"/>
        <w:rPr>
          <w:lang w:val="ru-RU"/>
        </w:rPr>
      </w:pPr>
      <w:r w:rsidRPr="00AD5134">
        <w:rPr>
          <w:sz w:val="16"/>
          <w:lang w:val="ru-RU"/>
        </w:rPr>
        <w:t>(ПІБ студента)</w:t>
      </w:r>
    </w:p>
    <w:p w14:paraId="3A0051DC" w14:textId="77777777" w:rsidR="00F43E02" w:rsidRPr="00AD5134" w:rsidRDefault="00F43E02">
      <w:pPr>
        <w:rPr>
          <w:lang w:val="ru-RU"/>
        </w:rPr>
      </w:pPr>
    </w:p>
    <w:p w14:paraId="395143C8" w14:textId="77777777" w:rsidR="00F43E02" w:rsidRPr="00AD5134" w:rsidRDefault="00000000">
      <w:pPr>
        <w:ind w:left="3969"/>
        <w:rPr>
          <w:lang w:val="ru-RU"/>
        </w:rPr>
      </w:pPr>
      <w:r w:rsidRPr="00AD5134">
        <w:rPr>
          <w:sz w:val="24"/>
          <w:lang w:val="ru-RU"/>
        </w:rPr>
        <w:t>Прийняв:</w:t>
      </w:r>
      <w:r w:rsidRPr="00AD5134">
        <w:rPr>
          <w:sz w:val="24"/>
          <w:u w:val="single"/>
          <w:lang w:val="ru-RU"/>
        </w:rPr>
        <w:t xml:space="preserve"> к.т.н., доцент каф. 603               </w:t>
      </w:r>
    </w:p>
    <w:p w14:paraId="7DA227D8" w14:textId="77777777" w:rsidR="00F43E02" w:rsidRPr="00AD5134" w:rsidRDefault="00000000">
      <w:pPr>
        <w:ind w:left="3969"/>
        <w:rPr>
          <w:lang w:val="ru-RU"/>
        </w:rPr>
      </w:pPr>
      <w:r w:rsidRPr="00AD5134">
        <w:rPr>
          <w:sz w:val="24"/>
          <w:u w:val="single"/>
          <w:lang w:val="ru-RU"/>
        </w:rPr>
        <w:t xml:space="preserve">                     Мандрікова Л. В.            </w:t>
      </w:r>
    </w:p>
    <w:p w14:paraId="50DF81A7" w14:textId="77777777" w:rsidR="00F43E02" w:rsidRPr="00AD5134" w:rsidRDefault="00000000">
      <w:pPr>
        <w:ind w:left="3969"/>
        <w:jc w:val="center"/>
        <w:rPr>
          <w:lang w:val="ru-RU"/>
        </w:rPr>
      </w:pPr>
      <w:r w:rsidRPr="00AD5134">
        <w:rPr>
          <w:sz w:val="16"/>
          <w:lang w:val="ru-RU"/>
        </w:rPr>
        <w:t>(ПІБ викладача)</w:t>
      </w:r>
    </w:p>
    <w:p w14:paraId="297DCAFF" w14:textId="77777777" w:rsidR="00F43E02" w:rsidRPr="00AD5134" w:rsidRDefault="00F43E02">
      <w:pPr>
        <w:rPr>
          <w:lang w:val="ru-RU"/>
        </w:rPr>
      </w:pPr>
    </w:p>
    <w:p w14:paraId="59E15E9E" w14:textId="77777777" w:rsidR="00F43E02" w:rsidRPr="00AD5134" w:rsidRDefault="00000000">
      <w:pPr>
        <w:ind w:left="3969"/>
        <w:rPr>
          <w:lang w:val="ru-RU"/>
        </w:rPr>
      </w:pPr>
      <w:r w:rsidRPr="00AD5134">
        <w:rPr>
          <w:sz w:val="24"/>
          <w:lang w:val="ru-RU"/>
        </w:rPr>
        <w:t xml:space="preserve">Національна шкала: </w:t>
      </w:r>
      <w:r w:rsidRPr="00AD5134">
        <w:rPr>
          <w:sz w:val="24"/>
          <w:u w:val="single"/>
          <w:lang w:val="ru-RU"/>
        </w:rPr>
        <w:t xml:space="preserve">                                   </w:t>
      </w:r>
    </w:p>
    <w:p w14:paraId="35F7C644" w14:textId="77777777" w:rsidR="00F43E02" w:rsidRPr="00AD5134" w:rsidRDefault="00000000">
      <w:pPr>
        <w:ind w:left="3969"/>
        <w:rPr>
          <w:lang w:val="ru-RU"/>
        </w:rPr>
      </w:pPr>
      <w:r w:rsidRPr="00AD5134">
        <w:rPr>
          <w:sz w:val="24"/>
          <w:lang w:val="ru-RU"/>
        </w:rPr>
        <w:t xml:space="preserve">Кількість балів: </w:t>
      </w:r>
      <w:r w:rsidRPr="00AD5134">
        <w:rPr>
          <w:sz w:val="24"/>
          <w:u w:val="single"/>
          <w:lang w:val="ru-RU"/>
        </w:rPr>
        <w:t xml:space="preserve">                                   </w:t>
      </w:r>
    </w:p>
    <w:p w14:paraId="7D7DE3A2" w14:textId="77777777" w:rsidR="00F43E02" w:rsidRPr="00AD5134" w:rsidRDefault="00F43E02">
      <w:pPr>
        <w:rPr>
          <w:lang w:val="ru-RU"/>
        </w:rPr>
      </w:pPr>
    </w:p>
    <w:p w14:paraId="6192C240" w14:textId="77777777" w:rsidR="00F43E02" w:rsidRPr="00AD5134" w:rsidRDefault="00F43E02">
      <w:pPr>
        <w:rPr>
          <w:lang w:val="ru-RU"/>
        </w:rPr>
      </w:pPr>
    </w:p>
    <w:p w14:paraId="5632E997" w14:textId="77777777" w:rsidR="00F43E02" w:rsidRPr="00AD5134" w:rsidRDefault="00F43E02">
      <w:pPr>
        <w:rPr>
          <w:lang w:val="ru-RU"/>
        </w:rPr>
      </w:pPr>
    </w:p>
    <w:p w14:paraId="7A38259C" w14:textId="77777777" w:rsidR="00F43E02" w:rsidRPr="00AD5134" w:rsidRDefault="00F43E02">
      <w:pPr>
        <w:rPr>
          <w:lang w:val="ru-RU"/>
        </w:rPr>
      </w:pPr>
    </w:p>
    <w:p w14:paraId="5707D71E" w14:textId="77777777" w:rsidR="00F43E02" w:rsidRPr="00AD5134" w:rsidRDefault="00F43E02">
      <w:pPr>
        <w:rPr>
          <w:lang w:val="ru-RU"/>
        </w:rPr>
      </w:pPr>
    </w:p>
    <w:p w14:paraId="62D48711" w14:textId="77777777" w:rsidR="00F43E02" w:rsidRPr="00AD5134" w:rsidRDefault="00F43E02">
      <w:pPr>
        <w:rPr>
          <w:lang w:val="ru-RU"/>
        </w:rPr>
      </w:pPr>
    </w:p>
    <w:p w14:paraId="0E4E89F8" w14:textId="77777777" w:rsidR="00F43E02" w:rsidRPr="00AD5134" w:rsidRDefault="00000000">
      <w:pPr>
        <w:jc w:val="center"/>
        <w:rPr>
          <w:lang w:val="ru-RU"/>
        </w:rPr>
      </w:pPr>
      <w:r w:rsidRPr="00AD5134">
        <w:rPr>
          <w:lang w:val="ru-RU"/>
        </w:rPr>
        <w:t>Харків – 2026</w:t>
      </w:r>
      <w:r w:rsidRPr="00AD5134">
        <w:rPr>
          <w:lang w:val="ru-RU"/>
        </w:rPr>
        <w:br w:type="page"/>
      </w:r>
    </w:p>
    <w:p w14:paraId="760FAD0E" w14:textId="77777777" w:rsidR="00F43E02" w:rsidRDefault="00000000">
      <w:pPr>
        <w:jc w:val="center"/>
      </w:pPr>
      <w:r>
        <w:rPr>
          <w:b/>
        </w:rPr>
        <w:lastRenderedPageBreak/>
        <w:t>ЗМІСТ</w:t>
      </w:r>
    </w:p>
    <w:p w14:paraId="2FF3E2E5" w14:textId="5F07DFAE" w:rsidR="00AD5134" w:rsidRDefault="00000000">
      <w:pPr>
        <w:pStyle w:val="TOC1"/>
        <w:tabs>
          <w:tab w:val="right" w:leader="dot" w:pos="9962"/>
        </w:tabs>
        <w:rPr>
          <w:noProof/>
        </w:rPr>
      </w:pPr>
      <w:r>
        <w:fldChar w:fldCharType="begin"/>
      </w:r>
      <w:r>
        <w:instrText xml:space="preserve"> TOC \o "1-3" \h \z \u </w:instrText>
      </w:r>
      <w:r>
        <w:fldChar w:fldCharType="separate"/>
      </w:r>
      <w:hyperlink w:anchor="_Toc228486623" w:history="1">
        <w:r w:rsidR="00AD5134" w:rsidRPr="0043188C">
          <w:rPr>
            <w:rStyle w:val="Hyperlink"/>
            <w:noProof/>
          </w:rPr>
          <w:t>1. Постановка задачі</w:t>
        </w:r>
        <w:r w:rsidR="00AD5134">
          <w:rPr>
            <w:noProof/>
            <w:webHidden/>
          </w:rPr>
          <w:tab/>
        </w:r>
        <w:r w:rsidR="00AD5134">
          <w:rPr>
            <w:noProof/>
            <w:webHidden/>
          </w:rPr>
          <w:fldChar w:fldCharType="begin"/>
        </w:r>
        <w:r w:rsidR="00AD5134">
          <w:rPr>
            <w:noProof/>
            <w:webHidden/>
          </w:rPr>
          <w:instrText xml:space="preserve"> PAGEREF _Toc228486623 \h </w:instrText>
        </w:r>
        <w:r w:rsidR="00AD5134">
          <w:rPr>
            <w:noProof/>
            <w:webHidden/>
          </w:rPr>
        </w:r>
        <w:r w:rsidR="00AD5134">
          <w:rPr>
            <w:noProof/>
            <w:webHidden/>
          </w:rPr>
          <w:fldChar w:fldCharType="separate"/>
        </w:r>
        <w:r w:rsidR="00AD5134">
          <w:rPr>
            <w:noProof/>
            <w:webHidden/>
          </w:rPr>
          <w:t>2</w:t>
        </w:r>
        <w:r w:rsidR="00AD5134">
          <w:rPr>
            <w:noProof/>
            <w:webHidden/>
          </w:rPr>
          <w:fldChar w:fldCharType="end"/>
        </w:r>
      </w:hyperlink>
    </w:p>
    <w:p w14:paraId="3A543260" w14:textId="0D5192FA" w:rsidR="00AD5134" w:rsidRDefault="00AD5134">
      <w:pPr>
        <w:pStyle w:val="TOC1"/>
        <w:tabs>
          <w:tab w:val="right" w:leader="dot" w:pos="9962"/>
        </w:tabs>
        <w:rPr>
          <w:noProof/>
        </w:rPr>
      </w:pPr>
      <w:hyperlink w:anchor="_Toc228486624" w:history="1">
        <w:r w:rsidRPr="0043188C">
          <w:rPr>
            <w:rStyle w:val="Hyperlink"/>
            <w:noProof/>
          </w:rPr>
          <w:t>2. Процесні моделі життєвого циклу ПЗ (питання 17)</w:t>
        </w:r>
        <w:r>
          <w:rPr>
            <w:noProof/>
            <w:webHidden/>
          </w:rPr>
          <w:tab/>
        </w:r>
        <w:r>
          <w:rPr>
            <w:noProof/>
            <w:webHidden/>
          </w:rPr>
          <w:fldChar w:fldCharType="begin"/>
        </w:r>
        <w:r>
          <w:rPr>
            <w:noProof/>
            <w:webHidden/>
          </w:rPr>
          <w:instrText xml:space="preserve"> PAGEREF _Toc228486624 \h </w:instrText>
        </w:r>
        <w:r>
          <w:rPr>
            <w:noProof/>
            <w:webHidden/>
          </w:rPr>
        </w:r>
        <w:r>
          <w:rPr>
            <w:noProof/>
            <w:webHidden/>
          </w:rPr>
          <w:fldChar w:fldCharType="separate"/>
        </w:r>
        <w:r>
          <w:rPr>
            <w:noProof/>
            <w:webHidden/>
          </w:rPr>
          <w:t>2</w:t>
        </w:r>
        <w:r>
          <w:rPr>
            <w:noProof/>
            <w:webHidden/>
          </w:rPr>
          <w:fldChar w:fldCharType="end"/>
        </w:r>
      </w:hyperlink>
    </w:p>
    <w:p w14:paraId="4B1D55C8" w14:textId="09468617" w:rsidR="00AD5134" w:rsidRDefault="00AD5134">
      <w:pPr>
        <w:pStyle w:val="TOC2"/>
        <w:tabs>
          <w:tab w:val="right" w:leader="dot" w:pos="9962"/>
        </w:tabs>
        <w:rPr>
          <w:noProof/>
        </w:rPr>
      </w:pPr>
      <w:hyperlink w:anchor="_Toc228486625" w:history="1">
        <w:r w:rsidRPr="0043188C">
          <w:rPr>
            <w:rStyle w:val="Hyperlink"/>
            <w:noProof/>
          </w:rPr>
          <w:t>Каскадна модель (Waterfall)</w:t>
        </w:r>
        <w:r>
          <w:rPr>
            <w:noProof/>
            <w:webHidden/>
          </w:rPr>
          <w:tab/>
        </w:r>
        <w:r>
          <w:rPr>
            <w:noProof/>
            <w:webHidden/>
          </w:rPr>
          <w:fldChar w:fldCharType="begin"/>
        </w:r>
        <w:r>
          <w:rPr>
            <w:noProof/>
            <w:webHidden/>
          </w:rPr>
          <w:instrText xml:space="preserve"> PAGEREF _Toc228486625 \h </w:instrText>
        </w:r>
        <w:r>
          <w:rPr>
            <w:noProof/>
            <w:webHidden/>
          </w:rPr>
        </w:r>
        <w:r>
          <w:rPr>
            <w:noProof/>
            <w:webHidden/>
          </w:rPr>
          <w:fldChar w:fldCharType="separate"/>
        </w:r>
        <w:r>
          <w:rPr>
            <w:noProof/>
            <w:webHidden/>
          </w:rPr>
          <w:t>2</w:t>
        </w:r>
        <w:r>
          <w:rPr>
            <w:noProof/>
            <w:webHidden/>
          </w:rPr>
          <w:fldChar w:fldCharType="end"/>
        </w:r>
      </w:hyperlink>
    </w:p>
    <w:p w14:paraId="3F70A961" w14:textId="26AA9D03" w:rsidR="00AD5134" w:rsidRDefault="00AD5134">
      <w:pPr>
        <w:pStyle w:val="TOC2"/>
        <w:tabs>
          <w:tab w:val="right" w:leader="dot" w:pos="9962"/>
        </w:tabs>
        <w:rPr>
          <w:noProof/>
        </w:rPr>
      </w:pPr>
      <w:hyperlink w:anchor="_Toc228486626" w:history="1">
        <w:r w:rsidRPr="0043188C">
          <w:rPr>
            <w:rStyle w:val="Hyperlink"/>
            <w:noProof/>
          </w:rPr>
          <w:t>Ітеративна модель</w:t>
        </w:r>
        <w:r>
          <w:rPr>
            <w:noProof/>
            <w:webHidden/>
          </w:rPr>
          <w:tab/>
        </w:r>
        <w:r>
          <w:rPr>
            <w:noProof/>
            <w:webHidden/>
          </w:rPr>
          <w:fldChar w:fldCharType="begin"/>
        </w:r>
        <w:r>
          <w:rPr>
            <w:noProof/>
            <w:webHidden/>
          </w:rPr>
          <w:instrText xml:space="preserve"> PAGEREF _Toc228486626 \h </w:instrText>
        </w:r>
        <w:r>
          <w:rPr>
            <w:noProof/>
            <w:webHidden/>
          </w:rPr>
        </w:r>
        <w:r>
          <w:rPr>
            <w:noProof/>
            <w:webHidden/>
          </w:rPr>
          <w:fldChar w:fldCharType="separate"/>
        </w:r>
        <w:r>
          <w:rPr>
            <w:noProof/>
            <w:webHidden/>
          </w:rPr>
          <w:t>2</w:t>
        </w:r>
        <w:r>
          <w:rPr>
            <w:noProof/>
            <w:webHidden/>
          </w:rPr>
          <w:fldChar w:fldCharType="end"/>
        </w:r>
      </w:hyperlink>
    </w:p>
    <w:p w14:paraId="601ED244" w14:textId="5B932F7F" w:rsidR="00AD5134" w:rsidRDefault="00AD5134">
      <w:pPr>
        <w:pStyle w:val="TOC2"/>
        <w:tabs>
          <w:tab w:val="right" w:leader="dot" w:pos="9962"/>
        </w:tabs>
        <w:rPr>
          <w:noProof/>
        </w:rPr>
      </w:pPr>
      <w:hyperlink w:anchor="_Toc228486627" w:history="1">
        <w:r w:rsidRPr="0043188C">
          <w:rPr>
            <w:rStyle w:val="Hyperlink"/>
            <w:noProof/>
          </w:rPr>
          <w:t>Еволюційна (спіральна) модель</w:t>
        </w:r>
        <w:r>
          <w:rPr>
            <w:noProof/>
            <w:webHidden/>
          </w:rPr>
          <w:tab/>
        </w:r>
        <w:r>
          <w:rPr>
            <w:noProof/>
            <w:webHidden/>
          </w:rPr>
          <w:fldChar w:fldCharType="begin"/>
        </w:r>
        <w:r>
          <w:rPr>
            <w:noProof/>
            <w:webHidden/>
          </w:rPr>
          <w:instrText xml:space="preserve"> PAGEREF _Toc228486627 \h </w:instrText>
        </w:r>
        <w:r>
          <w:rPr>
            <w:noProof/>
            <w:webHidden/>
          </w:rPr>
        </w:r>
        <w:r>
          <w:rPr>
            <w:noProof/>
            <w:webHidden/>
          </w:rPr>
          <w:fldChar w:fldCharType="separate"/>
        </w:r>
        <w:r>
          <w:rPr>
            <w:noProof/>
            <w:webHidden/>
          </w:rPr>
          <w:t>2</w:t>
        </w:r>
        <w:r>
          <w:rPr>
            <w:noProof/>
            <w:webHidden/>
          </w:rPr>
          <w:fldChar w:fldCharType="end"/>
        </w:r>
      </w:hyperlink>
    </w:p>
    <w:p w14:paraId="1975675A" w14:textId="53D45C74" w:rsidR="00AD5134" w:rsidRDefault="00AD5134">
      <w:pPr>
        <w:pStyle w:val="TOC2"/>
        <w:tabs>
          <w:tab w:val="right" w:leader="dot" w:pos="9962"/>
        </w:tabs>
        <w:rPr>
          <w:noProof/>
        </w:rPr>
      </w:pPr>
      <w:hyperlink w:anchor="_Toc228486628" w:history="1">
        <w:r w:rsidRPr="0043188C">
          <w:rPr>
            <w:rStyle w:val="Hyperlink"/>
            <w:noProof/>
          </w:rPr>
          <w:t>Критерії вибору моделі</w:t>
        </w:r>
        <w:r>
          <w:rPr>
            <w:noProof/>
            <w:webHidden/>
          </w:rPr>
          <w:tab/>
        </w:r>
        <w:r>
          <w:rPr>
            <w:noProof/>
            <w:webHidden/>
          </w:rPr>
          <w:fldChar w:fldCharType="begin"/>
        </w:r>
        <w:r>
          <w:rPr>
            <w:noProof/>
            <w:webHidden/>
          </w:rPr>
          <w:instrText xml:space="preserve"> PAGEREF _Toc228486628 \h </w:instrText>
        </w:r>
        <w:r>
          <w:rPr>
            <w:noProof/>
            <w:webHidden/>
          </w:rPr>
        </w:r>
        <w:r>
          <w:rPr>
            <w:noProof/>
            <w:webHidden/>
          </w:rPr>
          <w:fldChar w:fldCharType="separate"/>
        </w:r>
        <w:r>
          <w:rPr>
            <w:noProof/>
            <w:webHidden/>
          </w:rPr>
          <w:t>2</w:t>
        </w:r>
        <w:r>
          <w:rPr>
            <w:noProof/>
            <w:webHidden/>
          </w:rPr>
          <w:fldChar w:fldCharType="end"/>
        </w:r>
      </w:hyperlink>
    </w:p>
    <w:p w14:paraId="480AA9B5" w14:textId="336F2DA1" w:rsidR="00AD5134" w:rsidRDefault="00AD5134">
      <w:pPr>
        <w:pStyle w:val="TOC2"/>
        <w:tabs>
          <w:tab w:val="right" w:leader="dot" w:pos="9962"/>
        </w:tabs>
        <w:rPr>
          <w:noProof/>
        </w:rPr>
      </w:pPr>
      <w:hyperlink w:anchor="_Toc228486629" w:history="1">
        <w:r w:rsidRPr="0043188C">
          <w:rPr>
            <w:rStyle w:val="Hyperlink"/>
            <w:noProof/>
          </w:rPr>
          <w:t>Практика проекту Track List</w:t>
        </w:r>
        <w:r>
          <w:rPr>
            <w:noProof/>
            <w:webHidden/>
          </w:rPr>
          <w:tab/>
        </w:r>
        <w:r>
          <w:rPr>
            <w:noProof/>
            <w:webHidden/>
          </w:rPr>
          <w:fldChar w:fldCharType="begin"/>
        </w:r>
        <w:r>
          <w:rPr>
            <w:noProof/>
            <w:webHidden/>
          </w:rPr>
          <w:instrText xml:space="preserve"> PAGEREF _Toc228486629 \h </w:instrText>
        </w:r>
        <w:r>
          <w:rPr>
            <w:noProof/>
            <w:webHidden/>
          </w:rPr>
        </w:r>
        <w:r>
          <w:rPr>
            <w:noProof/>
            <w:webHidden/>
          </w:rPr>
          <w:fldChar w:fldCharType="separate"/>
        </w:r>
        <w:r>
          <w:rPr>
            <w:noProof/>
            <w:webHidden/>
          </w:rPr>
          <w:t>2</w:t>
        </w:r>
        <w:r>
          <w:rPr>
            <w:noProof/>
            <w:webHidden/>
          </w:rPr>
          <w:fldChar w:fldCharType="end"/>
        </w:r>
      </w:hyperlink>
    </w:p>
    <w:p w14:paraId="5C1D5F91" w14:textId="79D7C0D8" w:rsidR="00AD5134" w:rsidRDefault="00AD5134">
      <w:pPr>
        <w:pStyle w:val="TOC1"/>
        <w:tabs>
          <w:tab w:val="right" w:leader="dot" w:pos="9962"/>
        </w:tabs>
        <w:rPr>
          <w:noProof/>
        </w:rPr>
      </w:pPr>
      <w:hyperlink w:anchor="_Toc228486630" w:history="1">
        <w:r w:rsidRPr="0043188C">
          <w:rPr>
            <w:rStyle w:val="Hyperlink"/>
            <w:noProof/>
          </w:rPr>
          <w:t>3. Менеджмент у програмній інженерії: планування, оцінка, управління (питання 12)</w:t>
        </w:r>
        <w:r>
          <w:rPr>
            <w:noProof/>
            <w:webHidden/>
          </w:rPr>
          <w:tab/>
        </w:r>
        <w:r>
          <w:rPr>
            <w:noProof/>
            <w:webHidden/>
          </w:rPr>
          <w:fldChar w:fldCharType="begin"/>
        </w:r>
        <w:r>
          <w:rPr>
            <w:noProof/>
            <w:webHidden/>
          </w:rPr>
          <w:instrText xml:space="preserve"> PAGEREF _Toc228486630 \h </w:instrText>
        </w:r>
        <w:r>
          <w:rPr>
            <w:noProof/>
            <w:webHidden/>
          </w:rPr>
        </w:r>
        <w:r>
          <w:rPr>
            <w:noProof/>
            <w:webHidden/>
          </w:rPr>
          <w:fldChar w:fldCharType="separate"/>
        </w:r>
        <w:r>
          <w:rPr>
            <w:noProof/>
            <w:webHidden/>
          </w:rPr>
          <w:t>3</w:t>
        </w:r>
        <w:r>
          <w:rPr>
            <w:noProof/>
            <w:webHidden/>
          </w:rPr>
          <w:fldChar w:fldCharType="end"/>
        </w:r>
      </w:hyperlink>
    </w:p>
    <w:p w14:paraId="6DE81D35" w14:textId="6B1A2E73" w:rsidR="00AD5134" w:rsidRDefault="00AD5134">
      <w:pPr>
        <w:pStyle w:val="TOC2"/>
        <w:tabs>
          <w:tab w:val="right" w:leader="dot" w:pos="9962"/>
        </w:tabs>
        <w:rPr>
          <w:noProof/>
        </w:rPr>
      </w:pPr>
      <w:hyperlink w:anchor="_Toc228486631" w:history="1">
        <w:r w:rsidRPr="0043188C">
          <w:rPr>
            <w:rStyle w:val="Hyperlink"/>
            <w:noProof/>
          </w:rPr>
          <w:t>Планування</w:t>
        </w:r>
        <w:r>
          <w:rPr>
            <w:noProof/>
            <w:webHidden/>
          </w:rPr>
          <w:tab/>
        </w:r>
        <w:r>
          <w:rPr>
            <w:noProof/>
            <w:webHidden/>
          </w:rPr>
          <w:fldChar w:fldCharType="begin"/>
        </w:r>
        <w:r>
          <w:rPr>
            <w:noProof/>
            <w:webHidden/>
          </w:rPr>
          <w:instrText xml:space="preserve"> PAGEREF _Toc228486631 \h </w:instrText>
        </w:r>
        <w:r>
          <w:rPr>
            <w:noProof/>
            <w:webHidden/>
          </w:rPr>
        </w:r>
        <w:r>
          <w:rPr>
            <w:noProof/>
            <w:webHidden/>
          </w:rPr>
          <w:fldChar w:fldCharType="separate"/>
        </w:r>
        <w:r>
          <w:rPr>
            <w:noProof/>
            <w:webHidden/>
          </w:rPr>
          <w:t>3</w:t>
        </w:r>
        <w:r>
          <w:rPr>
            <w:noProof/>
            <w:webHidden/>
          </w:rPr>
          <w:fldChar w:fldCharType="end"/>
        </w:r>
      </w:hyperlink>
    </w:p>
    <w:p w14:paraId="7CB56ACB" w14:textId="2FD2D797" w:rsidR="00AD5134" w:rsidRDefault="00AD5134">
      <w:pPr>
        <w:pStyle w:val="TOC2"/>
        <w:tabs>
          <w:tab w:val="right" w:leader="dot" w:pos="9962"/>
        </w:tabs>
        <w:rPr>
          <w:noProof/>
        </w:rPr>
      </w:pPr>
      <w:hyperlink w:anchor="_Toc228486632" w:history="1">
        <w:r w:rsidRPr="0043188C">
          <w:rPr>
            <w:rStyle w:val="Hyperlink"/>
            <w:noProof/>
          </w:rPr>
          <w:t>Оцінка та моніторинг</w:t>
        </w:r>
        <w:r>
          <w:rPr>
            <w:noProof/>
            <w:webHidden/>
          </w:rPr>
          <w:tab/>
        </w:r>
        <w:r>
          <w:rPr>
            <w:noProof/>
            <w:webHidden/>
          </w:rPr>
          <w:fldChar w:fldCharType="begin"/>
        </w:r>
        <w:r>
          <w:rPr>
            <w:noProof/>
            <w:webHidden/>
          </w:rPr>
          <w:instrText xml:space="preserve"> PAGEREF _Toc228486632 \h </w:instrText>
        </w:r>
        <w:r>
          <w:rPr>
            <w:noProof/>
            <w:webHidden/>
          </w:rPr>
        </w:r>
        <w:r>
          <w:rPr>
            <w:noProof/>
            <w:webHidden/>
          </w:rPr>
          <w:fldChar w:fldCharType="separate"/>
        </w:r>
        <w:r>
          <w:rPr>
            <w:noProof/>
            <w:webHidden/>
          </w:rPr>
          <w:t>4</w:t>
        </w:r>
        <w:r>
          <w:rPr>
            <w:noProof/>
            <w:webHidden/>
          </w:rPr>
          <w:fldChar w:fldCharType="end"/>
        </w:r>
      </w:hyperlink>
    </w:p>
    <w:p w14:paraId="56CEE75B" w14:textId="56396431" w:rsidR="00AD5134" w:rsidRDefault="00AD5134">
      <w:pPr>
        <w:pStyle w:val="TOC2"/>
        <w:tabs>
          <w:tab w:val="right" w:leader="dot" w:pos="9962"/>
        </w:tabs>
        <w:rPr>
          <w:noProof/>
        </w:rPr>
      </w:pPr>
      <w:hyperlink w:anchor="_Toc228486633" w:history="1">
        <w:r w:rsidRPr="0043188C">
          <w:rPr>
            <w:rStyle w:val="Hyperlink"/>
            <w:noProof/>
          </w:rPr>
          <w:t>Розрив між теорією та практикою</w:t>
        </w:r>
        <w:r>
          <w:rPr>
            <w:noProof/>
            <w:webHidden/>
          </w:rPr>
          <w:tab/>
        </w:r>
        <w:r>
          <w:rPr>
            <w:noProof/>
            <w:webHidden/>
          </w:rPr>
          <w:fldChar w:fldCharType="begin"/>
        </w:r>
        <w:r>
          <w:rPr>
            <w:noProof/>
            <w:webHidden/>
          </w:rPr>
          <w:instrText xml:space="preserve"> PAGEREF _Toc228486633 \h </w:instrText>
        </w:r>
        <w:r>
          <w:rPr>
            <w:noProof/>
            <w:webHidden/>
          </w:rPr>
        </w:r>
        <w:r>
          <w:rPr>
            <w:noProof/>
            <w:webHidden/>
          </w:rPr>
          <w:fldChar w:fldCharType="separate"/>
        </w:r>
        <w:r>
          <w:rPr>
            <w:noProof/>
            <w:webHidden/>
          </w:rPr>
          <w:t>4</w:t>
        </w:r>
        <w:r>
          <w:rPr>
            <w:noProof/>
            <w:webHidden/>
          </w:rPr>
          <w:fldChar w:fldCharType="end"/>
        </w:r>
      </w:hyperlink>
    </w:p>
    <w:p w14:paraId="5A8E6067" w14:textId="221CEE4A" w:rsidR="00AD5134" w:rsidRDefault="00AD5134">
      <w:pPr>
        <w:pStyle w:val="TOC1"/>
        <w:tabs>
          <w:tab w:val="right" w:leader="dot" w:pos="9962"/>
        </w:tabs>
        <w:rPr>
          <w:noProof/>
        </w:rPr>
      </w:pPr>
      <w:hyperlink w:anchor="_Toc228486634" w:history="1">
        <w:r w:rsidRPr="0043188C">
          <w:rPr>
            <w:rStyle w:val="Hyperlink"/>
            <w:noProof/>
          </w:rPr>
          <w:t>4. Стратегія загального управління якістю — TQM (питання 24)</w:t>
        </w:r>
        <w:r>
          <w:rPr>
            <w:noProof/>
            <w:webHidden/>
          </w:rPr>
          <w:tab/>
        </w:r>
        <w:r>
          <w:rPr>
            <w:noProof/>
            <w:webHidden/>
          </w:rPr>
          <w:fldChar w:fldCharType="begin"/>
        </w:r>
        <w:r>
          <w:rPr>
            <w:noProof/>
            <w:webHidden/>
          </w:rPr>
          <w:instrText xml:space="preserve"> PAGEREF _Toc228486634 \h </w:instrText>
        </w:r>
        <w:r>
          <w:rPr>
            <w:noProof/>
            <w:webHidden/>
          </w:rPr>
        </w:r>
        <w:r>
          <w:rPr>
            <w:noProof/>
            <w:webHidden/>
          </w:rPr>
          <w:fldChar w:fldCharType="separate"/>
        </w:r>
        <w:r>
          <w:rPr>
            <w:noProof/>
            <w:webHidden/>
          </w:rPr>
          <w:t>4</w:t>
        </w:r>
        <w:r>
          <w:rPr>
            <w:noProof/>
            <w:webHidden/>
          </w:rPr>
          <w:fldChar w:fldCharType="end"/>
        </w:r>
      </w:hyperlink>
    </w:p>
    <w:p w14:paraId="23154129" w14:textId="35BCA654" w:rsidR="00AD5134" w:rsidRDefault="00AD5134">
      <w:pPr>
        <w:pStyle w:val="TOC2"/>
        <w:tabs>
          <w:tab w:val="right" w:leader="dot" w:pos="9962"/>
        </w:tabs>
        <w:rPr>
          <w:noProof/>
        </w:rPr>
      </w:pPr>
      <w:hyperlink w:anchor="_Toc228486635" w:history="1">
        <w:r w:rsidRPr="0043188C">
          <w:rPr>
            <w:rStyle w:val="Hyperlink"/>
            <w:noProof/>
          </w:rPr>
          <w:t>Теоретичний огляд</w:t>
        </w:r>
        <w:r>
          <w:rPr>
            <w:noProof/>
            <w:webHidden/>
          </w:rPr>
          <w:tab/>
        </w:r>
        <w:r>
          <w:rPr>
            <w:noProof/>
            <w:webHidden/>
          </w:rPr>
          <w:fldChar w:fldCharType="begin"/>
        </w:r>
        <w:r>
          <w:rPr>
            <w:noProof/>
            <w:webHidden/>
          </w:rPr>
          <w:instrText xml:space="preserve"> PAGEREF _Toc228486635 \h </w:instrText>
        </w:r>
        <w:r>
          <w:rPr>
            <w:noProof/>
            <w:webHidden/>
          </w:rPr>
        </w:r>
        <w:r>
          <w:rPr>
            <w:noProof/>
            <w:webHidden/>
          </w:rPr>
          <w:fldChar w:fldCharType="separate"/>
        </w:r>
        <w:r>
          <w:rPr>
            <w:noProof/>
            <w:webHidden/>
          </w:rPr>
          <w:t>4</w:t>
        </w:r>
        <w:r>
          <w:rPr>
            <w:noProof/>
            <w:webHidden/>
          </w:rPr>
          <w:fldChar w:fldCharType="end"/>
        </w:r>
      </w:hyperlink>
    </w:p>
    <w:p w14:paraId="01719166" w14:textId="0C903021" w:rsidR="00AD5134" w:rsidRDefault="00AD5134">
      <w:pPr>
        <w:pStyle w:val="TOC2"/>
        <w:tabs>
          <w:tab w:val="right" w:leader="dot" w:pos="9962"/>
        </w:tabs>
        <w:rPr>
          <w:noProof/>
        </w:rPr>
      </w:pPr>
      <w:hyperlink w:anchor="_Toc228486636" w:history="1">
        <w:r w:rsidRPr="0043188C">
          <w:rPr>
            <w:rStyle w:val="Hyperlink"/>
            <w:noProof/>
          </w:rPr>
          <w:t>Критичний аналіз</w:t>
        </w:r>
        <w:r>
          <w:rPr>
            <w:noProof/>
            <w:webHidden/>
          </w:rPr>
          <w:tab/>
        </w:r>
        <w:r>
          <w:rPr>
            <w:noProof/>
            <w:webHidden/>
          </w:rPr>
          <w:fldChar w:fldCharType="begin"/>
        </w:r>
        <w:r>
          <w:rPr>
            <w:noProof/>
            <w:webHidden/>
          </w:rPr>
          <w:instrText xml:space="preserve"> PAGEREF _Toc228486636 \h </w:instrText>
        </w:r>
        <w:r>
          <w:rPr>
            <w:noProof/>
            <w:webHidden/>
          </w:rPr>
        </w:r>
        <w:r>
          <w:rPr>
            <w:noProof/>
            <w:webHidden/>
          </w:rPr>
          <w:fldChar w:fldCharType="separate"/>
        </w:r>
        <w:r>
          <w:rPr>
            <w:noProof/>
            <w:webHidden/>
          </w:rPr>
          <w:t>5</w:t>
        </w:r>
        <w:r>
          <w:rPr>
            <w:noProof/>
            <w:webHidden/>
          </w:rPr>
          <w:fldChar w:fldCharType="end"/>
        </w:r>
      </w:hyperlink>
    </w:p>
    <w:p w14:paraId="7CE39ED0" w14:textId="30B3BC01" w:rsidR="00AD5134" w:rsidRDefault="00AD5134">
      <w:pPr>
        <w:pStyle w:val="TOC2"/>
        <w:tabs>
          <w:tab w:val="right" w:leader="dot" w:pos="9962"/>
        </w:tabs>
        <w:rPr>
          <w:noProof/>
        </w:rPr>
      </w:pPr>
      <w:hyperlink w:anchor="_Toc228486637" w:history="1">
        <w:r w:rsidRPr="0043188C">
          <w:rPr>
            <w:rStyle w:val="Hyperlink"/>
            <w:noProof/>
          </w:rPr>
          <w:t>Індустріальний кейс: формальні процеси ≠ якісний продукт</w:t>
        </w:r>
        <w:r>
          <w:rPr>
            <w:noProof/>
            <w:webHidden/>
          </w:rPr>
          <w:tab/>
        </w:r>
        <w:r>
          <w:rPr>
            <w:noProof/>
            <w:webHidden/>
          </w:rPr>
          <w:fldChar w:fldCharType="begin"/>
        </w:r>
        <w:r>
          <w:rPr>
            <w:noProof/>
            <w:webHidden/>
          </w:rPr>
          <w:instrText xml:space="preserve"> PAGEREF _Toc228486637 \h </w:instrText>
        </w:r>
        <w:r>
          <w:rPr>
            <w:noProof/>
            <w:webHidden/>
          </w:rPr>
        </w:r>
        <w:r>
          <w:rPr>
            <w:noProof/>
            <w:webHidden/>
          </w:rPr>
          <w:fldChar w:fldCharType="separate"/>
        </w:r>
        <w:r>
          <w:rPr>
            <w:noProof/>
            <w:webHidden/>
          </w:rPr>
          <w:t>5</w:t>
        </w:r>
        <w:r>
          <w:rPr>
            <w:noProof/>
            <w:webHidden/>
          </w:rPr>
          <w:fldChar w:fldCharType="end"/>
        </w:r>
      </w:hyperlink>
    </w:p>
    <w:p w14:paraId="43508A93" w14:textId="10537195" w:rsidR="00AD5134" w:rsidRDefault="00AD5134">
      <w:pPr>
        <w:pStyle w:val="TOC1"/>
        <w:tabs>
          <w:tab w:val="right" w:leader="dot" w:pos="9962"/>
        </w:tabs>
        <w:rPr>
          <w:noProof/>
        </w:rPr>
      </w:pPr>
      <w:hyperlink w:anchor="_Toc228486638" w:history="1">
        <w:r w:rsidRPr="0043188C">
          <w:rPr>
            <w:rStyle w:val="Hyperlink"/>
            <w:noProof/>
          </w:rPr>
          <w:t>5. Роль вимірювань та аудитів у ЖЦ ПЗ (питання 14)</w:t>
        </w:r>
        <w:r>
          <w:rPr>
            <w:noProof/>
            <w:webHidden/>
          </w:rPr>
          <w:tab/>
        </w:r>
        <w:r>
          <w:rPr>
            <w:noProof/>
            <w:webHidden/>
          </w:rPr>
          <w:fldChar w:fldCharType="begin"/>
        </w:r>
        <w:r>
          <w:rPr>
            <w:noProof/>
            <w:webHidden/>
          </w:rPr>
          <w:instrText xml:space="preserve"> PAGEREF _Toc228486638 \h </w:instrText>
        </w:r>
        <w:r>
          <w:rPr>
            <w:noProof/>
            <w:webHidden/>
          </w:rPr>
        </w:r>
        <w:r>
          <w:rPr>
            <w:noProof/>
            <w:webHidden/>
          </w:rPr>
          <w:fldChar w:fldCharType="separate"/>
        </w:r>
        <w:r>
          <w:rPr>
            <w:noProof/>
            <w:webHidden/>
          </w:rPr>
          <w:t>6</w:t>
        </w:r>
        <w:r>
          <w:rPr>
            <w:noProof/>
            <w:webHidden/>
          </w:rPr>
          <w:fldChar w:fldCharType="end"/>
        </w:r>
      </w:hyperlink>
    </w:p>
    <w:p w14:paraId="03E0F5E8" w14:textId="65EC4390" w:rsidR="00AD5134" w:rsidRDefault="00AD5134">
      <w:pPr>
        <w:pStyle w:val="TOC2"/>
        <w:tabs>
          <w:tab w:val="right" w:leader="dot" w:pos="9962"/>
        </w:tabs>
        <w:rPr>
          <w:noProof/>
        </w:rPr>
      </w:pPr>
      <w:hyperlink w:anchor="_Toc228486639" w:history="1">
        <w:r w:rsidRPr="0043188C">
          <w:rPr>
            <w:rStyle w:val="Hyperlink"/>
            <w:noProof/>
          </w:rPr>
          <w:t>Теоретичний огляд</w:t>
        </w:r>
        <w:r>
          <w:rPr>
            <w:noProof/>
            <w:webHidden/>
          </w:rPr>
          <w:tab/>
        </w:r>
        <w:r>
          <w:rPr>
            <w:noProof/>
            <w:webHidden/>
          </w:rPr>
          <w:fldChar w:fldCharType="begin"/>
        </w:r>
        <w:r>
          <w:rPr>
            <w:noProof/>
            <w:webHidden/>
          </w:rPr>
          <w:instrText xml:space="preserve"> PAGEREF _Toc228486639 \h </w:instrText>
        </w:r>
        <w:r>
          <w:rPr>
            <w:noProof/>
            <w:webHidden/>
          </w:rPr>
        </w:r>
        <w:r>
          <w:rPr>
            <w:noProof/>
            <w:webHidden/>
          </w:rPr>
          <w:fldChar w:fldCharType="separate"/>
        </w:r>
        <w:r>
          <w:rPr>
            <w:noProof/>
            <w:webHidden/>
          </w:rPr>
          <w:t>6</w:t>
        </w:r>
        <w:r>
          <w:rPr>
            <w:noProof/>
            <w:webHidden/>
          </w:rPr>
          <w:fldChar w:fldCharType="end"/>
        </w:r>
      </w:hyperlink>
    </w:p>
    <w:p w14:paraId="68468A37" w14:textId="07C88DD7" w:rsidR="00AD5134" w:rsidRDefault="00AD5134">
      <w:pPr>
        <w:pStyle w:val="TOC2"/>
        <w:tabs>
          <w:tab w:val="right" w:leader="dot" w:pos="9962"/>
        </w:tabs>
        <w:rPr>
          <w:noProof/>
        </w:rPr>
      </w:pPr>
      <w:hyperlink w:anchor="_Toc228486640" w:history="1">
        <w:r w:rsidRPr="0043188C">
          <w:rPr>
            <w:rStyle w:val="Hyperlink"/>
            <w:noProof/>
          </w:rPr>
          <w:t>Практика проекту Track List</w:t>
        </w:r>
        <w:r>
          <w:rPr>
            <w:noProof/>
            <w:webHidden/>
          </w:rPr>
          <w:tab/>
        </w:r>
        <w:r>
          <w:rPr>
            <w:noProof/>
            <w:webHidden/>
          </w:rPr>
          <w:fldChar w:fldCharType="begin"/>
        </w:r>
        <w:r>
          <w:rPr>
            <w:noProof/>
            <w:webHidden/>
          </w:rPr>
          <w:instrText xml:space="preserve"> PAGEREF _Toc228486640 \h </w:instrText>
        </w:r>
        <w:r>
          <w:rPr>
            <w:noProof/>
            <w:webHidden/>
          </w:rPr>
        </w:r>
        <w:r>
          <w:rPr>
            <w:noProof/>
            <w:webHidden/>
          </w:rPr>
          <w:fldChar w:fldCharType="separate"/>
        </w:r>
        <w:r>
          <w:rPr>
            <w:noProof/>
            <w:webHidden/>
          </w:rPr>
          <w:t>7</w:t>
        </w:r>
        <w:r>
          <w:rPr>
            <w:noProof/>
            <w:webHidden/>
          </w:rPr>
          <w:fldChar w:fldCharType="end"/>
        </w:r>
      </w:hyperlink>
    </w:p>
    <w:p w14:paraId="75313E03" w14:textId="02A193EE" w:rsidR="00AD5134" w:rsidRDefault="00AD5134">
      <w:pPr>
        <w:pStyle w:val="TOC2"/>
        <w:tabs>
          <w:tab w:val="right" w:leader="dot" w:pos="9962"/>
        </w:tabs>
        <w:rPr>
          <w:noProof/>
        </w:rPr>
      </w:pPr>
      <w:hyperlink w:anchor="_Toc228486641" w:history="1">
        <w:r w:rsidRPr="0043188C">
          <w:rPr>
            <w:rStyle w:val="Hyperlink"/>
            <w:noProof/>
          </w:rPr>
          <w:t>Критичний аналіз: «You can’t control what you can’t measure» — чи так це?</w:t>
        </w:r>
        <w:r>
          <w:rPr>
            <w:noProof/>
            <w:webHidden/>
          </w:rPr>
          <w:tab/>
        </w:r>
        <w:r>
          <w:rPr>
            <w:noProof/>
            <w:webHidden/>
          </w:rPr>
          <w:fldChar w:fldCharType="begin"/>
        </w:r>
        <w:r>
          <w:rPr>
            <w:noProof/>
            <w:webHidden/>
          </w:rPr>
          <w:instrText xml:space="preserve"> PAGEREF _Toc228486641 \h </w:instrText>
        </w:r>
        <w:r>
          <w:rPr>
            <w:noProof/>
            <w:webHidden/>
          </w:rPr>
        </w:r>
        <w:r>
          <w:rPr>
            <w:noProof/>
            <w:webHidden/>
          </w:rPr>
          <w:fldChar w:fldCharType="separate"/>
        </w:r>
        <w:r>
          <w:rPr>
            <w:noProof/>
            <w:webHidden/>
          </w:rPr>
          <w:t>8</w:t>
        </w:r>
        <w:r>
          <w:rPr>
            <w:noProof/>
            <w:webHidden/>
          </w:rPr>
          <w:fldChar w:fldCharType="end"/>
        </w:r>
      </w:hyperlink>
    </w:p>
    <w:p w14:paraId="7D24F7B7" w14:textId="2F28118E" w:rsidR="00AD5134" w:rsidRDefault="00AD5134">
      <w:pPr>
        <w:pStyle w:val="TOC1"/>
        <w:tabs>
          <w:tab w:val="right" w:leader="dot" w:pos="9962"/>
        </w:tabs>
        <w:rPr>
          <w:noProof/>
        </w:rPr>
      </w:pPr>
      <w:hyperlink w:anchor="_Toc228486642" w:history="1">
        <w:r w:rsidRPr="0043188C">
          <w:rPr>
            <w:rStyle w:val="Hyperlink"/>
            <w:noProof/>
          </w:rPr>
          <w:t>6. Висновки</w:t>
        </w:r>
        <w:r>
          <w:rPr>
            <w:noProof/>
            <w:webHidden/>
          </w:rPr>
          <w:tab/>
        </w:r>
        <w:r>
          <w:rPr>
            <w:noProof/>
            <w:webHidden/>
          </w:rPr>
          <w:fldChar w:fldCharType="begin"/>
        </w:r>
        <w:r>
          <w:rPr>
            <w:noProof/>
            <w:webHidden/>
          </w:rPr>
          <w:instrText xml:space="preserve"> PAGEREF _Toc228486642 \h </w:instrText>
        </w:r>
        <w:r>
          <w:rPr>
            <w:noProof/>
            <w:webHidden/>
          </w:rPr>
        </w:r>
        <w:r>
          <w:rPr>
            <w:noProof/>
            <w:webHidden/>
          </w:rPr>
          <w:fldChar w:fldCharType="separate"/>
        </w:r>
        <w:r>
          <w:rPr>
            <w:noProof/>
            <w:webHidden/>
          </w:rPr>
          <w:t>9</w:t>
        </w:r>
        <w:r>
          <w:rPr>
            <w:noProof/>
            <w:webHidden/>
          </w:rPr>
          <w:fldChar w:fldCharType="end"/>
        </w:r>
      </w:hyperlink>
    </w:p>
    <w:p w14:paraId="0E4026C9" w14:textId="5020902B" w:rsidR="00AD5134" w:rsidRDefault="00AD5134">
      <w:pPr>
        <w:pStyle w:val="TOC1"/>
        <w:tabs>
          <w:tab w:val="right" w:leader="dot" w:pos="9962"/>
        </w:tabs>
        <w:rPr>
          <w:noProof/>
        </w:rPr>
      </w:pPr>
      <w:hyperlink w:anchor="_Toc228486643" w:history="1">
        <w:r w:rsidRPr="0043188C">
          <w:rPr>
            <w:rStyle w:val="Hyperlink"/>
            <w:noProof/>
          </w:rPr>
          <w:t>Джерела</w:t>
        </w:r>
        <w:r>
          <w:rPr>
            <w:noProof/>
            <w:webHidden/>
          </w:rPr>
          <w:tab/>
        </w:r>
        <w:r>
          <w:rPr>
            <w:noProof/>
            <w:webHidden/>
          </w:rPr>
          <w:fldChar w:fldCharType="begin"/>
        </w:r>
        <w:r>
          <w:rPr>
            <w:noProof/>
            <w:webHidden/>
          </w:rPr>
          <w:instrText xml:space="preserve"> PAGEREF _Toc228486643 \h </w:instrText>
        </w:r>
        <w:r>
          <w:rPr>
            <w:noProof/>
            <w:webHidden/>
          </w:rPr>
        </w:r>
        <w:r>
          <w:rPr>
            <w:noProof/>
            <w:webHidden/>
          </w:rPr>
          <w:fldChar w:fldCharType="separate"/>
        </w:r>
        <w:r>
          <w:rPr>
            <w:noProof/>
            <w:webHidden/>
          </w:rPr>
          <w:t>10</w:t>
        </w:r>
        <w:r>
          <w:rPr>
            <w:noProof/>
            <w:webHidden/>
          </w:rPr>
          <w:fldChar w:fldCharType="end"/>
        </w:r>
      </w:hyperlink>
    </w:p>
    <w:p w14:paraId="526EFA9B" w14:textId="4E1CB7DF" w:rsidR="00F43E02" w:rsidRDefault="00000000">
      <w:r>
        <w:fldChar w:fldCharType="end"/>
      </w:r>
    </w:p>
    <w:p w14:paraId="0690E45A" w14:textId="77777777" w:rsidR="00F43E02" w:rsidRDefault="00000000">
      <w:r>
        <w:br w:type="page"/>
      </w:r>
    </w:p>
    <w:p w14:paraId="7F951494" w14:textId="77777777" w:rsidR="00F43E02" w:rsidRDefault="00F43E02">
      <w:pPr>
        <w:sectPr w:rsidR="00F43E02">
          <w:pgSz w:w="12240" w:h="15840"/>
          <w:pgMar w:top="1134" w:right="1134" w:bottom="1134" w:left="1134" w:header="720" w:footer="720" w:gutter="0"/>
          <w:cols w:space="720"/>
          <w:docGrid w:linePitch="360"/>
        </w:sectPr>
      </w:pPr>
    </w:p>
    <w:p w14:paraId="15436156" w14:textId="77777777" w:rsidR="00F43E02" w:rsidRPr="00AD5134" w:rsidRDefault="00000000">
      <w:pPr>
        <w:pStyle w:val="Heading1"/>
        <w:rPr>
          <w:lang w:val="ru-RU"/>
        </w:rPr>
      </w:pPr>
      <w:bookmarkStart w:id="0" w:name="постановка-задачі"/>
      <w:bookmarkStart w:id="1" w:name="_Toc228486623"/>
      <w:r w:rsidRPr="00AD5134">
        <w:rPr>
          <w:rFonts w:ascii="Times New Roman" w:hAnsi="Times New Roman"/>
          <w:lang w:val="ru-RU"/>
        </w:rPr>
        <w:lastRenderedPageBreak/>
        <w:t>1. Постановка задачі</w:t>
      </w:r>
      <w:bookmarkEnd w:id="1"/>
    </w:p>
    <w:p w14:paraId="54F9E58D" w14:textId="77777777" w:rsidR="00F43E02" w:rsidRPr="00AD5134" w:rsidRDefault="00000000">
      <w:pPr>
        <w:rPr>
          <w:lang w:val="ru-RU"/>
        </w:rPr>
      </w:pPr>
      <w:r w:rsidRPr="00AD5134">
        <w:rPr>
          <w:lang w:val="ru-RU"/>
        </w:rPr>
        <w:t xml:space="preserve">Метою лабораторної роботи є аналітичний огляд ключових аспектів програмної інженерії у контексті менеджменту проектів. Обрано 4 питання з переліку: процесні моделі життєвого циклу ПЗ (17), менеджмент у програмній інженерії (12), стратегія </w:t>
      </w:r>
      <w:r>
        <w:t>TQM</w:t>
      </w:r>
      <w:r w:rsidRPr="00AD5134">
        <w:rPr>
          <w:lang w:val="ru-RU"/>
        </w:rPr>
        <w:t xml:space="preserve"> (24), роль вимірювань та аудитів (14). Огляд побудовано на прикладі реального проекту «</w:t>
      </w:r>
      <w:r>
        <w:t>Track</w:t>
      </w:r>
      <w:r w:rsidRPr="00AD5134">
        <w:rPr>
          <w:lang w:val="ru-RU"/>
        </w:rPr>
        <w:t xml:space="preserve"> </w:t>
      </w:r>
      <w:r>
        <w:t>List</w:t>
      </w:r>
      <w:r w:rsidRPr="00AD5134">
        <w:rPr>
          <w:lang w:val="ru-RU"/>
        </w:rPr>
        <w:t>» — веб-застосунку для трекінгу мультимедійного контенту, розробленого командою з 3 студентів.</w:t>
      </w:r>
    </w:p>
    <w:p w14:paraId="11E82CBD" w14:textId="77777777" w:rsidR="00F43E02" w:rsidRPr="00AD5134" w:rsidRDefault="00000000">
      <w:pPr>
        <w:pStyle w:val="Heading1"/>
        <w:rPr>
          <w:lang w:val="ru-RU"/>
        </w:rPr>
      </w:pPr>
      <w:bookmarkStart w:id="2" w:name="X0a0eb4653efabf610fd6dd58b1171a0b2cad69f"/>
      <w:bookmarkStart w:id="3" w:name="_Toc228486624"/>
      <w:bookmarkEnd w:id="0"/>
      <w:r w:rsidRPr="00AD5134">
        <w:rPr>
          <w:rFonts w:ascii="Times New Roman" w:hAnsi="Times New Roman"/>
          <w:lang w:val="ru-RU"/>
        </w:rPr>
        <w:t>2. Процесні моделі життєвого циклу ПЗ (питання 17)</w:t>
      </w:r>
      <w:bookmarkEnd w:id="3"/>
    </w:p>
    <w:p w14:paraId="13091253" w14:textId="77777777" w:rsidR="00F43E02" w:rsidRPr="00AD5134" w:rsidRDefault="00000000">
      <w:pPr>
        <w:rPr>
          <w:lang w:val="ru-RU"/>
        </w:rPr>
      </w:pPr>
      <w:r>
        <w:t>ISO</w:t>
      </w:r>
      <w:r w:rsidRPr="00AD5134">
        <w:rPr>
          <w:lang w:val="ru-RU"/>
        </w:rPr>
        <w:t>/</w:t>
      </w:r>
      <w:r>
        <w:t>IEC</w:t>
      </w:r>
      <w:r w:rsidRPr="00AD5134">
        <w:rPr>
          <w:lang w:val="ru-RU"/>
        </w:rPr>
        <w:t>/</w:t>
      </w:r>
      <w:r>
        <w:t>IEEE</w:t>
      </w:r>
      <w:r w:rsidRPr="00AD5134">
        <w:rPr>
          <w:lang w:val="ru-RU"/>
        </w:rPr>
        <w:t xml:space="preserve"> 12207:2008 [1] визначає стандартну архітектуру процесів ЖЦ ПЗ, але не нав’язує конкретну модель їх організації. На практиці виділяють три базові «дорожні карти»:</w:t>
      </w:r>
    </w:p>
    <w:p w14:paraId="5E10AE73" w14:textId="77777777" w:rsidR="00F43E02" w:rsidRPr="00AD5134" w:rsidRDefault="00000000">
      <w:pPr>
        <w:pStyle w:val="Heading2"/>
        <w:rPr>
          <w:lang w:val="ru-RU"/>
        </w:rPr>
      </w:pPr>
      <w:bookmarkStart w:id="4" w:name="каскадна-модель-waterfall"/>
      <w:bookmarkStart w:id="5" w:name="_Toc228486625"/>
      <w:r w:rsidRPr="00AD5134">
        <w:rPr>
          <w:rFonts w:ascii="Times New Roman" w:hAnsi="Times New Roman"/>
          <w:lang w:val="ru-RU"/>
        </w:rPr>
        <w:t>Каскадна модель (</w:t>
      </w:r>
      <w:r>
        <w:rPr>
          <w:rFonts w:ascii="Times New Roman" w:hAnsi="Times New Roman"/>
        </w:rPr>
        <w:t>Waterfall</w:t>
      </w:r>
      <w:r w:rsidRPr="00AD5134">
        <w:rPr>
          <w:rFonts w:ascii="Times New Roman" w:hAnsi="Times New Roman"/>
          <w:lang w:val="ru-RU"/>
        </w:rPr>
        <w:t>)</w:t>
      </w:r>
      <w:bookmarkEnd w:id="5"/>
    </w:p>
    <w:p w14:paraId="410169BD" w14:textId="77777777" w:rsidR="00F43E02" w:rsidRPr="00AD5134" w:rsidRDefault="00000000">
      <w:pPr>
        <w:rPr>
          <w:lang w:val="ru-RU"/>
        </w:rPr>
      </w:pPr>
      <w:r w:rsidRPr="00AD5134">
        <w:rPr>
          <w:lang w:val="ru-RU"/>
        </w:rPr>
        <w:t>Послідовне виконання фаз: вимоги → проєктування → реалізація → тестування → розгортання. Кожна фаза завершується до початку наступної. Переваги — простота планування та контролю, чіткі точки переходу між фазами. Обмеження — низька гнучкість до змін вимог після початку реалізації.</w:t>
      </w:r>
    </w:p>
    <w:p w14:paraId="6E424A14" w14:textId="77777777" w:rsidR="00F43E02" w:rsidRPr="00AD5134" w:rsidRDefault="00000000">
      <w:pPr>
        <w:pStyle w:val="Heading2"/>
        <w:rPr>
          <w:lang w:val="ru-RU"/>
        </w:rPr>
      </w:pPr>
      <w:bookmarkStart w:id="6" w:name="ітеративна-модель"/>
      <w:bookmarkStart w:id="7" w:name="_Toc228486626"/>
      <w:bookmarkEnd w:id="4"/>
      <w:r w:rsidRPr="00AD5134">
        <w:rPr>
          <w:rFonts w:ascii="Times New Roman" w:hAnsi="Times New Roman"/>
          <w:lang w:val="ru-RU"/>
        </w:rPr>
        <w:t>Ітеративна модель</w:t>
      </w:r>
      <w:bookmarkEnd w:id="7"/>
    </w:p>
    <w:p w14:paraId="0020D9FB" w14:textId="77777777" w:rsidR="00F43E02" w:rsidRPr="00AD5134" w:rsidRDefault="00000000">
      <w:pPr>
        <w:rPr>
          <w:lang w:val="ru-RU"/>
        </w:rPr>
      </w:pPr>
      <w:r w:rsidRPr="00AD5134">
        <w:rPr>
          <w:lang w:val="ru-RU"/>
        </w:rPr>
        <w:t>Продукт розробляється циклами (ітераціями), кожна з яких проходить повний цикл від аналізу до тестування. Результат кожної ітерації — працюючий інкремент продукту. Переваги — можливість уточнення вимог між ітераціями, раннє виявлення проблем. Обмеження — складність планування загального обсягу робіт.</w:t>
      </w:r>
    </w:p>
    <w:p w14:paraId="07571747" w14:textId="77777777" w:rsidR="00F43E02" w:rsidRPr="00AD5134" w:rsidRDefault="00000000">
      <w:pPr>
        <w:pStyle w:val="Heading2"/>
        <w:rPr>
          <w:lang w:val="ru-RU"/>
        </w:rPr>
      </w:pPr>
      <w:bookmarkStart w:id="8" w:name="еволюційна-спіральна-модель"/>
      <w:bookmarkStart w:id="9" w:name="_Toc228486627"/>
      <w:bookmarkEnd w:id="6"/>
      <w:r w:rsidRPr="00AD5134">
        <w:rPr>
          <w:rFonts w:ascii="Times New Roman" w:hAnsi="Times New Roman"/>
          <w:lang w:val="ru-RU"/>
        </w:rPr>
        <w:t>Еволюційна (спіральна) модель</w:t>
      </w:r>
      <w:bookmarkEnd w:id="9"/>
    </w:p>
    <w:p w14:paraId="3324AEE6" w14:textId="77777777" w:rsidR="00F43E02" w:rsidRPr="00AD5134" w:rsidRDefault="00000000">
      <w:pPr>
        <w:rPr>
          <w:lang w:val="ru-RU"/>
        </w:rPr>
      </w:pPr>
      <w:r w:rsidRPr="00AD5134">
        <w:rPr>
          <w:lang w:val="ru-RU"/>
        </w:rPr>
        <w:t>Кожен виток спіралі включає планування, аналіз ризиків, розробку та оцінку. Модель Боема [2] акцентує увагу на ризиках як рушійній силі процесу. Переваги — систематичне управління ризиками на кожному витку. Обмеження — високі вимоги до кваліфікації менеджера, складність формалізації.</w:t>
      </w:r>
    </w:p>
    <w:p w14:paraId="215686F0" w14:textId="77777777" w:rsidR="00F43E02" w:rsidRPr="00AD5134" w:rsidRDefault="00000000">
      <w:pPr>
        <w:pStyle w:val="Heading2"/>
        <w:rPr>
          <w:lang w:val="ru-RU"/>
        </w:rPr>
      </w:pPr>
      <w:bookmarkStart w:id="10" w:name="критерії-вибору-моделі"/>
      <w:bookmarkStart w:id="11" w:name="_Toc228486628"/>
      <w:bookmarkEnd w:id="8"/>
      <w:r w:rsidRPr="00AD5134">
        <w:rPr>
          <w:rFonts w:ascii="Times New Roman" w:hAnsi="Times New Roman"/>
          <w:lang w:val="ru-RU"/>
        </w:rPr>
        <w:t>Критерії вибору моделі</w:t>
      </w:r>
      <w:bookmarkEnd w:id="11"/>
    </w:p>
    <w:p w14:paraId="0F83642B" w14:textId="77777777" w:rsidR="00F43E02" w:rsidRPr="00AD5134" w:rsidRDefault="00000000">
      <w:pPr>
        <w:rPr>
          <w:lang w:val="ru-RU"/>
        </w:rPr>
      </w:pPr>
      <w:r>
        <w:t>ISO</w:t>
      </w:r>
      <w:r w:rsidRPr="00AD5134">
        <w:rPr>
          <w:lang w:val="ru-RU"/>
        </w:rPr>
        <w:t xml:space="preserve"> 12207 [1] рекомендує обирати модель за критеріями: новизна проекту, повнота і стабільність вимог, доступні ресурси (фінанси, персонал, терміни). Для проектів зі стабільними вимогами та обмеженими ресурсами каскадна модель залишається раціональним вибором.</w:t>
      </w:r>
    </w:p>
    <w:p w14:paraId="3EA67F94" w14:textId="77777777" w:rsidR="00F43E02" w:rsidRPr="00AD5134" w:rsidRDefault="00000000">
      <w:pPr>
        <w:pStyle w:val="Heading2"/>
        <w:rPr>
          <w:lang w:val="ru-RU"/>
        </w:rPr>
      </w:pPr>
      <w:bookmarkStart w:id="12" w:name="практика-проекту-track-list"/>
      <w:bookmarkStart w:id="13" w:name="_Toc228486629"/>
      <w:bookmarkEnd w:id="10"/>
      <w:r w:rsidRPr="00AD5134">
        <w:rPr>
          <w:rFonts w:ascii="Times New Roman" w:hAnsi="Times New Roman"/>
          <w:lang w:val="ru-RU"/>
        </w:rPr>
        <w:t xml:space="preserve">Практика проекту </w:t>
      </w:r>
      <w:r>
        <w:rPr>
          <w:rFonts w:ascii="Times New Roman" w:hAnsi="Times New Roman"/>
        </w:rPr>
        <w:t>Track</w:t>
      </w:r>
      <w:r w:rsidRPr="00AD5134">
        <w:rPr>
          <w:rFonts w:ascii="Times New Roman" w:hAnsi="Times New Roman"/>
          <w:lang w:val="ru-RU"/>
        </w:rPr>
        <w:t xml:space="preserve"> </w:t>
      </w:r>
      <w:r>
        <w:rPr>
          <w:rFonts w:ascii="Times New Roman" w:hAnsi="Times New Roman"/>
        </w:rPr>
        <w:t>List</w:t>
      </w:r>
      <w:bookmarkEnd w:id="13"/>
    </w:p>
    <w:p w14:paraId="14792A92" w14:textId="77777777" w:rsidR="00F43E02" w:rsidRDefault="00000000">
      <w:r w:rsidRPr="00AD5134">
        <w:rPr>
          <w:lang w:val="ru-RU"/>
        </w:rPr>
        <w:t xml:space="preserve">У проекті </w:t>
      </w:r>
      <w:r>
        <w:t>Track</w:t>
      </w:r>
      <w:r w:rsidRPr="00AD5134">
        <w:rPr>
          <w:lang w:val="ru-RU"/>
        </w:rPr>
        <w:t xml:space="preserve"> </w:t>
      </w:r>
      <w:r>
        <w:t>List</w:t>
      </w:r>
      <w:r w:rsidRPr="00AD5134">
        <w:rPr>
          <w:lang w:val="ru-RU"/>
        </w:rPr>
        <w:t xml:space="preserve"> обрано </w:t>
      </w:r>
      <w:r w:rsidRPr="00AD5134">
        <w:rPr>
          <w:b/>
          <w:bCs/>
          <w:lang w:val="ru-RU"/>
        </w:rPr>
        <w:t>каскадну модель зі спринтами як тайм-боксами</w:t>
      </w:r>
      <w:r w:rsidRPr="00AD5134">
        <w:rPr>
          <w:lang w:val="ru-RU"/>
        </w:rPr>
        <w:t xml:space="preserve">. </w:t>
      </w:r>
      <w:r>
        <w:t>Це свідомий вибір, зумовлений специфікою проекту:</w:t>
      </w:r>
    </w:p>
    <w:p w14:paraId="0762DE16" w14:textId="77777777" w:rsidR="00F43E02" w:rsidRDefault="00000000">
      <w:pPr>
        <w:numPr>
          <w:ilvl w:val="0"/>
          <w:numId w:val="2"/>
        </w:numPr>
        <w:ind w:left="567" w:hanging="283"/>
      </w:pPr>
      <w:r>
        <w:rPr>
          <w:b/>
          <w:bCs/>
        </w:rPr>
        <w:lastRenderedPageBreak/>
        <w:t>Вимоги стабільні.</w:t>
      </w:r>
      <w:r>
        <w:t xml:space="preserve"> 9 епіків та 30+ user stories описані у feature-файлах (Gherkin) до початку розробки. Зміни вимог мінімальні — лише уточнення деталей реалізації.</w:t>
      </w:r>
    </w:p>
    <w:p w14:paraId="76EEAA8F" w14:textId="77777777" w:rsidR="00F43E02" w:rsidRPr="00AD5134" w:rsidRDefault="00000000">
      <w:pPr>
        <w:numPr>
          <w:ilvl w:val="0"/>
          <w:numId w:val="2"/>
        </w:numPr>
        <w:ind w:left="567" w:hanging="283"/>
        <w:rPr>
          <w:lang w:val="ru-RU"/>
        </w:rPr>
      </w:pPr>
      <w:r>
        <w:rPr>
          <w:b/>
          <w:bCs/>
        </w:rPr>
        <w:t>Команда з 3 осіб.</w:t>
      </w:r>
      <w:r>
        <w:t xml:space="preserve"> Церемонії Scrum (daily standup, sprint review, retrospective) та артефакти (product backlog, sprint backlog, burndown chart) створюють зайву бюрократію, непропорційний розміру команди. </w:t>
      </w:r>
      <w:r w:rsidRPr="00AD5134">
        <w:rPr>
          <w:lang w:val="ru-RU"/>
        </w:rPr>
        <w:t xml:space="preserve">У нас вся команда сидить в одному чаті, тому </w:t>
      </w:r>
      <w:r>
        <w:t>daily</w:t>
      </w:r>
      <w:r w:rsidRPr="00AD5134">
        <w:rPr>
          <w:lang w:val="ru-RU"/>
        </w:rPr>
        <w:t xml:space="preserve"> </w:t>
      </w:r>
      <w:r>
        <w:t>standup</w:t>
      </w:r>
      <w:r w:rsidRPr="00AD5134">
        <w:rPr>
          <w:lang w:val="ru-RU"/>
        </w:rPr>
        <w:t xml:space="preserve"> замінюється швидким обміном повідомленнями.</w:t>
      </w:r>
    </w:p>
    <w:p w14:paraId="3D123579" w14:textId="77777777" w:rsidR="00F43E02" w:rsidRPr="00AD5134" w:rsidRDefault="00000000">
      <w:pPr>
        <w:numPr>
          <w:ilvl w:val="0"/>
          <w:numId w:val="2"/>
        </w:numPr>
        <w:ind w:left="567" w:hanging="283"/>
        <w:rPr>
          <w:lang w:val="ru-RU"/>
        </w:rPr>
      </w:pPr>
      <w:r w:rsidRPr="00AD5134">
        <w:rPr>
          <w:b/>
          <w:bCs/>
          <w:lang w:val="ru-RU"/>
        </w:rPr>
        <w:t xml:space="preserve">Залежності між </w:t>
      </w:r>
      <w:r>
        <w:rPr>
          <w:b/>
          <w:bCs/>
        </w:rPr>
        <w:t>FE</w:t>
      </w:r>
      <w:r w:rsidRPr="00AD5134">
        <w:rPr>
          <w:b/>
          <w:bCs/>
          <w:lang w:val="ru-RU"/>
        </w:rPr>
        <w:t xml:space="preserve"> та </w:t>
      </w:r>
      <w:r>
        <w:rPr>
          <w:b/>
          <w:bCs/>
        </w:rPr>
        <w:t>BE</w:t>
      </w:r>
      <w:r w:rsidRPr="00AD5134">
        <w:rPr>
          <w:b/>
          <w:bCs/>
          <w:lang w:val="ru-RU"/>
        </w:rPr>
        <w:t>.</w:t>
      </w:r>
      <w:r w:rsidRPr="00AD5134">
        <w:rPr>
          <w:lang w:val="ru-RU"/>
        </w:rPr>
        <w:t xml:space="preserve"> </w:t>
      </w:r>
      <w:r>
        <w:t>Waterfall</w:t>
      </w:r>
      <w:r w:rsidRPr="00AD5134">
        <w:rPr>
          <w:lang w:val="ru-RU"/>
        </w:rPr>
        <w:t xml:space="preserve">-послідовність спринтів (спочатку </w:t>
      </w:r>
      <w:r>
        <w:t>BE</w:t>
      </w:r>
      <w:r w:rsidRPr="00AD5134">
        <w:rPr>
          <w:lang w:val="ru-RU"/>
        </w:rPr>
        <w:t xml:space="preserve">-ендпоінти, потім </w:t>
      </w:r>
      <w:r>
        <w:t>FE</w:t>
      </w:r>
      <w:r w:rsidRPr="00AD5134">
        <w:rPr>
          <w:lang w:val="ru-RU"/>
        </w:rPr>
        <w:t xml:space="preserve">-сторінки) природно вирішує проблему залежностей через </w:t>
      </w:r>
      <w:r>
        <w:t>API</w:t>
      </w:r>
      <w:r w:rsidRPr="00AD5134">
        <w:rPr>
          <w:lang w:val="ru-RU"/>
        </w:rPr>
        <w:t>-</w:t>
      </w:r>
      <w:r>
        <w:t>first</w:t>
      </w:r>
      <w:r w:rsidRPr="00AD5134">
        <w:rPr>
          <w:lang w:val="ru-RU"/>
        </w:rPr>
        <w:t xml:space="preserve"> підхід з </w:t>
      </w:r>
      <w:r>
        <w:t>OpenAPI</w:t>
      </w:r>
      <w:r w:rsidRPr="00AD5134">
        <w:rPr>
          <w:lang w:val="ru-RU"/>
        </w:rPr>
        <w:t>-контрактом.</w:t>
      </w:r>
    </w:p>
    <w:p w14:paraId="7E9A30CE" w14:textId="77777777" w:rsidR="00F43E02" w:rsidRDefault="00000000">
      <w:pPr>
        <w:numPr>
          <w:ilvl w:val="0"/>
          <w:numId w:val="2"/>
        </w:numPr>
        <w:ind w:left="567" w:hanging="283"/>
      </w:pPr>
      <w:r w:rsidRPr="00AD5134">
        <w:rPr>
          <w:b/>
          <w:bCs/>
          <w:lang w:val="ru-RU"/>
        </w:rPr>
        <w:t>Передбачуваність.</w:t>
      </w:r>
      <w:r w:rsidRPr="00AD5134">
        <w:rPr>
          <w:lang w:val="ru-RU"/>
        </w:rPr>
        <w:t xml:space="preserve"> Кожен спринт = один епік. Пилипчук пише бекенд, Петренко пише фронтенд по готовому </w:t>
      </w:r>
      <w:r>
        <w:t>API</w:t>
      </w:r>
      <w:r w:rsidRPr="00AD5134">
        <w:rPr>
          <w:lang w:val="ru-RU"/>
        </w:rPr>
        <w:t xml:space="preserve">, Астаф’єв рев’юїть та розблоковує. </w:t>
      </w:r>
      <w:r>
        <w:t>Проста модель, яку неможливо «зламати» неправильною церемонією.</w:t>
      </w:r>
    </w:p>
    <w:p w14:paraId="7C4F4478" w14:textId="77777777" w:rsidR="00F43E02" w:rsidRPr="00AD5134" w:rsidRDefault="00000000">
      <w:pPr>
        <w:rPr>
          <w:lang w:val="ru-RU"/>
        </w:rPr>
      </w:pPr>
      <w:r>
        <w:t xml:space="preserve">Enterprise частина індустрії часто нав’язує ітеративні та Agile-підходи як універсально правильні. </w:t>
      </w:r>
      <w:r w:rsidRPr="00AD5134">
        <w:rPr>
          <w:lang w:val="ru-RU"/>
        </w:rPr>
        <w:t>Але для проекту з фіксованими вимогами, фіксованою командою та фіксованим дедлайном каскадна модель — це не «застаріла практика», а раціональний вибір з мінімальним управлінським оверхедом. Проблема не в моделі, а в її невідповідності контексту.</w:t>
      </w:r>
    </w:p>
    <w:p w14:paraId="0802B6B1" w14:textId="77777777" w:rsidR="00F43E02" w:rsidRPr="00AD5134" w:rsidRDefault="00000000">
      <w:pPr>
        <w:pStyle w:val="Heading1"/>
        <w:rPr>
          <w:lang w:val="ru-RU"/>
        </w:rPr>
      </w:pPr>
      <w:bookmarkStart w:id="14" w:name="X97e6b1aac07d7693bd905dd59d154526fe9a5d6"/>
      <w:bookmarkStart w:id="15" w:name="_Toc228486630"/>
      <w:bookmarkEnd w:id="2"/>
      <w:bookmarkEnd w:id="12"/>
      <w:r w:rsidRPr="00AD5134">
        <w:rPr>
          <w:rFonts w:ascii="Times New Roman" w:hAnsi="Times New Roman"/>
          <w:lang w:val="ru-RU"/>
        </w:rPr>
        <w:t>3. Менеджмент у програмній інженерії: планування, оцінка, управління (питання 12)</w:t>
      </w:r>
      <w:bookmarkEnd w:id="15"/>
    </w:p>
    <w:p w14:paraId="6B276AF5" w14:textId="77777777" w:rsidR="00F43E02" w:rsidRPr="00AD5134" w:rsidRDefault="00000000">
      <w:pPr>
        <w:rPr>
          <w:lang w:val="ru-RU"/>
        </w:rPr>
      </w:pPr>
      <w:r w:rsidRPr="00AD5134">
        <w:rPr>
          <w:lang w:val="ru-RU"/>
        </w:rPr>
        <w:t xml:space="preserve">Менеджмент проектів ПЗ за </w:t>
      </w:r>
      <w:r>
        <w:t>ISO</w:t>
      </w:r>
      <w:r w:rsidRPr="00AD5134">
        <w:rPr>
          <w:lang w:val="ru-RU"/>
        </w:rPr>
        <w:t xml:space="preserve"> 12207 [1] охоплює три ключові групи діяльності: </w:t>
      </w:r>
      <w:r w:rsidRPr="00AD5134">
        <w:rPr>
          <w:b/>
          <w:bCs/>
          <w:lang w:val="ru-RU"/>
        </w:rPr>
        <w:t>планування</w:t>
      </w:r>
      <w:r w:rsidRPr="00AD5134">
        <w:rPr>
          <w:lang w:val="ru-RU"/>
        </w:rPr>
        <w:t xml:space="preserve"> (визначення обсягу, ресурсів, термінів), </w:t>
      </w:r>
      <w:r w:rsidRPr="00AD5134">
        <w:rPr>
          <w:b/>
          <w:bCs/>
          <w:lang w:val="ru-RU"/>
        </w:rPr>
        <w:t>оцінка</w:t>
      </w:r>
      <w:r w:rsidRPr="00AD5134">
        <w:rPr>
          <w:lang w:val="ru-RU"/>
        </w:rPr>
        <w:t xml:space="preserve"> (моніторинг прогресу та якості) і </w:t>
      </w:r>
      <w:r w:rsidRPr="00AD5134">
        <w:rPr>
          <w:b/>
          <w:bCs/>
          <w:lang w:val="ru-RU"/>
        </w:rPr>
        <w:t>управління</w:t>
      </w:r>
      <w:r w:rsidRPr="00AD5134">
        <w:rPr>
          <w:lang w:val="ru-RU"/>
        </w:rPr>
        <w:t xml:space="preserve"> (коригувальні дії при відхиленнях). Стандарт </w:t>
      </w:r>
      <w:r>
        <w:t>ISO</w:t>
      </w:r>
      <w:r w:rsidRPr="00AD5134">
        <w:rPr>
          <w:lang w:val="ru-RU"/>
        </w:rPr>
        <w:t>/</w:t>
      </w:r>
      <w:r>
        <w:t>IEC</w:t>
      </w:r>
      <w:r w:rsidRPr="00AD5134">
        <w:rPr>
          <w:lang w:val="ru-RU"/>
        </w:rPr>
        <w:t xml:space="preserve"> 16326 [3] деталізує застосування цих процесів у контексті програмних проектів.</w:t>
      </w:r>
    </w:p>
    <w:p w14:paraId="623F1DDB" w14:textId="77777777" w:rsidR="00F43E02" w:rsidRPr="00AD5134" w:rsidRDefault="00000000">
      <w:pPr>
        <w:pStyle w:val="Heading2"/>
        <w:rPr>
          <w:lang w:val="ru-RU"/>
        </w:rPr>
      </w:pPr>
      <w:bookmarkStart w:id="16" w:name="планування"/>
      <w:bookmarkStart w:id="17" w:name="_Toc228486631"/>
      <w:r w:rsidRPr="00AD5134">
        <w:rPr>
          <w:rFonts w:ascii="Times New Roman" w:hAnsi="Times New Roman"/>
          <w:lang w:val="ru-RU"/>
        </w:rPr>
        <w:t>Планування</w:t>
      </w:r>
      <w:bookmarkEnd w:id="17"/>
    </w:p>
    <w:p w14:paraId="2A694748" w14:textId="77777777" w:rsidR="00F43E02" w:rsidRPr="00AD5134" w:rsidRDefault="00000000">
      <w:pPr>
        <w:rPr>
          <w:lang w:val="ru-RU"/>
        </w:rPr>
      </w:pPr>
      <w:r w:rsidRPr="00AD5134">
        <w:rPr>
          <w:lang w:val="ru-RU"/>
        </w:rPr>
        <w:t>Класичний підхід до планування програмного проекту включає:</w:t>
      </w:r>
    </w:p>
    <w:p w14:paraId="23E05E23" w14:textId="77777777" w:rsidR="00F43E02" w:rsidRDefault="00000000">
      <w:pPr>
        <w:numPr>
          <w:ilvl w:val="0"/>
          <w:numId w:val="3"/>
        </w:numPr>
        <w:ind w:left="567" w:hanging="283"/>
      </w:pPr>
      <w:r>
        <w:rPr>
          <w:b/>
          <w:bCs/>
        </w:rPr>
        <w:t>WBS</w:t>
      </w:r>
      <w:r w:rsidRPr="00AD5134">
        <w:rPr>
          <w:b/>
          <w:bCs/>
          <w:lang w:val="ru-RU"/>
        </w:rPr>
        <w:t xml:space="preserve"> (</w:t>
      </w:r>
      <w:r>
        <w:rPr>
          <w:b/>
          <w:bCs/>
        </w:rPr>
        <w:t>Work</w:t>
      </w:r>
      <w:r w:rsidRPr="00AD5134">
        <w:rPr>
          <w:b/>
          <w:bCs/>
          <w:lang w:val="ru-RU"/>
        </w:rPr>
        <w:t xml:space="preserve"> </w:t>
      </w:r>
      <w:r>
        <w:rPr>
          <w:b/>
          <w:bCs/>
        </w:rPr>
        <w:t>Breakdown</w:t>
      </w:r>
      <w:r w:rsidRPr="00AD5134">
        <w:rPr>
          <w:b/>
          <w:bCs/>
          <w:lang w:val="ru-RU"/>
        </w:rPr>
        <w:t xml:space="preserve"> </w:t>
      </w:r>
      <w:r>
        <w:rPr>
          <w:b/>
          <w:bCs/>
        </w:rPr>
        <w:t>Structure</w:t>
      </w:r>
      <w:r w:rsidRPr="00AD5134">
        <w:rPr>
          <w:b/>
          <w:bCs/>
          <w:lang w:val="ru-RU"/>
        </w:rPr>
        <w:t>)</w:t>
      </w:r>
      <w:r w:rsidRPr="00AD5134">
        <w:rPr>
          <w:lang w:val="ru-RU"/>
        </w:rPr>
        <w:t xml:space="preserve"> — декомпозицію проекту на керовані елементи. У проекті </w:t>
      </w:r>
      <w:r>
        <w:t>Track</w:t>
      </w:r>
      <w:r w:rsidRPr="00AD5134">
        <w:rPr>
          <w:lang w:val="ru-RU"/>
        </w:rPr>
        <w:t xml:space="preserve"> </w:t>
      </w:r>
      <w:r>
        <w:t>List</w:t>
      </w:r>
      <w:r w:rsidRPr="00AD5134">
        <w:rPr>
          <w:lang w:val="ru-RU"/>
        </w:rPr>
        <w:t xml:space="preserve"> </w:t>
      </w:r>
      <w:r>
        <w:t>WBS</w:t>
      </w:r>
      <w:r w:rsidRPr="00AD5134">
        <w:rPr>
          <w:lang w:val="ru-RU"/>
        </w:rPr>
        <w:t xml:space="preserve"> побудовано за двома осями: за життєвим циклом (</w:t>
      </w:r>
      <w:r>
        <w:t>Sprint</w:t>
      </w:r>
      <w:r w:rsidRPr="00AD5134">
        <w:rPr>
          <w:lang w:val="ru-RU"/>
        </w:rPr>
        <w:t xml:space="preserve"> 0–8) та за функціональною структурою </w:t>
      </w:r>
      <w:r>
        <w:t>(Epic 1–9), що дало 51 задачу з оцінками трудомісткості.</w:t>
      </w:r>
    </w:p>
    <w:p w14:paraId="71883B67" w14:textId="77777777" w:rsidR="00F43E02" w:rsidRPr="00AD5134" w:rsidRDefault="00000000">
      <w:pPr>
        <w:numPr>
          <w:ilvl w:val="0"/>
          <w:numId w:val="3"/>
        </w:numPr>
        <w:ind w:left="567" w:hanging="283"/>
        <w:rPr>
          <w:lang w:val="ru-RU"/>
        </w:rPr>
      </w:pPr>
      <w:r w:rsidRPr="00AD5134">
        <w:rPr>
          <w:b/>
          <w:bCs/>
          <w:lang w:val="ru-RU"/>
        </w:rPr>
        <w:t>Мережевий графік (</w:t>
      </w:r>
      <w:r>
        <w:rPr>
          <w:b/>
          <w:bCs/>
        </w:rPr>
        <w:t>CPM</w:t>
      </w:r>
      <w:r w:rsidRPr="00AD5134">
        <w:rPr>
          <w:b/>
          <w:bCs/>
          <w:lang w:val="ru-RU"/>
        </w:rPr>
        <w:t>)</w:t>
      </w:r>
      <w:r w:rsidRPr="00AD5134">
        <w:rPr>
          <w:lang w:val="ru-RU"/>
        </w:rPr>
        <w:t xml:space="preserve"> — визначення залежностей між задачами та критичного шляху. Критичний шлях </w:t>
      </w:r>
      <w:r>
        <w:t>Track</w:t>
      </w:r>
      <w:r w:rsidRPr="00AD5134">
        <w:rPr>
          <w:lang w:val="ru-RU"/>
        </w:rPr>
        <w:t xml:space="preserve"> </w:t>
      </w:r>
      <w:r>
        <w:t>List</w:t>
      </w:r>
      <w:r w:rsidRPr="00AD5134">
        <w:rPr>
          <w:lang w:val="ru-RU"/>
        </w:rPr>
        <w:t xml:space="preserve">: </w:t>
      </w:r>
      <w:r>
        <w:t>BE</w:t>
      </w:r>
      <w:r w:rsidRPr="00AD5134">
        <w:rPr>
          <w:lang w:val="ru-RU"/>
        </w:rPr>
        <w:t xml:space="preserve">-001 → </w:t>
      </w:r>
      <w:r>
        <w:t>BE</w:t>
      </w:r>
      <w:r w:rsidRPr="00AD5134">
        <w:rPr>
          <w:lang w:val="ru-RU"/>
        </w:rPr>
        <w:t xml:space="preserve">-002 → </w:t>
      </w:r>
      <w:r>
        <w:t>BE</w:t>
      </w:r>
      <w:r w:rsidRPr="00AD5134">
        <w:rPr>
          <w:lang w:val="ru-RU"/>
        </w:rPr>
        <w:t xml:space="preserve">-101 → </w:t>
      </w:r>
      <w:r>
        <w:t>BE</w:t>
      </w:r>
      <w:r w:rsidRPr="00AD5134">
        <w:rPr>
          <w:lang w:val="ru-RU"/>
        </w:rPr>
        <w:t xml:space="preserve">-201 → </w:t>
      </w:r>
      <w:r>
        <w:t>BE</w:t>
      </w:r>
      <w:r w:rsidRPr="00AD5134">
        <w:rPr>
          <w:lang w:val="ru-RU"/>
        </w:rPr>
        <w:t xml:space="preserve">-701 → </w:t>
      </w:r>
      <w:r>
        <w:t>FE</w:t>
      </w:r>
      <w:r w:rsidRPr="00AD5134">
        <w:rPr>
          <w:lang w:val="ru-RU"/>
        </w:rPr>
        <w:t xml:space="preserve">-701 → </w:t>
      </w:r>
      <w:r>
        <w:t>QA</w:t>
      </w:r>
      <w:r w:rsidRPr="00AD5134">
        <w:rPr>
          <w:lang w:val="ru-RU"/>
        </w:rPr>
        <w:t>-001 = 48 людино-годин.</w:t>
      </w:r>
    </w:p>
    <w:p w14:paraId="125BE4B1" w14:textId="77777777" w:rsidR="00F43E02" w:rsidRDefault="00000000">
      <w:pPr>
        <w:numPr>
          <w:ilvl w:val="0"/>
          <w:numId w:val="3"/>
        </w:numPr>
        <w:ind w:left="567" w:hanging="283"/>
      </w:pPr>
      <w:r w:rsidRPr="00AD5134">
        <w:rPr>
          <w:b/>
          <w:bCs/>
          <w:lang w:val="ru-RU"/>
        </w:rPr>
        <w:lastRenderedPageBreak/>
        <w:t>Оцінка трудомісткості</w:t>
      </w:r>
      <w:r w:rsidRPr="00AD5134">
        <w:rPr>
          <w:lang w:val="ru-RU"/>
        </w:rPr>
        <w:t xml:space="preserve"> — трибальна оцінка (оптимістична, нормальна, песимістична) за методологією </w:t>
      </w:r>
      <w:r>
        <w:t>PERT. Очікувана тривалість критичного шляху — 50 годин, σ = 3,15 год.</w:t>
      </w:r>
    </w:p>
    <w:p w14:paraId="6A6120F5" w14:textId="77777777" w:rsidR="00F43E02" w:rsidRDefault="00000000">
      <w:pPr>
        <w:pStyle w:val="Heading2"/>
      </w:pPr>
      <w:bookmarkStart w:id="18" w:name="оцінка-та-моніторинг"/>
      <w:bookmarkStart w:id="19" w:name="_Toc228486632"/>
      <w:bookmarkEnd w:id="16"/>
      <w:r>
        <w:rPr>
          <w:rFonts w:ascii="Times New Roman" w:hAnsi="Times New Roman"/>
        </w:rPr>
        <w:t>Оцінка та моніторинг</w:t>
      </w:r>
      <w:bookmarkEnd w:id="19"/>
    </w:p>
    <w:p w14:paraId="2B3A3BDC" w14:textId="77777777" w:rsidR="00F43E02" w:rsidRPr="00AD5134" w:rsidRDefault="00000000">
      <w:pPr>
        <w:rPr>
          <w:lang w:val="ru-RU"/>
        </w:rPr>
      </w:pPr>
      <w:r w:rsidRPr="00AD5134">
        <w:rPr>
          <w:lang w:val="ru-RU"/>
        </w:rPr>
        <w:t xml:space="preserve">У </w:t>
      </w:r>
      <w:r>
        <w:t>Track</w:t>
      </w:r>
      <w:r w:rsidRPr="00AD5134">
        <w:rPr>
          <w:lang w:val="ru-RU"/>
        </w:rPr>
        <w:t xml:space="preserve"> </w:t>
      </w:r>
      <w:r>
        <w:t>List</w:t>
      </w:r>
      <w:r w:rsidRPr="00AD5134">
        <w:rPr>
          <w:lang w:val="ru-RU"/>
        </w:rPr>
        <w:t xml:space="preserve"> моніторинг зведено до мінімуму: стан </w:t>
      </w:r>
      <w:r>
        <w:t>PR</w:t>
      </w:r>
      <w:r w:rsidRPr="00AD5134">
        <w:rPr>
          <w:lang w:val="ru-RU"/>
        </w:rPr>
        <w:t xml:space="preserve"> у </w:t>
      </w:r>
      <w:r>
        <w:t>GitHub</w:t>
      </w:r>
      <w:r w:rsidRPr="00AD5134">
        <w:rPr>
          <w:lang w:val="ru-RU"/>
        </w:rPr>
        <w:t xml:space="preserve"> (створений → на ревью → злитий), видимість блокерів у реальному часі, </w:t>
      </w:r>
      <w:r>
        <w:t>code</w:t>
      </w:r>
      <w:r w:rsidRPr="00AD5134">
        <w:rPr>
          <w:lang w:val="ru-RU"/>
        </w:rPr>
        <w:t xml:space="preserve"> </w:t>
      </w:r>
      <w:r>
        <w:t>review</w:t>
      </w:r>
      <w:r w:rsidRPr="00AD5134">
        <w:rPr>
          <w:lang w:val="ru-RU"/>
        </w:rPr>
        <w:t xml:space="preserve"> перед злиттям та </w:t>
      </w:r>
      <w:r>
        <w:t>BDD</w:t>
      </w:r>
      <w:r w:rsidRPr="00AD5134">
        <w:rPr>
          <w:lang w:val="ru-RU"/>
        </w:rPr>
        <w:t>-тести.</w:t>
      </w:r>
    </w:p>
    <w:p w14:paraId="74172D20" w14:textId="77777777" w:rsidR="00F43E02" w:rsidRPr="00AD5134" w:rsidRDefault="00000000">
      <w:pPr>
        <w:pStyle w:val="Heading2"/>
        <w:rPr>
          <w:lang w:val="ru-RU"/>
        </w:rPr>
      </w:pPr>
      <w:bookmarkStart w:id="20" w:name="розрив-між-теорією-та-практикою"/>
      <w:bookmarkStart w:id="21" w:name="_Toc228486633"/>
      <w:bookmarkEnd w:id="18"/>
      <w:r w:rsidRPr="00AD5134">
        <w:rPr>
          <w:rFonts w:ascii="Times New Roman" w:hAnsi="Times New Roman"/>
          <w:lang w:val="ru-RU"/>
        </w:rPr>
        <w:t>Розрив між теорією та практикою</w:t>
      </w:r>
      <w:bookmarkEnd w:id="21"/>
    </w:p>
    <w:p w14:paraId="382B2C65" w14:textId="77777777" w:rsidR="00F43E02" w:rsidRPr="00AD5134" w:rsidRDefault="00000000">
      <w:pPr>
        <w:rPr>
          <w:lang w:val="ru-RU"/>
        </w:rPr>
      </w:pPr>
      <w:r w:rsidRPr="00AD5134">
        <w:rPr>
          <w:lang w:val="ru-RU"/>
        </w:rPr>
        <w:t>Головне відхилення — різниця між теоретичною тривалістю (</w:t>
      </w:r>
      <w:r>
        <w:t>CPM</w:t>
      </w:r>
      <w:r w:rsidRPr="00AD5134">
        <w:rPr>
          <w:lang w:val="ru-RU"/>
        </w:rPr>
        <w:t xml:space="preserve">: 48 год, </w:t>
      </w:r>
      <w:r>
        <w:t>PERT</w:t>
      </w:r>
      <w:r w:rsidRPr="00AD5134">
        <w:rPr>
          <w:lang w:val="ru-RU"/>
        </w:rPr>
        <w:t xml:space="preserve">: 50 год) і реальною (~200 людино-годин). </w:t>
      </w:r>
      <w:r>
        <w:t>CPM</w:t>
      </w:r>
      <w:r w:rsidRPr="00AD5134">
        <w:rPr>
          <w:lang w:val="ru-RU"/>
        </w:rPr>
        <w:t>/</w:t>
      </w:r>
      <w:r>
        <w:t>PERT</w:t>
      </w:r>
      <w:r w:rsidRPr="00AD5134">
        <w:rPr>
          <w:lang w:val="ru-RU"/>
        </w:rPr>
        <w:t xml:space="preserve"> припускають необмежені ресурси та повну паралелізацію, що неможливо у малій команді. Додатково: </w:t>
      </w:r>
      <w:r>
        <w:t>junior</w:t>
      </w:r>
      <w:r w:rsidRPr="00AD5134">
        <w:rPr>
          <w:lang w:val="ru-RU"/>
        </w:rPr>
        <w:t xml:space="preserve">-коефіцієнт 1,5× на фронтенді та 120+ годин реактивної роботи </w:t>
      </w:r>
      <w:r>
        <w:t>TL</w:t>
      </w:r>
      <w:r w:rsidRPr="00AD5134">
        <w:rPr>
          <w:lang w:val="ru-RU"/>
        </w:rPr>
        <w:t xml:space="preserve"> (багфікси, архітектура, специфікації), не представленої у </w:t>
      </w:r>
      <w:r>
        <w:t>WBS</w:t>
      </w:r>
      <w:r w:rsidRPr="00AD5134">
        <w:rPr>
          <w:lang w:val="ru-RU"/>
        </w:rPr>
        <w:t xml:space="preserve">. </w:t>
      </w:r>
      <w:r>
        <w:t>Resource</w:t>
      </w:r>
      <w:r w:rsidRPr="00AD5134">
        <w:rPr>
          <w:lang w:val="ru-RU"/>
        </w:rPr>
        <w:t>-</w:t>
      </w:r>
      <w:r>
        <w:t>Leveled</w:t>
      </w:r>
      <w:r w:rsidRPr="00AD5134">
        <w:rPr>
          <w:lang w:val="ru-RU"/>
        </w:rPr>
        <w:t xml:space="preserve"> </w:t>
      </w:r>
      <w:r>
        <w:t>Scheduling</w:t>
      </w:r>
      <w:r w:rsidRPr="00AD5134">
        <w:rPr>
          <w:lang w:val="ru-RU"/>
        </w:rPr>
        <w:t xml:space="preserve"> (ЛБ4) дав реалістичнішу оцінку: ~200 годин.</w:t>
      </w:r>
    </w:p>
    <w:p w14:paraId="6B52FDA0" w14:textId="77777777" w:rsidR="00F43E02" w:rsidRPr="00AD5134" w:rsidRDefault="00000000">
      <w:pPr>
        <w:pStyle w:val="BodyText"/>
        <w:rPr>
          <w:lang w:val="ru-RU"/>
        </w:rPr>
      </w:pPr>
      <w:r w:rsidRPr="00AD5134">
        <w:rPr>
          <w:lang w:val="ru-RU"/>
        </w:rPr>
        <w:t xml:space="preserve">Формальні методи корисні для аналізу структури та залежностей, але їхні числові результати можуть відрізнятися від реальності в 4 рази. Для малого проекту достатньо </w:t>
      </w:r>
      <w:r>
        <w:t>Google</w:t>
      </w:r>
      <w:r w:rsidRPr="00AD5134">
        <w:rPr>
          <w:lang w:val="ru-RU"/>
        </w:rPr>
        <w:t xml:space="preserve">-таблиці, </w:t>
      </w:r>
      <w:r>
        <w:t>GitHub</w:t>
      </w:r>
      <w:r w:rsidRPr="00AD5134">
        <w:rPr>
          <w:lang w:val="ru-RU"/>
        </w:rPr>
        <w:t xml:space="preserve"> і чату в </w:t>
      </w:r>
      <w:r>
        <w:t>Telegram</w:t>
      </w:r>
      <w:r w:rsidRPr="00AD5134">
        <w:rPr>
          <w:lang w:val="ru-RU"/>
        </w:rPr>
        <w:t>.</w:t>
      </w:r>
    </w:p>
    <w:p w14:paraId="69D8C248" w14:textId="77777777" w:rsidR="00F43E02" w:rsidRPr="00AD5134" w:rsidRDefault="00000000">
      <w:pPr>
        <w:pStyle w:val="Heading1"/>
        <w:rPr>
          <w:lang w:val="ru-RU"/>
        </w:rPr>
      </w:pPr>
      <w:bookmarkStart w:id="22" w:name="Xa53cf636a528eefa24354b122df55507d5a4422"/>
      <w:bookmarkStart w:id="23" w:name="_Toc228486634"/>
      <w:bookmarkEnd w:id="14"/>
      <w:bookmarkEnd w:id="20"/>
      <w:r w:rsidRPr="00AD5134">
        <w:rPr>
          <w:rFonts w:ascii="Times New Roman" w:hAnsi="Times New Roman"/>
          <w:lang w:val="ru-RU"/>
        </w:rPr>
        <w:t xml:space="preserve">4. Стратегія загального управління якістю — </w:t>
      </w:r>
      <w:r>
        <w:rPr>
          <w:rFonts w:ascii="Times New Roman" w:hAnsi="Times New Roman"/>
        </w:rPr>
        <w:t>TQM</w:t>
      </w:r>
      <w:r w:rsidRPr="00AD5134">
        <w:rPr>
          <w:rFonts w:ascii="Times New Roman" w:hAnsi="Times New Roman"/>
          <w:lang w:val="ru-RU"/>
        </w:rPr>
        <w:t xml:space="preserve"> (питання 24)</w:t>
      </w:r>
      <w:bookmarkEnd w:id="23"/>
    </w:p>
    <w:p w14:paraId="3BA2385F" w14:textId="77777777" w:rsidR="00F43E02" w:rsidRPr="00AD5134" w:rsidRDefault="00000000">
      <w:pPr>
        <w:pStyle w:val="Heading2"/>
        <w:rPr>
          <w:lang w:val="ru-RU"/>
        </w:rPr>
      </w:pPr>
      <w:bookmarkStart w:id="24" w:name="теоретичний-огляд"/>
      <w:bookmarkStart w:id="25" w:name="_Toc228486635"/>
      <w:r w:rsidRPr="00AD5134">
        <w:rPr>
          <w:rFonts w:ascii="Times New Roman" w:hAnsi="Times New Roman"/>
          <w:lang w:val="ru-RU"/>
        </w:rPr>
        <w:t>Теоретичний огляд</w:t>
      </w:r>
      <w:bookmarkEnd w:id="25"/>
    </w:p>
    <w:p w14:paraId="595963C9" w14:textId="77777777" w:rsidR="00F43E02" w:rsidRPr="00AD5134" w:rsidRDefault="00000000">
      <w:pPr>
        <w:rPr>
          <w:lang w:val="ru-RU"/>
        </w:rPr>
      </w:pPr>
      <w:r>
        <w:t>Total</w:t>
      </w:r>
      <w:r w:rsidRPr="00AD5134">
        <w:rPr>
          <w:lang w:val="ru-RU"/>
        </w:rPr>
        <w:t xml:space="preserve"> </w:t>
      </w:r>
      <w:r>
        <w:t>Quality</w:t>
      </w:r>
      <w:r w:rsidRPr="00AD5134">
        <w:rPr>
          <w:lang w:val="ru-RU"/>
        </w:rPr>
        <w:t xml:space="preserve"> </w:t>
      </w:r>
      <w:r>
        <w:t>Management</w:t>
      </w:r>
      <w:r w:rsidRPr="00AD5134">
        <w:rPr>
          <w:lang w:val="ru-RU"/>
        </w:rPr>
        <w:t xml:space="preserve"> (</w:t>
      </w:r>
      <w:r>
        <w:t>TQM</w:t>
      </w:r>
      <w:r w:rsidRPr="00AD5134">
        <w:rPr>
          <w:lang w:val="ru-RU"/>
        </w:rPr>
        <w:t xml:space="preserve">) [4] — стратегія, спрямована на безперервне вдосконалення процесів ЖЦ ПЗ з метою перетворення «некерованих» процесів у «керовані». За </w:t>
      </w:r>
      <w:r>
        <w:t>TQM</w:t>
      </w:r>
      <w:r w:rsidRPr="00AD5134">
        <w:rPr>
          <w:lang w:val="ru-RU"/>
        </w:rPr>
        <w:t>, якість продукту є функцією технологічної зрілості процесів, а не результатом фінального тестування.</w:t>
      </w:r>
    </w:p>
    <w:p w14:paraId="5555F69A" w14:textId="77777777" w:rsidR="00F43E02" w:rsidRDefault="00000000">
      <w:pPr>
        <w:pStyle w:val="BodyText"/>
      </w:pPr>
      <w:r>
        <w:t>Три ключові критерії TQM:</w:t>
      </w:r>
    </w:p>
    <w:p w14:paraId="5DE250F4" w14:textId="77777777" w:rsidR="00F43E02" w:rsidRPr="00AD5134" w:rsidRDefault="00000000">
      <w:pPr>
        <w:numPr>
          <w:ilvl w:val="0"/>
          <w:numId w:val="4"/>
        </w:numPr>
        <w:ind w:left="567" w:hanging="283"/>
        <w:rPr>
          <w:lang w:val="ru-RU"/>
        </w:rPr>
      </w:pPr>
      <w:r w:rsidRPr="00AD5134">
        <w:rPr>
          <w:b/>
          <w:bCs/>
          <w:lang w:val="ru-RU"/>
        </w:rPr>
        <w:t>Кумулятивність якості</w:t>
      </w:r>
      <w:r w:rsidRPr="00AD5134">
        <w:rPr>
          <w:lang w:val="ru-RU"/>
        </w:rPr>
        <w:t xml:space="preserve"> — якість накопичується на кожному етапі ЖЦ, а не додається наприкінці.</w:t>
      </w:r>
    </w:p>
    <w:p w14:paraId="4E4886C4" w14:textId="77777777" w:rsidR="00F43E02" w:rsidRPr="00AD5134" w:rsidRDefault="00000000">
      <w:pPr>
        <w:numPr>
          <w:ilvl w:val="0"/>
          <w:numId w:val="4"/>
        </w:numPr>
        <w:ind w:left="567" w:hanging="283"/>
        <w:rPr>
          <w:lang w:val="ru-RU"/>
        </w:rPr>
      </w:pPr>
      <w:r w:rsidRPr="00AD5134">
        <w:rPr>
          <w:b/>
          <w:bCs/>
          <w:lang w:val="ru-RU"/>
        </w:rPr>
        <w:t>Точність прогнозу якості</w:t>
      </w:r>
      <w:r w:rsidRPr="00AD5134">
        <w:rPr>
          <w:lang w:val="ru-RU"/>
        </w:rPr>
        <w:t xml:space="preserve"> — зрілі процеси дозволяють прогнозувати якість продукту до його завершення.</w:t>
      </w:r>
    </w:p>
    <w:p w14:paraId="4F66FD25" w14:textId="77777777" w:rsidR="00F43E02" w:rsidRPr="00AD5134" w:rsidRDefault="00000000">
      <w:pPr>
        <w:numPr>
          <w:ilvl w:val="0"/>
          <w:numId w:val="4"/>
        </w:numPr>
        <w:ind w:left="567" w:hanging="283"/>
        <w:rPr>
          <w:lang w:val="ru-RU"/>
        </w:rPr>
      </w:pPr>
      <w:r w:rsidRPr="00AD5134">
        <w:rPr>
          <w:b/>
          <w:bCs/>
          <w:lang w:val="ru-RU"/>
        </w:rPr>
        <w:t>Рентабельність якості</w:t>
      </w:r>
      <w:r w:rsidRPr="00AD5134">
        <w:rPr>
          <w:lang w:val="ru-RU"/>
        </w:rPr>
        <w:t xml:space="preserve"> — інвестиції у процеси повинні окупатися зниженням вартості дефектів.</w:t>
      </w:r>
    </w:p>
    <w:p w14:paraId="3D0A5C84" w14:textId="77777777" w:rsidR="00F43E02" w:rsidRPr="00AD5134" w:rsidRDefault="00000000">
      <w:pPr>
        <w:rPr>
          <w:lang w:val="ru-RU"/>
        </w:rPr>
      </w:pPr>
      <w:r>
        <w:t>TQM</w:t>
      </w:r>
      <w:r w:rsidRPr="00AD5134">
        <w:rPr>
          <w:lang w:val="ru-RU"/>
        </w:rPr>
        <w:t xml:space="preserve"> реалізується через процесну композиційну систему менеджменту якості (СМК) з двома контурами регулювання:</w:t>
      </w:r>
    </w:p>
    <w:p w14:paraId="518C1941" w14:textId="77777777" w:rsidR="00F43E02" w:rsidRPr="00AD5134" w:rsidRDefault="00000000">
      <w:pPr>
        <w:numPr>
          <w:ilvl w:val="0"/>
          <w:numId w:val="5"/>
        </w:numPr>
        <w:ind w:left="567" w:hanging="283"/>
        <w:rPr>
          <w:lang w:val="ru-RU"/>
        </w:rPr>
      </w:pPr>
      <w:r>
        <w:rPr>
          <w:b/>
          <w:bCs/>
        </w:rPr>
        <w:t>PDCA</w:t>
      </w:r>
      <w:r w:rsidRPr="00AD5134">
        <w:rPr>
          <w:b/>
          <w:bCs/>
          <w:lang w:val="ru-RU"/>
        </w:rPr>
        <w:t xml:space="preserve"> (</w:t>
      </w:r>
      <w:r>
        <w:rPr>
          <w:b/>
          <w:bCs/>
        </w:rPr>
        <w:t>Plan</w:t>
      </w:r>
      <w:r w:rsidRPr="00AD5134">
        <w:rPr>
          <w:b/>
          <w:bCs/>
          <w:lang w:val="ru-RU"/>
        </w:rPr>
        <w:t>-</w:t>
      </w:r>
      <w:r>
        <w:rPr>
          <w:b/>
          <w:bCs/>
        </w:rPr>
        <w:t>Do</w:t>
      </w:r>
      <w:r w:rsidRPr="00AD5134">
        <w:rPr>
          <w:b/>
          <w:bCs/>
          <w:lang w:val="ru-RU"/>
        </w:rPr>
        <w:t>-</w:t>
      </w:r>
      <w:r>
        <w:rPr>
          <w:b/>
          <w:bCs/>
        </w:rPr>
        <w:t>Check</w:t>
      </w:r>
      <w:r w:rsidRPr="00AD5134">
        <w:rPr>
          <w:b/>
          <w:bCs/>
          <w:lang w:val="ru-RU"/>
        </w:rPr>
        <w:t>-</w:t>
      </w:r>
      <w:r>
        <w:rPr>
          <w:b/>
          <w:bCs/>
        </w:rPr>
        <w:t>Act</w:t>
      </w:r>
      <w:r w:rsidRPr="00AD5134">
        <w:rPr>
          <w:b/>
          <w:bCs/>
          <w:lang w:val="ru-RU"/>
        </w:rPr>
        <w:t>)</w:t>
      </w:r>
      <w:r w:rsidRPr="00AD5134">
        <w:rPr>
          <w:lang w:val="ru-RU"/>
        </w:rPr>
        <w:t xml:space="preserve"> [5] — «швидкий» контур для оперативних коригувань якості в межах поточного проекту.</w:t>
      </w:r>
    </w:p>
    <w:p w14:paraId="06B1C2A3" w14:textId="77777777" w:rsidR="00F43E02" w:rsidRPr="00AD5134" w:rsidRDefault="00000000">
      <w:pPr>
        <w:numPr>
          <w:ilvl w:val="0"/>
          <w:numId w:val="5"/>
        </w:numPr>
        <w:ind w:left="567" w:hanging="283"/>
        <w:rPr>
          <w:lang w:val="ru-RU"/>
        </w:rPr>
      </w:pPr>
      <w:r>
        <w:rPr>
          <w:b/>
          <w:bCs/>
        </w:rPr>
        <w:t>SPICE</w:t>
      </w:r>
      <w:r w:rsidRPr="00AD5134">
        <w:rPr>
          <w:b/>
          <w:bCs/>
          <w:lang w:val="ru-RU"/>
        </w:rPr>
        <w:t xml:space="preserve"> (</w:t>
      </w:r>
      <w:r>
        <w:rPr>
          <w:b/>
          <w:bCs/>
        </w:rPr>
        <w:t>ISO</w:t>
      </w:r>
      <w:r w:rsidRPr="00AD5134">
        <w:rPr>
          <w:b/>
          <w:bCs/>
          <w:lang w:val="ru-RU"/>
        </w:rPr>
        <w:t xml:space="preserve"> 15504)</w:t>
      </w:r>
      <w:r w:rsidRPr="00AD5134">
        <w:rPr>
          <w:lang w:val="ru-RU"/>
        </w:rPr>
        <w:t xml:space="preserve"> [6] — «повільний» контур для стратегічного підвищення зрілості процесів організації.</w:t>
      </w:r>
    </w:p>
    <w:p w14:paraId="6C848988" w14:textId="77777777" w:rsidR="00F43E02" w:rsidRPr="00AD5134" w:rsidRDefault="00000000">
      <w:pPr>
        <w:rPr>
          <w:lang w:val="ru-RU"/>
        </w:rPr>
      </w:pPr>
      <w:r w:rsidRPr="00AD5134">
        <w:rPr>
          <w:lang w:val="ru-RU"/>
        </w:rPr>
        <w:lastRenderedPageBreak/>
        <w:t>Передбачається використання нечіткого регулятора та теорії нечітких множин для аналізу варіативності якості — тобто математичний апарат теорії автоматичного управління застосовується до менеджменту ПЗ.</w:t>
      </w:r>
    </w:p>
    <w:p w14:paraId="339D0797" w14:textId="77777777" w:rsidR="00F43E02" w:rsidRPr="00AD5134" w:rsidRDefault="00000000">
      <w:pPr>
        <w:pStyle w:val="Heading2"/>
        <w:rPr>
          <w:lang w:val="ru-RU"/>
        </w:rPr>
      </w:pPr>
      <w:bookmarkStart w:id="26" w:name="критичний-аналіз"/>
      <w:bookmarkStart w:id="27" w:name="_Toc228486636"/>
      <w:bookmarkEnd w:id="24"/>
      <w:r w:rsidRPr="00AD5134">
        <w:rPr>
          <w:rFonts w:ascii="Times New Roman" w:hAnsi="Times New Roman"/>
          <w:lang w:val="ru-RU"/>
        </w:rPr>
        <w:t>Критичний аналіз</w:t>
      </w:r>
      <w:bookmarkEnd w:id="27"/>
    </w:p>
    <w:p w14:paraId="2A38F5F6" w14:textId="77777777" w:rsidR="00F43E02" w:rsidRPr="00AD5134" w:rsidRDefault="00000000">
      <w:pPr>
        <w:rPr>
          <w:lang w:val="ru-RU"/>
        </w:rPr>
      </w:pPr>
      <w:r>
        <w:t>TQM</w:t>
      </w:r>
      <w:r w:rsidRPr="00AD5134">
        <w:rPr>
          <w:lang w:val="ru-RU"/>
        </w:rPr>
        <w:t xml:space="preserve"> як концепція має раціональне зерно: якість дійсно формується процесами, а не фінальним тестуванням. Але рівень формалізації </w:t>
      </w:r>
      <w:r>
        <w:t>TQM</w:t>
      </w:r>
      <w:r w:rsidRPr="00AD5134">
        <w:rPr>
          <w:lang w:val="ru-RU"/>
        </w:rPr>
        <w:t xml:space="preserve"> розрахований на організації з сотнями розробників, де процеси можуть бути «некерованими» через масштаб.</w:t>
      </w:r>
    </w:p>
    <w:p w14:paraId="6640AA7E" w14:textId="77777777" w:rsidR="00F43E02" w:rsidRPr="00AD5134" w:rsidRDefault="00000000">
      <w:pPr>
        <w:pStyle w:val="BodyText"/>
        <w:rPr>
          <w:lang w:val="ru-RU"/>
        </w:rPr>
      </w:pPr>
      <w:r w:rsidRPr="00AD5134">
        <w:rPr>
          <w:b/>
          <w:bCs/>
          <w:lang w:val="ru-RU"/>
        </w:rPr>
        <w:t>Проблема масштабу та оверхеду.</w:t>
      </w:r>
      <w:r w:rsidRPr="00AD5134">
        <w:rPr>
          <w:lang w:val="ru-RU"/>
        </w:rPr>
        <w:t xml:space="preserve"> У малій команді всі процеси «керовані» за визначенням — кожен учасник бачить весь проект. «Нечіткий регулятор якості» — це, по суті, </w:t>
      </w:r>
      <w:r>
        <w:t>TL</w:t>
      </w:r>
      <w:r w:rsidRPr="00AD5134">
        <w:rPr>
          <w:lang w:val="ru-RU"/>
        </w:rPr>
        <w:t xml:space="preserve">, який дивиться на код і каже «це треба переробити». Впровадження СМК з двома контурами та профілями рейтингів вимагало б ресурсів, яких немає: замість написання ендпоінтів Пилипчук будує модель зрілості процесів, а замість фронтенду Петренко заповнює чеклісти </w:t>
      </w:r>
      <w:r>
        <w:t>PDCA</w:t>
      </w:r>
      <w:r w:rsidRPr="00AD5134">
        <w:rPr>
          <w:lang w:val="ru-RU"/>
        </w:rPr>
        <w:t>-циклу.</w:t>
      </w:r>
    </w:p>
    <w:p w14:paraId="59D99297" w14:textId="77777777" w:rsidR="00F43E02" w:rsidRPr="00AD5134" w:rsidRDefault="00000000">
      <w:pPr>
        <w:pStyle w:val="BodyText"/>
        <w:rPr>
          <w:lang w:val="ru-RU"/>
        </w:rPr>
      </w:pPr>
      <w:r w:rsidRPr="00AD5134">
        <w:rPr>
          <w:b/>
          <w:bCs/>
          <w:lang w:val="ru-RU"/>
        </w:rPr>
        <w:t>Проблема ілюзії контролю.</w:t>
      </w:r>
      <w:r w:rsidRPr="00AD5134">
        <w:rPr>
          <w:lang w:val="ru-RU"/>
        </w:rPr>
        <w:t xml:space="preserve"> </w:t>
      </w:r>
      <w:r>
        <w:t>TQM</w:t>
      </w:r>
      <w:r w:rsidRPr="00AD5134">
        <w:rPr>
          <w:lang w:val="ru-RU"/>
        </w:rPr>
        <w:t xml:space="preserve"> створює враження, що якість можна «запрограмувати» через достатньо складну систему процесів. Жодна СМК не компенсує відсутність досвіду — що підтвердив ризик </w:t>
      </w:r>
      <w:r>
        <w:t>R</w:t>
      </w:r>
      <w:r w:rsidRPr="00AD5134">
        <w:rPr>
          <w:lang w:val="ru-RU"/>
        </w:rPr>
        <w:t>1 (</w:t>
      </w:r>
      <w:r>
        <w:t>Junior</w:t>
      </w:r>
      <w:r w:rsidRPr="00AD5134">
        <w:rPr>
          <w:lang w:val="ru-RU"/>
        </w:rPr>
        <w:t>-фронтендер), який реалізувався попри всі заходи пом’якшення.</w:t>
      </w:r>
    </w:p>
    <w:p w14:paraId="0AD99D80" w14:textId="77777777" w:rsidR="00F43E02" w:rsidRPr="00AD5134" w:rsidRDefault="00000000">
      <w:pPr>
        <w:pStyle w:val="BodyText"/>
        <w:rPr>
          <w:lang w:val="ru-RU"/>
        </w:rPr>
      </w:pPr>
      <w:r>
        <w:t>TQM</w:t>
      </w:r>
      <w:r w:rsidRPr="00AD5134">
        <w:rPr>
          <w:lang w:val="ru-RU"/>
        </w:rPr>
        <w:t xml:space="preserve"> має сенс у контексті критичного ПЗ (авіоніка, медичне обладнання, АЕС), де ціна дефекту — людські життя. Для веб-застосунку формальна СМК — це мікроскоп для забивання цвяхів.</w:t>
      </w:r>
    </w:p>
    <w:p w14:paraId="597BE787" w14:textId="77777777" w:rsidR="00F43E02" w:rsidRPr="00AD5134" w:rsidRDefault="00000000">
      <w:pPr>
        <w:pStyle w:val="Heading2"/>
        <w:rPr>
          <w:lang w:val="ru-RU"/>
        </w:rPr>
      </w:pPr>
      <w:bookmarkStart w:id="28" w:name="X7b089ec4fd0d6cdccdfef267c5beb65cf5494fd"/>
      <w:bookmarkStart w:id="29" w:name="_Toc228486637"/>
      <w:bookmarkEnd w:id="26"/>
      <w:r w:rsidRPr="00AD5134">
        <w:rPr>
          <w:rFonts w:ascii="Times New Roman" w:hAnsi="Times New Roman"/>
          <w:lang w:val="ru-RU"/>
        </w:rPr>
        <w:t>Індустріальний кейс: формальні процеси ≠ якісний продукт</w:t>
      </w:r>
      <w:bookmarkEnd w:id="29"/>
    </w:p>
    <w:p w14:paraId="016E1072" w14:textId="77777777" w:rsidR="00F43E02" w:rsidRDefault="00000000">
      <w:r w:rsidRPr="00AD5134">
        <w:rPr>
          <w:lang w:val="ru-RU"/>
        </w:rPr>
        <w:t xml:space="preserve">Показовим прикладом того, що зрілість процесів не гарантує якість продукту, є </w:t>
      </w:r>
      <w:r>
        <w:t>Bethesda</w:t>
      </w:r>
      <w:r w:rsidRPr="00AD5134">
        <w:rPr>
          <w:lang w:val="ru-RU"/>
        </w:rPr>
        <w:t xml:space="preserve"> </w:t>
      </w:r>
      <w:r>
        <w:t>Game</w:t>
      </w:r>
      <w:r w:rsidRPr="00AD5134">
        <w:rPr>
          <w:lang w:val="ru-RU"/>
        </w:rPr>
        <w:t xml:space="preserve"> </w:t>
      </w:r>
      <w:r>
        <w:t>Studios</w:t>
      </w:r>
      <w:r w:rsidRPr="00AD5134">
        <w:rPr>
          <w:lang w:val="ru-RU"/>
        </w:rPr>
        <w:t xml:space="preserve"> — студія з 750+ співробітниками (за даними </w:t>
      </w:r>
      <w:r>
        <w:t>RocketReach</w:t>
      </w:r>
      <w:r w:rsidRPr="00AD5134">
        <w:rPr>
          <w:lang w:val="ru-RU"/>
        </w:rPr>
        <w:t xml:space="preserve"> [7] на основі </w:t>
      </w:r>
      <w:r>
        <w:t>LinkedIn</w:t>
      </w:r>
      <w:r w:rsidRPr="00AD5134">
        <w:rPr>
          <w:lang w:val="ru-RU"/>
        </w:rPr>
        <w:t xml:space="preserve">; фактична кількість більша). </w:t>
      </w:r>
      <w:r>
        <w:t>Студія використовує систему менеджменту на основі Scrum із великою кількістю мітингів та формальних церемоній.</w:t>
      </w:r>
    </w:p>
    <w:p w14:paraId="76799630" w14:textId="77777777" w:rsidR="00F43E02" w:rsidRDefault="00000000">
      <w:pPr>
        <w:pStyle w:val="BodyText"/>
      </w:pPr>
      <w:r>
        <w:t xml:space="preserve">Результат: Starfield (2023) — гра, що розроблялась 8 років, та два доповнення до неї (ще 3 роки підтримки) виявились комерційним та репутаційним провалом. За даними SteamDB [8]: рейтинг 56%, кількість одночасних гравців перед релізом останнього DLC — 5 500, після релізу — стрибок до 30 000, через 2 тижні — падіння до 12 000. Розробники публічно скаржились на формальність процесів та неможливість імплементації цікавих ігрових механік через «дорослість» і ригідність менеджменту. При тому, що саме неординарні рішення були ключовими в успіху попередніх ігор Bethesda </w:t>
      </w:r>
      <w:r>
        <w:lastRenderedPageBreak/>
        <w:t>(The Elder Scrolls, Fallout до 4го, включно) — серій, які, принаймні на момент випуску, визначали стандарти жанру.</w:t>
      </w:r>
    </w:p>
    <w:p w14:paraId="3183B928" w14:textId="77777777" w:rsidR="00F43E02" w:rsidRDefault="00000000">
      <w:pPr>
        <w:pStyle w:val="BodyText"/>
      </w:pPr>
      <w:r>
        <w:t>Зворотний приклад — студії, де провальний запуск не означав провальний продукт:</w:t>
      </w:r>
    </w:p>
    <w:p w14:paraId="2563135E" w14:textId="77777777" w:rsidR="00F43E02" w:rsidRDefault="00000000">
      <w:pPr>
        <w:numPr>
          <w:ilvl w:val="0"/>
          <w:numId w:val="6"/>
        </w:numPr>
        <w:ind w:left="567" w:hanging="283"/>
      </w:pPr>
      <w:r>
        <w:rPr>
          <w:b/>
          <w:bCs/>
        </w:rPr>
        <w:t>Cyberpunk 2077</w:t>
      </w:r>
      <w:r>
        <w:t xml:space="preserve"> (CD Projekt RED, 1 270+ співробітників за RocketReach [7], 2020) — катастрофічний реліз з критичними багами на консолях. Але замість «вдосконалення процесів» команда сфокусувалась на продукті: 5 років виправлень, доповнень та оновлень. Результат: 51 000 одночасних гравців у Steam через 5 років після релізу [9].</w:t>
      </w:r>
    </w:p>
    <w:p w14:paraId="64EABCD6" w14:textId="77777777" w:rsidR="00F43E02" w:rsidRDefault="00000000">
      <w:pPr>
        <w:numPr>
          <w:ilvl w:val="0"/>
          <w:numId w:val="6"/>
        </w:numPr>
        <w:ind w:left="567" w:hanging="283"/>
      </w:pPr>
      <w:r>
        <w:rPr>
          <w:b/>
          <w:bCs/>
        </w:rPr>
        <w:t>No Man’s Sky</w:t>
      </w:r>
      <w:r>
        <w:t xml:space="preserve"> (Hello Games, 70+ співробітників за RocketReach [7], 2016) — реліз із мінімальним контентом відносно обіцянок. Невелика команда протягом 10 років безперервно розвивала продукт. Результат: 25 000 одночасних гравців через 10 років [10] — більше, ніж у багатьох ігор на старті.</w:t>
      </w:r>
    </w:p>
    <w:p w14:paraId="1C5B46B8" w14:textId="77777777" w:rsidR="00F43E02" w:rsidRDefault="00000000">
      <w:r>
        <w:t>Висновок з цих кейсів прямо суперечить TQM: ні зрілість процесів, ні масштаб команди, ні кількість мітингів не визначають якість кінцевого продукту. Визначає — здатність команди фокусуватись на продукті, а не на процесі. Формальний Scrum із церемоніями у Bethesda (750+ людей) дав гірший результат, ніж робота Hello Games (70+ людей) та CD Projekt RED (1 270+ людей), які після провальних релізів зробили ставку на продукт, а не на процес.</w:t>
      </w:r>
    </w:p>
    <w:p w14:paraId="74B4C6AD" w14:textId="77777777" w:rsidR="00F43E02" w:rsidRDefault="00000000">
      <w:pPr>
        <w:pStyle w:val="Heading1"/>
      </w:pPr>
      <w:bookmarkStart w:id="30" w:name="X0536eaa6e3ba4d44b7bdb821fba8031a23953bf"/>
      <w:bookmarkStart w:id="31" w:name="_Toc228486638"/>
      <w:bookmarkEnd w:id="22"/>
      <w:bookmarkEnd w:id="28"/>
      <w:r>
        <w:rPr>
          <w:rFonts w:ascii="Times New Roman" w:hAnsi="Times New Roman"/>
        </w:rPr>
        <w:t>5. Роль вимірювань та аудитів у ЖЦ ПЗ (питання 14)</w:t>
      </w:r>
      <w:bookmarkEnd w:id="31"/>
    </w:p>
    <w:p w14:paraId="5636BFC6" w14:textId="77777777" w:rsidR="00F43E02" w:rsidRDefault="00000000">
      <w:pPr>
        <w:pStyle w:val="Heading2"/>
      </w:pPr>
      <w:bookmarkStart w:id="32" w:name="теоретичний-огляд-1"/>
      <w:bookmarkStart w:id="33" w:name="_Toc228486639"/>
      <w:r>
        <w:rPr>
          <w:rFonts w:ascii="Times New Roman" w:hAnsi="Times New Roman"/>
        </w:rPr>
        <w:t>Теоретичний огляд</w:t>
      </w:r>
      <w:bookmarkEnd w:id="33"/>
    </w:p>
    <w:p w14:paraId="0D68028C" w14:textId="77777777" w:rsidR="00F43E02" w:rsidRDefault="00000000">
      <w:r>
        <w:t xml:space="preserve">ISO 12207 [1] визначає групу підтримуючих процесів, серед яких — </w:t>
      </w:r>
      <w:r>
        <w:rPr>
          <w:b/>
          <w:bCs/>
        </w:rPr>
        <w:t>вимірювання (Measurement)</w:t>
      </w:r>
      <w:r>
        <w:t xml:space="preserve">, </w:t>
      </w:r>
      <w:r>
        <w:rPr>
          <w:b/>
          <w:bCs/>
        </w:rPr>
        <w:t>огляд (Review)</w:t>
      </w:r>
      <w:r>
        <w:t xml:space="preserve"> та </w:t>
      </w:r>
      <w:r>
        <w:rPr>
          <w:b/>
          <w:bCs/>
        </w:rPr>
        <w:t>аудит (Audit)</w:t>
      </w:r>
      <w:r>
        <w:t>. Ці процеси забезпечують зворотний зв’язок для управління проектом.</w:t>
      </w:r>
    </w:p>
    <w:p w14:paraId="6A3672BF" w14:textId="77777777" w:rsidR="00F43E02" w:rsidRDefault="00000000">
      <w:pPr>
        <w:pStyle w:val="BodyText"/>
      </w:pPr>
      <w:r>
        <w:t xml:space="preserve">Ключовий принцип, сформульований Томом ДеМарко [11]: </w:t>
      </w:r>
      <w:r>
        <w:rPr>
          <w:b/>
          <w:bCs/>
        </w:rPr>
        <w:t>«You can’t control what you can’t measure»</w:t>
      </w:r>
      <w:r>
        <w:t xml:space="preserve"> — неможливо управляти тим, що не вимірюється. Це обґрунтовує необхідність метрик як основи для прийняття рішень.</w:t>
      </w:r>
    </w:p>
    <w:p w14:paraId="45DD0AF0" w14:textId="77777777" w:rsidR="00F43E02" w:rsidRDefault="00000000">
      <w:pPr>
        <w:pStyle w:val="BodyText"/>
      </w:pPr>
      <w:r>
        <w:rPr>
          <w:b/>
          <w:bCs/>
        </w:rPr>
        <w:t>Процес вимірювання</w:t>
      </w:r>
      <w:r>
        <w:t xml:space="preserve"> включає: визначення метрик, збір даних, аналіз та інтерпретацію результатів. Метрики можуть охоплювати продукт (розмір коду, покриття тестами, кількість дефектів) та процес (тривалість циклу, velocity, lead time).</w:t>
      </w:r>
    </w:p>
    <w:p w14:paraId="4BF97533" w14:textId="77777777" w:rsidR="00F43E02" w:rsidRDefault="00000000">
      <w:pPr>
        <w:pStyle w:val="BodyText"/>
      </w:pPr>
      <w:r>
        <w:rPr>
          <w:b/>
          <w:bCs/>
        </w:rPr>
        <w:t>Review</w:t>
      </w:r>
      <w:r>
        <w:t xml:space="preserve"> — систематичний огляд артефактів проекту (вимог, дизайну, коду) з метою виявлення дефектів та невідповідностей. ISO 12207 формалізує процес: </w:t>
      </w:r>
      <w:r>
        <w:lastRenderedPageBreak/>
        <w:t>ролі (автор, рецензент, модератор), критерії входу/виходу, протоколи фіксації зауважень.</w:t>
      </w:r>
    </w:p>
    <w:p w14:paraId="3C120177" w14:textId="77777777" w:rsidR="00F43E02" w:rsidRDefault="00000000">
      <w:pPr>
        <w:pStyle w:val="BodyText"/>
      </w:pPr>
      <w:r>
        <w:rPr>
          <w:b/>
          <w:bCs/>
        </w:rPr>
        <w:t>Audit</w:t>
      </w:r>
      <w:r>
        <w:t xml:space="preserve"> — незалежна перевірка відповідності процесів і продуктів встановленим стандартам та планам. На відміну від review, аудит проводиться зовнішньою (відносно команди) стороною.</w:t>
      </w:r>
    </w:p>
    <w:p w14:paraId="19CF0734" w14:textId="77777777" w:rsidR="00F43E02" w:rsidRDefault="00000000">
      <w:pPr>
        <w:pStyle w:val="Heading2"/>
      </w:pPr>
      <w:bookmarkStart w:id="34" w:name="практика-проекту-track-list-1"/>
      <w:bookmarkStart w:id="35" w:name="_Toc228486640"/>
      <w:bookmarkEnd w:id="32"/>
      <w:r>
        <w:rPr>
          <w:rFonts w:ascii="Times New Roman" w:hAnsi="Times New Roman"/>
        </w:rPr>
        <w:t>Практика проекту Track List</w:t>
      </w:r>
      <w:bookmarkEnd w:id="35"/>
    </w:p>
    <w:p w14:paraId="3654089E" w14:textId="77777777" w:rsidR="00F43E02" w:rsidRDefault="00000000">
      <w:r>
        <w:t>У проекті Track List вимірювання та контроль якості реалізовані, але в спрощеній формі:</w:t>
      </w:r>
    </w:p>
    <w:p w14:paraId="50DB6E1D" w14:textId="77777777" w:rsidR="00F43E02" w:rsidRDefault="00000000">
      <w:pPr>
        <w:pStyle w:val="BodyText"/>
        <w:keepNext/>
        <w:ind w:firstLine="0"/>
        <w:jc w:val="left"/>
      </w:pPr>
      <w:r>
        <w:t>Таблиця 5.1 — Реалізація процесів вимірювання та контролю</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624"/>
        <w:gridCol w:w="6281"/>
      </w:tblGrid>
      <w:tr w:rsidR="00F43E02" w14:paraId="332C5CC0" w14:textId="77777777">
        <w:trPr>
          <w:cantSplit/>
          <w:tblHeader/>
        </w:trPr>
        <w:tc>
          <w:tcPr>
            <w:tcW w:w="2897" w:type="dxa"/>
          </w:tcPr>
          <w:p w14:paraId="0D1C2AC6" w14:textId="77777777" w:rsidR="00F43E02" w:rsidRDefault="00000000">
            <w:pPr>
              <w:ind w:firstLine="0"/>
              <w:jc w:val="left"/>
            </w:pPr>
            <w:r>
              <w:t>Формальний процес (ISO 12207)</w:t>
            </w:r>
          </w:p>
        </w:tc>
        <w:tc>
          <w:tcPr>
            <w:tcW w:w="5022" w:type="dxa"/>
          </w:tcPr>
          <w:p w14:paraId="0CA1B869" w14:textId="77777777" w:rsidR="00F43E02" w:rsidRDefault="00000000">
            <w:pPr>
              <w:ind w:firstLine="0"/>
              <w:jc w:val="left"/>
            </w:pPr>
            <w:r>
              <w:t>Реалізація в Track List</w:t>
            </w:r>
          </w:p>
        </w:tc>
      </w:tr>
      <w:tr w:rsidR="00F43E02" w14:paraId="0C1C32E4" w14:textId="77777777">
        <w:trPr>
          <w:cantSplit/>
        </w:trPr>
        <w:tc>
          <w:tcPr>
            <w:tcW w:w="2897" w:type="dxa"/>
          </w:tcPr>
          <w:p w14:paraId="47EF0BF7" w14:textId="77777777" w:rsidR="00F43E02" w:rsidRDefault="00000000">
            <w:pPr>
              <w:ind w:firstLine="0"/>
              <w:jc w:val="left"/>
            </w:pPr>
            <w:r>
              <w:t>Measurement — метрики продукту</w:t>
            </w:r>
          </w:p>
        </w:tc>
        <w:tc>
          <w:tcPr>
            <w:tcW w:w="5022" w:type="dxa"/>
          </w:tcPr>
          <w:p w14:paraId="38AAD0E2" w14:textId="77777777" w:rsidR="00F43E02" w:rsidRDefault="00000000">
            <w:pPr>
              <w:ind w:firstLine="0"/>
              <w:jc w:val="left"/>
            </w:pPr>
            <w:r>
              <w:t>Фактичний час виконання задач vs оцінка (ЛБ2)</w:t>
            </w:r>
          </w:p>
        </w:tc>
      </w:tr>
      <w:tr w:rsidR="00F43E02" w14:paraId="23CDE255" w14:textId="77777777">
        <w:trPr>
          <w:cantSplit/>
        </w:trPr>
        <w:tc>
          <w:tcPr>
            <w:tcW w:w="2897" w:type="dxa"/>
          </w:tcPr>
          <w:p w14:paraId="30D8FE90" w14:textId="77777777" w:rsidR="00F43E02" w:rsidRDefault="00000000">
            <w:pPr>
              <w:ind w:firstLine="0"/>
              <w:jc w:val="left"/>
            </w:pPr>
            <w:r>
              <w:t>Review</w:t>
            </w:r>
          </w:p>
        </w:tc>
        <w:tc>
          <w:tcPr>
            <w:tcW w:w="5022" w:type="dxa"/>
          </w:tcPr>
          <w:p w14:paraId="0FAABAD3" w14:textId="77777777" w:rsidR="00F43E02" w:rsidRDefault="00000000">
            <w:pPr>
              <w:ind w:firstLine="0"/>
              <w:jc w:val="left"/>
            </w:pPr>
            <w:r>
              <w:t>Code review кожного PR в GitHub перед злиттям у main</w:t>
            </w:r>
          </w:p>
        </w:tc>
      </w:tr>
      <w:tr w:rsidR="00F43E02" w14:paraId="2777F361" w14:textId="77777777">
        <w:trPr>
          <w:cantSplit/>
        </w:trPr>
        <w:tc>
          <w:tcPr>
            <w:tcW w:w="2897" w:type="dxa"/>
          </w:tcPr>
          <w:p w14:paraId="2C709AC4" w14:textId="77777777" w:rsidR="00F43E02" w:rsidRDefault="00000000">
            <w:pPr>
              <w:ind w:firstLine="0"/>
              <w:jc w:val="left"/>
            </w:pPr>
            <w:r>
              <w:t>Audit</w:t>
            </w:r>
          </w:p>
        </w:tc>
        <w:tc>
          <w:tcPr>
            <w:tcW w:w="5022" w:type="dxa"/>
          </w:tcPr>
          <w:p w14:paraId="76EE1A68" w14:textId="77777777" w:rsidR="00F43E02" w:rsidRDefault="00000000">
            <w:pPr>
              <w:ind w:firstLine="0"/>
              <w:jc w:val="left"/>
            </w:pPr>
            <w:r>
              <w:t>Відсутній — немає зовнішнього аудитора</w:t>
            </w:r>
          </w:p>
        </w:tc>
      </w:tr>
    </w:tbl>
    <w:p w14:paraId="3FC0A3C9" w14:textId="77777777" w:rsidR="00F43E02" w:rsidRDefault="00000000">
      <w:pPr>
        <w:pStyle w:val="BodyText"/>
      </w:pPr>
      <w:r>
        <w:rPr>
          <w:b/>
          <w:bCs/>
        </w:rPr>
        <w:t>Про git-статистику як метрику.</w:t>
      </w:r>
      <w:r>
        <w:t xml:space="preserve"> Формально Git надає метрики: кількість комітів, рядків коду, відкритих/закритих PR. Але ці числа не відображають реальний стан проекту. Один коміт security fixes, response inconsistency fixes, path inconsistency fixes у Track List змінив 16 файлів, виправив безпекові проблеми в 5 контролерах та видалив 500+ рядків дублюючого коду — і при цьому формально «зменшив» кодову базу. Кількість рядків коду та закритих PR ніколи фактично не передасть кількість реалізованого функціоналу чи закритого технічного боргу. PR із рефакторингом на 300 видалених рядків може бути ціннішим за PR із 1000 нових.</w:t>
      </w:r>
    </w:p>
    <w:p w14:paraId="5C581DCD" w14:textId="77777777" w:rsidR="00F43E02" w:rsidRDefault="00000000">
      <w:pPr>
        <w:pStyle w:val="BodyText"/>
      </w:pPr>
      <w:r>
        <w:rPr>
          <w:b/>
          <w:bCs/>
        </w:rPr>
        <w:t>Code review як замінник формального Review.</w:t>
      </w:r>
      <w:r>
        <w:t xml:space="preserve"> У GitHub-based workflow кожен pull request проходить перевірку TL перед злиттям. Це менш формалізовано, ніж вимагає ISO 12207 (немає протоколів, критеріїв входу/виходу, формальних ролей), але досягає тієї ж мети — раннього виявлення дефектів. Приклади реальних проблем, виявлених у Track List через code review та ручне тестування:</w:t>
      </w:r>
    </w:p>
    <w:p w14:paraId="3B7C1BC3" w14:textId="77777777" w:rsidR="00F43E02" w:rsidRDefault="00000000">
      <w:pPr>
        <w:numPr>
          <w:ilvl w:val="0"/>
          <w:numId w:val="7"/>
        </w:numPr>
        <w:ind w:left="567" w:hanging="283"/>
      </w:pPr>
      <w:r>
        <w:rPr>
          <w:b/>
          <w:bCs/>
        </w:rPr>
        <w:t>Аватар не зберігався в профілі</w:t>
      </w:r>
      <w:r>
        <w:t xml:space="preserve"> — SaveAvatarAsync завантажував файл на сервер, але не оновлював поле User.ProfilePicUrl у базі даних. Файл існував, але користувач бачив порожній аватар. Виявлено при ручному тестуванні.</w:t>
      </w:r>
    </w:p>
    <w:p w14:paraId="2341DCF6" w14:textId="77777777" w:rsidR="00F43E02" w:rsidRDefault="00000000">
      <w:pPr>
        <w:numPr>
          <w:ilvl w:val="0"/>
          <w:numId w:val="7"/>
        </w:numPr>
        <w:ind w:left="567" w:hanging="283"/>
      </w:pPr>
      <w:r>
        <w:rPr>
          <w:b/>
          <w:bCs/>
        </w:rPr>
        <w:t>Ранній вихід при помилці зовнішнього API</w:t>
      </w:r>
      <w:r>
        <w:t xml:space="preserve"> — MediaGetService при першій невдалій відповіді від одного з зовнішніх сервісів одразу повертав </w:t>
      </w:r>
      <w:r>
        <w:lastRenderedPageBreak/>
        <w:t>помилку, замість того щоб агрегувати результати від інших сервісів. Один недоступний провайдер ламав весь пошук.</w:t>
      </w:r>
    </w:p>
    <w:p w14:paraId="30C68A08" w14:textId="77777777" w:rsidR="00F43E02" w:rsidRDefault="00000000">
      <w:pPr>
        <w:numPr>
          <w:ilvl w:val="0"/>
          <w:numId w:val="7"/>
        </w:numPr>
        <w:ind w:left="567" w:hanging="283"/>
      </w:pPr>
      <w:r>
        <w:rPr>
          <w:b/>
          <w:bCs/>
        </w:rPr>
        <w:t>Валідація паролів не відповідала BRL-2</w:t>
      </w:r>
      <w:r>
        <w:t xml:space="preserve"> — бізнес-правило вимагало літери та цифри у паролі, але валідатор реєстрації цього не перевіряв. Виявлено при ревью коду валідації.</w:t>
      </w:r>
    </w:p>
    <w:p w14:paraId="4BAA2561" w14:textId="77777777" w:rsidR="00F43E02" w:rsidRDefault="00000000">
      <w:pPr>
        <w:numPr>
          <w:ilvl w:val="0"/>
          <w:numId w:val="7"/>
        </w:numPr>
        <w:ind w:left="567" w:hanging="283"/>
      </w:pPr>
      <w:r>
        <w:rPr>
          <w:b/>
          <w:bCs/>
        </w:rPr>
        <w:t>JWT-ключ зчитувався при старті, а не при використанні</w:t>
      </w:r>
      <w:r>
        <w:t xml:space="preserve"> — константа JWT_KEY ініціалізувалась на верхньому рівні модуля. Якщо змінна середовища не була встановлена — застосунок падав при запуску, а не при першій автентифікації. Замінено на getter-функцію з явною помилкою.</w:t>
      </w:r>
    </w:p>
    <w:p w14:paraId="5968D739" w14:textId="77777777" w:rsidR="00F43E02" w:rsidRDefault="00000000">
      <w:r>
        <w:t>Усі ці дефекти мають спільну рису: їх неможливо або економічно недоцільно покривати автоматизованими тестами.</w:t>
      </w:r>
    </w:p>
    <w:p w14:paraId="26158F82" w14:textId="77777777" w:rsidR="00F43E02" w:rsidRDefault="00000000">
      <w:pPr>
        <w:pStyle w:val="BodyText"/>
      </w:pPr>
      <w:r>
        <w:rPr>
          <w:b/>
          <w:bCs/>
        </w:rPr>
        <w:t>100% покриття тестами — міф.</w:t>
      </w:r>
      <w:r>
        <w:t xml:space="preserve"> У реальній розробці неможливе та економічно недоцільне 100% покриття тестами. Можна протестувати загальні user stories на 100% (BDD-тести покривають основні сценарії кожного епіка), але написати юніт-тест на кожен edge case — означає витратити більше часу на тести, ніж на сам код. Аватар, що не зберігається в БД після успішного завантаження файлу — це не edge case, який можна передбачити тестом; це логічна помилка, яку виявляє перший ручний тест.</w:t>
      </w:r>
    </w:p>
    <w:p w14:paraId="242F33FD" w14:textId="77777777" w:rsidR="00F43E02" w:rsidRDefault="00000000">
      <w:pPr>
        <w:pStyle w:val="Heading2"/>
      </w:pPr>
      <w:bookmarkStart w:id="36" w:name="Xddf745db32d3dc46b0b3a806b0c59beddf7ce44"/>
      <w:bookmarkStart w:id="37" w:name="_Toc228486641"/>
      <w:bookmarkEnd w:id="34"/>
      <w:r>
        <w:rPr>
          <w:rFonts w:ascii="Times New Roman" w:hAnsi="Times New Roman"/>
        </w:rPr>
        <w:t>Критичний аналіз: «You can’t control what you can’t measure» — чи так це?</w:t>
      </w:r>
      <w:bookmarkEnd w:id="37"/>
    </w:p>
    <w:p w14:paraId="41EA2882" w14:textId="77777777" w:rsidR="00F43E02" w:rsidRDefault="00000000">
      <w:r>
        <w:t xml:space="preserve">Афоризм ДеМарко часто використовується для обґрунтування впровадження розгалужених систем метрик. Але він має суттєве обмеження: </w:t>
      </w:r>
      <w:r>
        <w:rPr>
          <w:b/>
          <w:bCs/>
        </w:rPr>
        <w:t>вимірювання має сенс лише тоді, коли є що з ними робити</w:t>
      </w:r>
      <w:r>
        <w:t>.</w:t>
      </w:r>
    </w:p>
    <w:p w14:paraId="4F20D486" w14:textId="77777777" w:rsidR="00F43E02" w:rsidRDefault="00000000">
      <w:pPr>
        <w:pStyle w:val="BodyText"/>
      </w:pPr>
      <w:r>
        <w:rPr>
          <w:b/>
          <w:bCs/>
        </w:rPr>
        <w:t>Проблема метрик-театру.</w:t>
      </w:r>
      <w:r>
        <w:t xml:space="preserve"> Організації часто збирають метрики заради звітності, а не для прийняття рішень. Якщо velocity команди падає — але менеджер не має повноважень зменшити scope або додати ресурси — то вимірювання velocity є витратою часу. У великих організаціях метрики стають інструментом контролю «зверху вниз», а не інструментом покращення «знизу вгору».</w:t>
      </w:r>
    </w:p>
    <w:p w14:paraId="3985F597" w14:textId="77777777" w:rsidR="00F43E02" w:rsidRDefault="00000000">
      <w:pPr>
        <w:pStyle w:val="BodyText"/>
      </w:pPr>
      <w:r>
        <w:rPr>
          <w:b/>
          <w:bCs/>
        </w:rPr>
        <w:t>Метрики як об’єкт висміювання.</w:t>
      </w:r>
      <w:r>
        <w:t xml:space="preserve"> Показово, що в IT-спільноті вимірювання продуктивності розробників є стабільним об’єктом іронії та висміювання. «Lines of code per day», «story points per sprint», «number of commits» — ці метрики регулярно стають мемами серед розробників, що свідчить про загальну втому індустрії від спроб виміряти творчу роботу кількісними показниками. Це не просто гумор — це сигнал про відсутність розуміння, чи взагалі такі вимірювання слугують позитивно командам, чи лише створюють ілюзію контролю для менеджменту.</w:t>
      </w:r>
    </w:p>
    <w:p w14:paraId="632B84AF" w14:textId="77777777" w:rsidR="00F43E02" w:rsidRDefault="00000000">
      <w:pPr>
        <w:pStyle w:val="BodyText"/>
      </w:pPr>
      <w:r>
        <w:rPr>
          <w:b/>
          <w:bCs/>
        </w:rPr>
        <w:lastRenderedPageBreak/>
        <w:t>Малі команди контролюють інакше.</w:t>
      </w:r>
      <w:r>
        <w:t xml:space="preserve"> У команді з 3 осіб контроль здійснюється через тісну комунікацію та врахування особливостей роботи кожного розробника. TL бачить кожен PR, знає, хто над чим працює, розуміє, що Пилипчуку потрібен час та невеликий контроль збоку, тоді як Петренко потребує повноцінного менторингу та періодичних сесій парного програмування, щоб йому було простіше засвоювати нові концепції та переписувати старі установки, створені через некоректну подачу матеріалу під час навчання у ВНЗ. Формальні метрики не додали б жодної інформації, якої TL не має через пряму взаємодію. Коли Петренко затримується на задачі — Астаф’єв це бачить у GitHub та особистій комунікації, а не на графіку burndown.</w:t>
      </w:r>
    </w:p>
    <w:p w14:paraId="178E1DD2" w14:textId="77777777" w:rsidR="00F43E02" w:rsidRDefault="00000000">
      <w:pPr>
        <w:pStyle w:val="BodyText"/>
      </w:pPr>
      <w:r>
        <w:t>Показово, що сам ДеМарко у 2009 році переглянув свою позицію [12], визнавши, що для креативних проектів контроль через вимірювання може бути контрпродуктивним: «The best projects I’ve been involved in had no metrics at all.» Як і з TQM (див. секцію 4), формальні метрики виправдані у масштабних проектах критичного ПЗ, але для малої команди достатньо PR review та тісної комунікації.</w:t>
      </w:r>
    </w:p>
    <w:p w14:paraId="421AB883" w14:textId="77777777" w:rsidR="00F43E02" w:rsidRDefault="00000000">
      <w:pPr>
        <w:pStyle w:val="Heading1"/>
      </w:pPr>
      <w:bookmarkStart w:id="38" w:name="висновки"/>
      <w:bookmarkStart w:id="39" w:name="_Toc228486642"/>
      <w:bookmarkEnd w:id="30"/>
      <w:bookmarkEnd w:id="36"/>
      <w:r>
        <w:rPr>
          <w:rFonts w:ascii="Times New Roman" w:hAnsi="Times New Roman"/>
        </w:rPr>
        <w:t>6. Висновки</w:t>
      </w:r>
      <w:bookmarkEnd w:id="39"/>
    </w:p>
    <w:p w14:paraId="16254E69" w14:textId="77777777" w:rsidR="00F43E02" w:rsidRDefault="00000000">
      <w:r>
        <w:t>Усі чотири розглянуті аспекти — процесні моделі, формальне планування, TQM, метрики — об’єднані спільною проблемою: вони створені для enterprise контексту (великі організації, критичне ПЗ, довгострокові проекти) і погано масштабуються «вниз». Каскадна модель зі спринтами, Google-таблиця замість MS Project, code review замість формального аудиту, тісна комунікація замість burndown-графіків — усе це працює для Track List не тому, що команда «не доросла» до серйозних методологій, а тому, що серйозні методології не доросли до реальності малих команд. Мистецтво менеджменту — не у знанні всіх стандартів, а у виборі правильного рівня формалізації для конкретного контексту.</w:t>
      </w:r>
    </w:p>
    <w:p w14:paraId="303DDD4D" w14:textId="77777777" w:rsidR="00F43E02" w:rsidRDefault="00000000">
      <w:pPr>
        <w:pStyle w:val="Heading1"/>
        <w:pageBreakBefore/>
      </w:pPr>
      <w:bookmarkStart w:id="40" w:name="джерела"/>
      <w:bookmarkStart w:id="41" w:name="_Toc228486643"/>
      <w:bookmarkEnd w:id="38"/>
      <w:r>
        <w:rPr>
          <w:rFonts w:ascii="Times New Roman" w:hAnsi="Times New Roman"/>
        </w:rPr>
        <w:lastRenderedPageBreak/>
        <w:t>Джерела</w:t>
      </w:r>
      <w:bookmarkEnd w:id="41"/>
    </w:p>
    <w:p w14:paraId="505F8D91" w14:textId="77777777" w:rsidR="00F43E02" w:rsidRDefault="00000000">
      <w:pPr>
        <w:numPr>
          <w:ilvl w:val="0"/>
          <w:numId w:val="8"/>
        </w:numPr>
        <w:ind w:left="567" w:hanging="283"/>
      </w:pPr>
      <w:r>
        <w:t>ISO/IEC/IEEE 12207:2008 — Systems and software engineering — Software life cycle processes.</w:t>
      </w:r>
    </w:p>
    <w:p w14:paraId="7CC6CF29" w14:textId="77777777" w:rsidR="00F43E02" w:rsidRDefault="00000000">
      <w:pPr>
        <w:numPr>
          <w:ilvl w:val="0"/>
          <w:numId w:val="8"/>
        </w:numPr>
        <w:ind w:left="567" w:hanging="283"/>
      </w:pPr>
      <w:r>
        <w:t>Boehm B. W. A Spiral Model of Software Development and Enhancement // ACM SIGSOFT Software Engineering Notes. — 1986. — Vol. 11, No. 4. — P. 14–24.</w:t>
      </w:r>
    </w:p>
    <w:p w14:paraId="72064FC7" w14:textId="77777777" w:rsidR="00F43E02" w:rsidRDefault="00000000">
      <w:pPr>
        <w:numPr>
          <w:ilvl w:val="0"/>
          <w:numId w:val="8"/>
        </w:numPr>
        <w:ind w:left="567" w:hanging="283"/>
      </w:pPr>
      <w:r>
        <w:t>ISO/IEC/IEEE 16326:2009 — Systems and software engineering — Life cycle processes — Project management.</w:t>
      </w:r>
    </w:p>
    <w:p w14:paraId="772F771B" w14:textId="77777777" w:rsidR="00F43E02" w:rsidRDefault="00000000">
      <w:pPr>
        <w:numPr>
          <w:ilvl w:val="0"/>
          <w:numId w:val="8"/>
        </w:numPr>
        <w:ind w:left="567" w:hanging="283"/>
      </w:pPr>
      <w:r>
        <w:t>Харченко В. С., Яцків В. В., Скляр В. В. Менеджмент програмної інженерії: підручник. — Харків: НАУ «ХАІ», 2023.</w:t>
      </w:r>
    </w:p>
    <w:p w14:paraId="72F943B6" w14:textId="77777777" w:rsidR="00F43E02" w:rsidRDefault="00000000">
      <w:pPr>
        <w:numPr>
          <w:ilvl w:val="0"/>
          <w:numId w:val="8"/>
        </w:numPr>
        <w:ind w:left="567" w:hanging="283"/>
      </w:pPr>
      <w:r>
        <w:t>Deming W. E. Out of the Crisis. — MIT Press, 1986.</w:t>
      </w:r>
    </w:p>
    <w:p w14:paraId="5FA79586" w14:textId="77777777" w:rsidR="00F43E02" w:rsidRDefault="00000000">
      <w:pPr>
        <w:numPr>
          <w:ilvl w:val="0"/>
          <w:numId w:val="8"/>
        </w:numPr>
        <w:ind w:left="567" w:hanging="283"/>
      </w:pPr>
      <w:r>
        <w:t>ISO/IEC 15504:2004 — Information technology — Process assessment (SPICE).</w:t>
      </w:r>
    </w:p>
    <w:p w14:paraId="3B2031FD" w14:textId="77777777" w:rsidR="00F43E02" w:rsidRDefault="00000000">
      <w:pPr>
        <w:numPr>
          <w:ilvl w:val="0"/>
          <w:numId w:val="8"/>
        </w:numPr>
        <w:ind w:left="567" w:hanging="283"/>
      </w:pPr>
      <w:r>
        <w:t>RocketReach — Company search platform. https://rocketreach.co</w:t>
      </w:r>
    </w:p>
    <w:p w14:paraId="5D2A777F" w14:textId="77777777" w:rsidR="00F43E02" w:rsidRDefault="00000000">
      <w:pPr>
        <w:numPr>
          <w:ilvl w:val="0"/>
          <w:numId w:val="8"/>
        </w:numPr>
        <w:ind w:left="567" w:hanging="283"/>
      </w:pPr>
      <w:r>
        <w:t>SteamDB — Starfield. https://steamdb.info/app/1716740/charts/</w:t>
      </w:r>
    </w:p>
    <w:p w14:paraId="41373301" w14:textId="77777777" w:rsidR="00F43E02" w:rsidRDefault="00000000">
      <w:pPr>
        <w:numPr>
          <w:ilvl w:val="0"/>
          <w:numId w:val="8"/>
        </w:numPr>
        <w:ind w:left="567" w:hanging="283"/>
      </w:pPr>
      <w:r>
        <w:t>SteamDB — Cyberpunk 2077. https://steamdb.info/app/1091500/charts/</w:t>
      </w:r>
    </w:p>
    <w:p w14:paraId="7DAC8E78" w14:textId="77777777" w:rsidR="00F43E02" w:rsidRDefault="00000000">
      <w:pPr>
        <w:numPr>
          <w:ilvl w:val="0"/>
          <w:numId w:val="8"/>
        </w:numPr>
        <w:ind w:left="567" w:hanging="283"/>
      </w:pPr>
      <w:r>
        <w:t>SteamDB — No Man’s Sky. https://steamdb.info/app/275850/charts/</w:t>
      </w:r>
    </w:p>
    <w:p w14:paraId="5FE27B04" w14:textId="77777777" w:rsidR="00F43E02" w:rsidRDefault="00000000">
      <w:pPr>
        <w:numPr>
          <w:ilvl w:val="0"/>
          <w:numId w:val="8"/>
        </w:numPr>
        <w:ind w:left="567" w:hanging="283"/>
      </w:pPr>
      <w:r>
        <w:t>DeMarco T. Controlling Software Projects: Management, Measurement, and Estimation. — Prentice Hall, 1982.</w:t>
      </w:r>
    </w:p>
    <w:p w14:paraId="0E96382D" w14:textId="77777777" w:rsidR="00F43E02" w:rsidRDefault="00000000">
      <w:pPr>
        <w:numPr>
          <w:ilvl w:val="0"/>
          <w:numId w:val="8"/>
        </w:numPr>
        <w:ind w:left="567" w:hanging="283"/>
      </w:pPr>
      <w:r>
        <w:t>DeMarco T. Software Engineering: An Idea Whose Time Has Come and Gone? // IEEE Software. — 2009. — Vol. 26, No. 4. — P. 95–96.</w:t>
      </w:r>
      <w:bookmarkEnd w:id="40"/>
    </w:p>
    <w:sectPr w:rsidR="00F43E02" w:rsidSect="00034616">
      <w:footerReference w:type="default" r:id="rId8"/>
      <w:footnotePr>
        <w:numRestart w:val="eachSect"/>
      </w:footnotePr>
      <w:pgSz w:w="12240" w:h="15840"/>
      <w:pgMar w:top="1134" w:right="850"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07EDE" w14:textId="77777777" w:rsidR="00351899" w:rsidRDefault="00351899">
      <w:pPr>
        <w:spacing w:line="240" w:lineRule="auto"/>
      </w:pPr>
      <w:r>
        <w:separator/>
      </w:r>
    </w:p>
  </w:endnote>
  <w:endnote w:type="continuationSeparator" w:id="0">
    <w:p w14:paraId="1B8D0A11" w14:textId="77777777" w:rsidR="00351899" w:rsidRDefault="003518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52CAA" w14:textId="77777777" w:rsidR="00F43E02" w:rsidRDefault="00000000">
    <w:pPr>
      <w:pStyle w:val="Footer"/>
      <w:jc w:val="center"/>
    </w:pPr>
    <w:r>
      <w:fldChar w:fldCharType="begin"/>
    </w:r>
    <w:r>
      <w:instrText xml:space="preserve"> PAGE </w:instrText>
    </w:r>
    <w:r>
      <w:fldChar w:fldCharType="separate"/>
    </w:r>
    <w:r>
      <w:rPr>
        <w:sz w:val="24"/>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4925E" w14:textId="77777777" w:rsidR="00351899" w:rsidRDefault="00351899">
      <w:pPr>
        <w:spacing w:line="240" w:lineRule="auto"/>
      </w:pPr>
      <w:r>
        <w:separator/>
      </w:r>
    </w:p>
  </w:footnote>
  <w:footnote w:type="continuationSeparator" w:id="0">
    <w:p w14:paraId="2EF68BDB" w14:textId="77777777" w:rsidR="00351899" w:rsidRDefault="003518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384E8F8"/>
    <w:lvl w:ilvl="0">
      <w:numFmt w:val="bullet"/>
      <w:pStyle w:val="List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3FD43A94"/>
    <w:lvl w:ilvl="0">
      <w:numFmt w:val="bullet"/>
      <w:pStyle w:val="ListBullet2"/>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0C4AE0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80551807">
    <w:abstractNumId w:val="9"/>
  </w:num>
  <w:num w:numId="2" w16cid:durableId="417022101">
    <w:abstractNumId w:val="10"/>
  </w:num>
  <w:num w:numId="3" w16cid:durableId="1630471026">
    <w:abstractNumId w:val="10"/>
  </w:num>
  <w:num w:numId="4" w16cid:durableId="2056200547">
    <w:abstractNumId w:val="10"/>
  </w:num>
  <w:num w:numId="5" w16cid:durableId="638804264">
    <w:abstractNumId w:val="10"/>
  </w:num>
  <w:num w:numId="6" w16cid:durableId="541207142">
    <w:abstractNumId w:val="10"/>
  </w:num>
  <w:num w:numId="7" w16cid:durableId="2046443640">
    <w:abstractNumId w:val="10"/>
  </w:num>
  <w:num w:numId="8" w16cid:durableId="2206784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899"/>
    <w:rsid w:val="00AA1D8D"/>
    <w:rsid w:val="00AD5134"/>
    <w:rsid w:val="00B47730"/>
    <w:rsid w:val="00CB0664"/>
    <w:rsid w:val="00F43E02"/>
    <w:rsid w:val="00FB0A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2D0E0"/>
  <w14:defaultImageDpi w14:val="300"/>
  <w15:docId w15:val="{B593B146-C064-4DCF-A512-6BA127047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ind w:firstLine="567"/>
      <w:jc w:val="both"/>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120"/>
      <w:ind w:firstLine="0"/>
      <w:jc w:val="lef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20"/>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ind w:left="720" w:hanging="360"/>
      <w:contextualSpacing/>
    </w:pPr>
  </w:style>
  <w:style w:type="paragraph" w:styleId="ListNumber">
    <w:name w:val="List Number"/>
    <w:basedOn w:val="Normal"/>
    <w:uiPriority w:val="99"/>
    <w:unhideWhenUsed/>
    <w:rsid w:val="00326F90"/>
    <w:pPr>
      <w:ind w:left="720" w:hanging="360"/>
      <w:contextualSpacing/>
    </w:pPr>
  </w:style>
  <w:style w:type="paragraph" w:styleId="ListNumber2">
    <w:name w:val="List Number 2"/>
    <w:basedOn w:val="Normal"/>
    <w:uiPriority w:val="99"/>
    <w:unhideWhenUsed/>
    <w:rsid w:val="0029639D"/>
    <w:pPr>
      <w:ind w:left="720" w:hanging="360"/>
      <w:contextualSpacing/>
    </w:pPr>
  </w:style>
  <w:style w:type="paragraph" w:styleId="ListNumber3">
    <w:name w:val="List Number 3"/>
    <w:basedOn w:val="Normal"/>
    <w:uiPriority w:val="99"/>
    <w:unhideWhenUsed/>
    <w:rsid w:val="0029639D"/>
    <w:pPr>
      <w:ind w:left="720" w:hanging="3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D5134"/>
    <w:pPr>
      <w:spacing w:after="100"/>
    </w:pPr>
  </w:style>
  <w:style w:type="paragraph" w:styleId="TOC2">
    <w:name w:val="toc 2"/>
    <w:basedOn w:val="Normal"/>
    <w:next w:val="Normal"/>
    <w:autoRedefine/>
    <w:uiPriority w:val="39"/>
    <w:unhideWhenUsed/>
    <w:rsid w:val="00AD5134"/>
    <w:pPr>
      <w:spacing w:after="100"/>
      <w:ind w:left="280"/>
    </w:pPr>
  </w:style>
  <w:style w:type="character" w:styleId="Hyperlink">
    <w:name w:val="Hyperlink"/>
    <w:basedOn w:val="DefaultParagraphFont"/>
    <w:uiPriority w:val="99"/>
    <w:unhideWhenUsed/>
    <w:rsid w:val="00AD51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13167</Words>
  <Characters>7506</Characters>
  <Application>Microsoft Office Word</Application>
  <DocSecurity>0</DocSecurity>
  <Lines>62</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Malinda Sarra</cp:lastModifiedBy>
  <cp:revision>2</cp:revision>
  <dcterms:created xsi:type="dcterms:W3CDTF">2013-12-23T23:15:00Z</dcterms:created>
  <dcterms:modified xsi:type="dcterms:W3CDTF">2026-04-30T22:10:00Z</dcterms:modified>
  <cp:category/>
</cp:coreProperties>
</file>