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B34D77" w:rsidRPr="00763A7B" w:rsidRDefault="00763A7B">
      <w:pPr>
        <w:rPr>
          <w:rFonts w:ascii="Times New Roman" w:hAnsi="Times New Roman" w:cs="Times New Roman"/>
        </w:rPr>
      </w:pPr>
      <w:bookmarkStart w:id="0" w:name="_GoBack"/>
      <w:r w:rsidRPr="00763A7B">
        <w:rPr>
          <w:rFonts w:ascii="Times New Roman" w:hAnsi="Times New Roman" w:cs="Times New Roman"/>
        </w:rPr>
        <w:t>Завдання 5</w:t>
      </w:r>
    </w:p>
    <w:p w14:paraId="00000002" w14:textId="77777777" w:rsidR="00B34D77" w:rsidRPr="00763A7B" w:rsidRDefault="00B34D77">
      <w:pPr>
        <w:rPr>
          <w:rFonts w:ascii="Times New Roman" w:hAnsi="Times New Roman" w:cs="Times New Roman"/>
        </w:rPr>
      </w:pPr>
    </w:p>
    <w:p w14:paraId="00000003" w14:textId="77777777" w:rsidR="00B34D77" w:rsidRPr="00763A7B" w:rsidRDefault="00763A7B">
      <w:pPr>
        <w:rPr>
          <w:rFonts w:ascii="Times New Roman" w:hAnsi="Times New Roman" w:cs="Times New Roman"/>
        </w:rPr>
      </w:pPr>
      <w:r w:rsidRPr="00763A7B">
        <w:rPr>
          <w:rFonts w:ascii="Times New Roman" w:hAnsi="Times New Roman" w:cs="Times New Roman"/>
        </w:rPr>
        <w:t>Самостійна робота</w:t>
      </w:r>
    </w:p>
    <w:p w14:paraId="00000004" w14:textId="77777777" w:rsidR="00B34D77" w:rsidRPr="00763A7B" w:rsidRDefault="00B34D77">
      <w:pPr>
        <w:rPr>
          <w:rFonts w:ascii="Times New Roman" w:hAnsi="Times New Roman" w:cs="Times New Roman"/>
        </w:rPr>
      </w:pPr>
    </w:p>
    <w:p w14:paraId="00000005" w14:textId="77777777" w:rsidR="00B34D77" w:rsidRPr="00763A7B" w:rsidRDefault="00763A7B">
      <w:pPr>
        <w:rPr>
          <w:rFonts w:ascii="Times New Roman" w:hAnsi="Times New Roman" w:cs="Times New Roman"/>
        </w:rPr>
      </w:pPr>
      <w:r w:rsidRPr="00763A7B">
        <w:rPr>
          <w:rFonts w:ascii="Times New Roman" w:hAnsi="Times New Roman" w:cs="Times New Roman"/>
        </w:rPr>
        <w:t xml:space="preserve"> 1. Поняття логічного </w:t>
      </w:r>
      <w:proofErr w:type="spellStart"/>
      <w:r w:rsidRPr="00763A7B">
        <w:rPr>
          <w:rFonts w:ascii="Times New Roman" w:hAnsi="Times New Roman" w:cs="Times New Roman"/>
        </w:rPr>
        <w:t>умовивіду</w:t>
      </w:r>
      <w:proofErr w:type="spellEnd"/>
      <w:r w:rsidRPr="00763A7B">
        <w:rPr>
          <w:rFonts w:ascii="Times New Roman" w:hAnsi="Times New Roman" w:cs="Times New Roman"/>
        </w:rPr>
        <w:t xml:space="preserve">. Простий </w:t>
      </w:r>
      <w:proofErr w:type="spellStart"/>
      <w:r w:rsidRPr="00763A7B">
        <w:rPr>
          <w:rFonts w:ascii="Times New Roman" w:hAnsi="Times New Roman" w:cs="Times New Roman"/>
        </w:rPr>
        <w:t>категорічний</w:t>
      </w:r>
      <w:proofErr w:type="spellEnd"/>
      <w:r w:rsidRPr="00763A7B">
        <w:rPr>
          <w:rFonts w:ascii="Times New Roman" w:hAnsi="Times New Roman" w:cs="Times New Roman"/>
        </w:rPr>
        <w:t xml:space="preserve"> силогізм. Особливі правила фігур силогізму . </w:t>
      </w:r>
      <w:proofErr w:type="spellStart"/>
      <w:r w:rsidRPr="00763A7B">
        <w:rPr>
          <w:rFonts w:ascii="Times New Roman" w:hAnsi="Times New Roman" w:cs="Times New Roman"/>
        </w:rPr>
        <w:t>Наведить</w:t>
      </w:r>
      <w:proofErr w:type="spellEnd"/>
      <w:r w:rsidRPr="00763A7B">
        <w:rPr>
          <w:rFonts w:ascii="Times New Roman" w:hAnsi="Times New Roman" w:cs="Times New Roman"/>
        </w:rPr>
        <w:t xml:space="preserve"> приклади 4 фігур дедуктивних </w:t>
      </w:r>
      <w:proofErr w:type="spellStart"/>
      <w:r w:rsidRPr="00763A7B">
        <w:rPr>
          <w:rFonts w:ascii="Times New Roman" w:hAnsi="Times New Roman" w:cs="Times New Roman"/>
        </w:rPr>
        <w:t>умовивідів</w:t>
      </w:r>
      <w:proofErr w:type="spellEnd"/>
      <w:r w:rsidRPr="00763A7B">
        <w:rPr>
          <w:rFonts w:ascii="Times New Roman" w:hAnsi="Times New Roman" w:cs="Times New Roman"/>
        </w:rPr>
        <w:t>.</w:t>
      </w:r>
    </w:p>
    <w:p w14:paraId="00000006" w14:textId="77777777" w:rsidR="00B34D77" w:rsidRPr="00763A7B" w:rsidRDefault="00B34D77">
      <w:pPr>
        <w:rPr>
          <w:rFonts w:ascii="Times New Roman" w:hAnsi="Times New Roman" w:cs="Times New Roman"/>
        </w:rPr>
      </w:pPr>
    </w:p>
    <w:p w14:paraId="00000007" w14:textId="77777777" w:rsidR="00B34D77" w:rsidRPr="00763A7B" w:rsidRDefault="00763A7B">
      <w:pPr>
        <w:shd w:val="clear" w:color="auto" w:fill="FFFFFF"/>
        <w:spacing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 xml:space="preserve">Поняття логічного </w:t>
      </w:r>
      <w:proofErr w:type="spellStart"/>
      <w:r w:rsidRPr="00763A7B">
        <w:rPr>
          <w:rFonts w:ascii="Times New Roman" w:hAnsi="Times New Roman" w:cs="Times New Roman"/>
          <w:color w:val="1F1F1F"/>
          <w:sz w:val="24"/>
          <w:szCs w:val="24"/>
        </w:rPr>
        <w:t>умовивіду</w:t>
      </w:r>
      <w:proofErr w:type="spellEnd"/>
    </w:p>
    <w:p w14:paraId="00000008"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Логічний умовивід - це процес перенесення значення судження, яке називається п</w:t>
      </w:r>
      <w:r w:rsidRPr="00763A7B">
        <w:rPr>
          <w:rFonts w:ascii="Times New Roman" w:hAnsi="Times New Roman" w:cs="Times New Roman"/>
          <w:color w:val="1F1F1F"/>
          <w:sz w:val="24"/>
          <w:szCs w:val="24"/>
        </w:rPr>
        <w:t>осилкою, на інше судження, яке називається висновком.</w:t>
      </w:r>
    </w:p>
    <w:p w14:paraId="00000009"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Умовивід має три складові:</w:t>
      </w:r>
    </w:p>
    <w:p w14:paraId="0000000A" w14:textId="77777777" w:rsidR="00B34D77" w:rsidRPr="00763A7B" w:rsidRDefault="00763A7B">
      <w:pPr>
        <w:numPr>
          <w:ilvl w:val="0"/>
          <w:numId w:val="5"/>
        </w:numPr>
        <w:shd w:val="clear" w:color="auto" w:fill="FFFFFF"/>
        <w:spacing w:before="60"/>
        <w:rPr>
          <w:rFonts w:ascii="Times New Roman" w:hAnsi="Times New Roman" w:cs="Times New Roman"/>
        </w:rPr>
      </w:pPr>
      <w:r w:rsidRPr="00763A7B">
        <w:rPr>
          <w:rFonts w:ascii="Times New Roman" w:hAnsi="Times New Roman" w:cs="Times New Roman"/>
          <w:color w:val="1F1F1F"/>
          <w:sz w:val="24"/>
          <w:szCs w:val="24"/>
        </w:rPr>
        <w:t>Посилка - судження, з якого випливає висновок.</w:t>
      </w:r>
    </w:p>
    <w:p w14:paraId="0000000B" w14:textId="77777777" w:rsidR="00B34D77" w:rsidRPr="00763A7B" w:rsidRDefault="00763A7B">
      <w:pPr>
        <w:numPr>
          <w:ilvl w:val="0"/>
          <w:numId w:val="5"/>
        </w:numPr>
        <w:shd w:val="clear" w:color="auto" w:fill="FFFFFF"/>
        <w:rPr>
          <w:rFonts w:ascii="Times New Roman" w:hAnsi="Times New Roman" w:cs="Times New Roman"/>
        </w:rPr>
      </w:pPr>
      <w:r w:rsidRPr="00763A7B">
        <w:rPr>
          <w:rFonts w:ascii="Times New Roman" w:hAnsi="Times New Roman" w:cs="Times New Roman"/>
          <w:color w:val="1F1F1F"/>
          <w:sz w:val="24"/>
          <w:szCs w:val="24"/>
        </w:rPr>
        <w:t>Висновок - судження, яке випливає з посилки.</w:t>
      </w:r>
    </w:p>
    <w:p w14:paraId="0000000C" w14:textId="77777777" w:rsidR="00B34D77" w:rsidRPr="00763A7B" w:rsidRDefault="00763A7B">
      <w:pPr>
        <w:numPr>
          <w:ilvl w:val="0"/>
          <w:numId w:val="5"/>
        </w:numPr>
        <w:shd w:val="clear" w:color="auto" w:fill="FFFFFF"/>
        <w:spacing w:after="220"/>
        <w:rPr>
          <w:rFonts w:ascii="Times New Roman" w:hAnsi="Times New Roman" w:cs="Times New Roman"/>
        </w:rPr>
      </w:pPr>
      <w:proofErr w:type="spellStart"/>
      <w:r w:rsidRPr="00763A7B">
        <w:rPr>
          <w:rFonts w:ascii="Times New Roman" w:hAnsi="Times New Roman" w:cs="Times New Roman"/>
          <w:color w:val="1F1F1F"/>
          <w:sz w:val="24"/>
          <w:szCs w:val="24"/>
        </w:rPr>
        <w:t>Міжмісцевість</w:t>
      </w:r>
      <w:proofErr w:type="spellEnd"/>
      <w:r w:rsidRPr="00763A7B">
        <w:rPr>
          <w:rFonts w:ascii="Times New Roman" w:hAnsi="Times New Roman" w:cs="Times New Roman"/>
          <w:color w:val="1F1F1F"/>
          <w:sz w:val="24"/>
          <w:szCs w:val="24"/>
        </w:rPr>
        <w:t xml:space="preserve"> - зв'язок між посилкою та висновком, який встановлює закон логіки.</w:t>
      </w:r>
    </w:p>
    <w:p w14:paraId="0000000D"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Ум</w:t>
      </w:r>
      <w:r w:rsidRPr="00763A7B">
        <w:rPr>
          <w:rFonts w:ascii="Times New Roman" w:hAnsi="Times New Roman" w:cs="Times New Roman"/>
          <w:color w:val="1F1F1F"/>
          <w:sz w:val="24"/>
          <w:szCs w:val="24"/>
        </w:rPr>
        <w:t>овиводи бувають декількох видів:</w:t>
      </w:r>
    </w:p>
    <w:p w14:paraId="0000000E" w14:textId="77777777" w:rsidR="00B34D77" w:rsidRPr="00763A7B" w:rsidRDefault="00763A7B">
      <w:pPr>
        <w:numPr>
          <w:ilvl w:val="0"/>
          <w:numId w:val="9"/>
        </w:numPr>
        <w:shd w:val="clear" w:color="auto" w:fill="FFFFFF"/>
        <w:spacing w:before="60"/>
        <w:rPr>
          <w:rFonts w:ascii="Times New Roman" w:hAnsi="Times New Roman" w:cs="Times New Roman"/>
        </w:rPr>
      </w:pPr>
      <w:proofErr w:type="spellStart"/>
      <w:r w:rsidRPr="00763A7B">
        <w:rPr>
          <w:rFonts w:ascii="Times New Roman" w:hAnsi="Times New Roman" w:cs="Times New Roman"/>
          <w:color w:val="1F1F1F"/>
          <w:sz w:val="24"/>
          <w:szCs w:val="24"/>
        </w:rPr>
        <w:t>Дедукційні</w:t>
      </w:r>
      <w:proofErr w:type="spellEnd"/>
      <w:r w:rsidRPr="00763A7B">
        <w:rPr>
          <w:rFonts w:ascii="Times New Roman" w:hAnsi="Times New Roman" w:cs="Times New Roman"/>
          <w:color w:val="1F1F1F"/>
          <w:sz w:val="24"/>
          <w:szCs w:val="24"/>
        </w:rPr>
        <w:t xml:space="preserve"> умовиводи - умовиводи, в яких висновок обґрунтовано посилкою.</w:t>
      </w:r>
    </w:p>
    <w:p w14:paraId="0000000F" w14:textId="77777777" w:rsidR="00B34D77" w:rsidRPr="00763A7B" w:rsidRDefault="00763A7B">
      <w:pPr>
        <w:numPr>
          <w:ilvl w:val="0"/>
          <w:numId w:val="9"/>
        </w:numPr>
        <w:shd w:val="clear" w:color="auto" w:fill="FFFFFF"/>
        <w:rPr>
          <w:rFonts w:ascii="Times New Roman" w:hAnsi="Times New Roman" w:cs="Times New Roman"/>
        </w:rPr>
      </w:pPr>
      <w:r w:rsidRPr="00763A7B">
        <w:rPr>
          <w:rFonts w:ascii="Times New Roman" w:hAnsi="Times New Roman" w:cs="Times New Roman"/>
          <w:color w:val="1F1F1F"/>
          <w:sz w:val="24"/>
          <w:szCs w:val="24"/>
        </w:rPr>
        <w:t>Індуктивні умовиводи - умовиводи, в яких висновок узагальнює посилку.</w:t>
      </w:r>
    </w:p>
    <w:p w14:paraId="00000010" w14:textId="77777777" w:rsidR="00B34D77" w:rsidRPr="00763A7B" w:rsidRDefault="00763A7B">
      <w:pPr>
        <w:numPr>
          <w:ilvl w:val="0"/>
          <w:numId w:val="9"/>
        </w:numPr>
        <w:shd w:val="clear" w:color="auto" w:fill="FFFFFF"/>
        <w:spacing w:after="220"/>
        <w:rPr>
          <w:rFonts w:ascii="Times New Roman" w:hAnsi="Times New Roman" w:cs="Times New Roman"/>
        </w:rPr>
      </w:pPr>
      <w:r w:rsidRPr="00763A7B">
        <w:rPr>
          <w:rFonts w:ascii="Times New Roman" w:hAnsi="Times New Roman" w:cs="Times New Roman"/>
          <w:color w:val="1F1F1F"/>
          <w:sz w:val="24"/>
          <w:szCs w:val="24"/>
        </w:rPr>
        <w:t>Аналогічні умовиводи - умовиводи, в яких висновок ґрунтується на подібності двох або більше предметів.</w:t>
      </w:r>
    </w:p>
    <w:p w14:paraId="00000011"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 xml:space="preserve">Простий </w:t>
      </w:r>
      <w:proofErr w:type="spellStart"/>
      <w:r w:rsidRPr="00763A7B">
        <w:rPr>
          <w:rFonts w:ascii="Times New Roman" w:hAnsi="Times New Roman" w:cs="Times New Roman"/>
          <w:color w:val="1F1F1F"/>
          <w:sz w:val="24"/>
          <w:szCs w:val="24"/>
        </w:rPr>
        <w:t>категорічний</w:t>
      </w:r>
      <w:proofErr w:type="spellEnd"/>
      <w:r w:rsidRPr="00763A7B">
        <w:rPr>
          <w:rFonts w:ascii="Times New Roman" w:hAnsi="Times New Roman" w:cs="Times New Roman"/>
          <w:color w:val="1F1F1F"/>
          <w:sz w:val="24"/>
          <w:szCs w:val="24"/>
        </w:rPr>
        <w:t xml:space="preserve"> силогізм</w:t>
      </w:r>
    </w:p>
    <w:p w14:paraId="00000012"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 xml:space="preserve">Простий </w:t>
      </w:r>
      <w:proofErr w:type="spellStart"/>
      <w:r w:rsidRPr="00763A7B">
        <w:rPr>
          <w:rFonts w:ascii="Times New Roman" w:hAnsi="Times New Roman" w:cs="Times New Roman"/>
          <w:color w:val="1F1F1F"/>
          <w:sz w:val="24"/>
          <w:szCs w:val="24"/>
        </w:rPr>
        <w:t>категорічний</w:t>
      </w:r>
      <w:proofErr w:type="spellEnd"/>
      <w:r w:rsidRPr="00763A7B">
        <w:rPr>
          <w:rFonts w:ascii="Times New Roman" w:hAnsi="Times New Roman" w:cs="Times New Roman"/>
          <w:color w:val="1F1F1F"/>
          <w:sz w:val="24"/>
          <w:szCs w:val="24"/>
        </w:rPr>
        <w:t xml:space="preserve"> силогізм - це </w:t>
      </w:r>
      <w:proofErr w:type="spellStart"/>
      <w:r w:rsidRPr="00763A7B">
        <w:rPr>
          <w:rFonts w:ascii="Times New Roman" w:hAnsi="Times New Roman" w:cs="Times New Roman"/>
          <w:color w:val="1F1F1F"/>
          <w:sz w:val="24"/>
          <w:szCs w:val="24"/>
        </w:rPr>
        <w:t>дедукційний</w:t>
      </w:r>
      <w:proofErr w:type="spellEnd"/>
      <w:r w:rsidRPr="00763A7B">
        <w:rPr>
          <w:rFonts w:ascii="Times New Roman" w:hAnsi="Times New Roman" w:cs="Times New Roman"/>
          <w:color w:val="1F1F1F"/>
          <w:sz w:val="24"/>
          <w:szCs w:val="24"/>
        </w:rPr>
        <w:t xml:space="preserve"> умовивід, в якому посилка і висновок є категоричними судженнями.</w:t>
      </w:r>
    </w:p>
    <w:p w14:paraId="00000013"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Форма прост</w:t>
      </w:r>
      <w:r w:rsidRPr="00763A7B">
        <w:rPr>
          <w:rFonts w:ascii="Times New Roman" w:hAnsi="Times New Roman" w:cs="Times New Roman"/>
          <w:color w:val="1F1F1F"/>
          <w:sz w:val="24"/>
          <w:szCs w:val="24"/>
        </w:rPr>
        <w:t>ого категоричного силогізму:</w:t>
      </w:r>
    </w:p>
    <w:p w14:paraId="00000014" w14:textId="77777777" w:rsidR="00B34D77" w:rsidRPr="00763A7B" w:rsidRDefault="00763A7B">
      <w:pPr>
        <w:rPr>
          <w:rFonts w:ascii="Times New Roman" w:eastAsia="Courier New" w:hAnsi="Times New Roman" w:cs="Times New Roman"/>
          <w:color w:val="1F1F1F"/>
          <w:sz w:val="24"/>
          <w:szCs w:val="24"/>
          <w:highlight w:val="white"/>
        </w:rPr>
      </w:pPr>
      <w:r w:rsidRPr="00763A7B">
        <w:rPr>
          <w:rFonts w:ascii="Times New Roman" w:eastAsia="Gungsuh" w:hAnsi="Times New Roman" w:cs="Times New Roman"/>
          <w:color w:val="1F1F1F"/>
          <w:sz w:val="24"/>
          <w:szCs w:val="24"/>
          <w:highlight w:val="white"/>
        </w:rPr>
        <w:t xml:space="preserve">М </w:t>
      </w:r>
      <w:r w:rsidRPr="00763A7B">
        <w:rPr>
          <w:rFonts w:ascii="Cambria Math" w:eastAsia="Gungsuh" w:hAnsi="Cambria Math" w:cs="Cambria Math"/>
          <w:color w:val="1F1F1F"/>
          <w:sz w:val="24"/>
          <w:szCs w:val="24"/>
          <w:highlight w:val="white"/>
        </w:rPr>
        <w:t>⊂</w:t>
      </w:r>
      <w:r w:rsidRPr="00763A7B">
        <w:rPr>
          <w:rFonts w:ascii="Times New Roman" w:eastAsia="Gungsuh" w:hAnsi="Times New Roman" w:cs="Times New Roman"/>
          <w:color w:val="1F1F1F"/>
          <w:sz w:val="24"/>
          <w:szCs w:val="24"/>
          <w:highlight w:val="white"/>
        </w:rPr>
        <w:t xml:space="preserve"> П</w:t>
      </w:r>
    </w:p>
    <w:p w14:paraId="00000015" w14:textId="77777777" w:rsidR="00B34D77" w:rsidRPr="00763A7B" w:rsidRDefault="00763A7B">
      <w:pPr>
        <w:rPr>
          <w:rFonts w:ascii="Times New Roman" w:eastAsia="Courier New" w:hAnsi="Times New Roman" w:cs="Times New Roman"/>
          <w:color w:val="1F1F1F"/>
          <w:sz w:val="24"/>
          <w:szCs w:val="24"/>
          <w:highlight w:val="white"/>
        </w:rPr>
      </w:pPr>
      <w:r w:rsidRPr="00763A7B">
        <w:rPr>
          <w:rFonts w:ascii="Times New Roman" w:eastAsia="Gungsuh" w:hAnsi="Times New Roman" w:cs="Times New Roman"/>
          <w:color w:val="1F1F1F"/>
          <w:sz w:val="24"/>
          <w:szCs w:val="24"/>
          <w:highlight w:val="white"/>
        </w:rPr>
        <w:t xml:space="preserve">П </w:t>
      </w:r>
      <w:r w:rsidRPr="00763A7B">
        <w:rPr>
          <w:rFonts w:ascii="Cambria Math" w:eastAsia="Gungsuh" w:hAnsi="Cambria Math" w:cs="Cambria Math"/>
          <w:color w:val="1F1F1F"/>
          <w:sz w:val="24"/>
          <w:szCs w:val="24"/>
          <w:highlight w:val="white"/>
        </w:rPr>
        <w:t>⊂</w:t>
      </w:r>
      <w:r w:rsidRPr="00763A7B">
        <w:rPr>
          <w:rFonts w:ascii="Times New Roman" w:eastAsia="Gungsuh" w:hAnsi="Times New Roman" w:cs="Times New Roman"/>
          <w:color w:val="1F1F1F"/>
          <w:sz w:val="24"/>
          <w:szCs w:val="24"/>
          <w:highlight w:val="white"/>
        </w:rPr>
        <w:t xml:space="preserve"> С</w:t>
      </w:r>
    </w:p>
    <w:p w14:paraId="00000016" w14:textId="77777777" w:rsidR="00B34D77" w:rsidRPr="00763A7B" w:rsidRDefault="00B34D77">
      <w:pPr>
        <w:rPr>
          <w:rFonts w:ascii="Times New Roman" w:eastAsia="Courier New" w:hAnsi="Times New Roman" w:cs="Times New Roman"/>
          <w:color w:val="1F1F1F"/>
          <w:sz w:val="24"/>
          <w:szCs w:val="24"/>
          <w:highlight w:val="white"/>
        </w:rPr>
      </w:pPr>
    </w:p>
    <w:p w14:paraId="00000017"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де:</w:t>
      </w:r>
    </w:p>
    <w:p w14:paraId="00000018" w14:textId="77777777" w:rsidR="00B34D77" w:rsidRPr="00763A7B" w:rsidRDefault="00763A7B">
      <w:pPr>
        <w:numPr>
          <w:ilvl w:val="0"/>
          <w:numId w:val="2"/>
        </w:numPr>
        <w:shd w:val="clear" w:color="auto" w:fill="FFFFFF"/>
        <w:spacing w:before="60"/>
        <w:rPr>
          <w:rFonts w:ascii="Times New Roman" w:hAnsi="Times New Roman" w:cs="Times New Roman"/>
        </w:rPr>
      </w:pPr>
      <w:r w:rsidRPr="00763A7B">
        <w:rPr>
          <w:rFonts w:ascii="Times New Roman" w:hAnsi="Times New Roman" w:cs="Times New Roman"/>
          <w:color w:val="1F1F1F"/>
          <w:sz w:val="24"/>
          <w:szCs w:val="24"/>
        </w:rPr>
        <w:t>М - середній термін</w:t>
      </w:r>
    </w:p>
    <w:p w14:paraId="00000019" w14:textId="77777777" w:rsidR="00B34D77" w:rsidRPr="00763A7B" w:rsidRDefault="00763A7B">
      <w:pPr>
        <w:numPr>
          <w:ilvl w:val="0"/>
          <w:numId w:val="2"/>
        </w:numPr>
        <w:shd w:val="clear" w:color="auto" w:fill="FFFFFF"/>
        <w:rPr>
          <w:rFonts w:ascii="Times New Roman" w:hAnsi="Times New Roman" w:cs="Times New Roman"/>
        </w:rPr>
      </w:pPr>
      <w:r w:rsidRPr="00763A7B">
        <w:rPr>
          <w:rFonts w:ascii="Times New Roman" w:hAnsi="Times New Roman" w:cs="Times New Roman"/>
          <w:color w:val="1F1F1F"/>
          <w:sz w:val="24"/>
          <w:szCs w:val="24"/>
        </w:rPr>
        <w:t>П - більший термін</w:t>
      </w:r>
    </w:p>
    <w:p w14:paraId="0000001A" w14:textId="77777777" w:rsidR="00B34D77" w:rsidRPr="00763A7B" w:rsidRDefault="00763A7B">
      <w:pPr>
        <w:numPr>
          <w:ilvl w:val="0"/>
          <w:numId w:val="2"/>
        </w:numPr>
        <w:shd w:val="clear" w:color="auto" w:fill="FFFFFF"/>
        <w:spacing w:after="220"/>
        <w:rPr>
          <w:rFonts w:ascii="Times New Roman" w:hAnsi="Times New Roman" w:cs="Times New Roman"/>
        </w:rPr>
      </w:pPr>
      <w:r w:rsidRPr="00763A7B">
        <w:rPr>
          <w:rFonts w:ascii="Times New Roman" w:hAnsi="Times New Roman" w:cs="Times New Roman"/>
          <w:color w:val="1F1F1F"/>
          <w:sz w:val="24"/>
          <w:szCs w:val="24"/>
        </w:rPr>
        <w:t>С - менший термін</w:t>
      </w:r>
    </w:p>
    <w:p w14:paraId="0000001B"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lastRenderedPageBreak/>
        <w:t>У висновку середнього терміну замінюється на більший або менший термін.</w:t>
      </w:r>
    </w:p>
    <w:p w14:paraId="0000001C"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Особливі правила фігур силогізму</w:t>
      </w:r>
    </w:p>
    <w:p w14:paraId="0000001D"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У кожній фігурі силогізму існують особливі прави</w:t>
      </w:r>
      <w:r w:rsidRPr="00763A7B">
        <w:rPr>
          <w:rFonts w:ascii="Times New Roman" w:hAnsi="Times New Roman" w:cs="Times New Roman"/>
          <w:color w:val="1F1F1F"/>
          <w:sz w:val="24"/>
          <w:szCs w:val="24"/>
        </w:rPr>
        <w:t>ла, які визначають, які судження можуть бути посилками, а які - висновком.</w:t>
      </w:r>
    </w:p>
    <w:p w14:paraId="0000001E"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Перша фігура</w:t>
      </w:r>
    </w:p>
    <w:p w14:paraId="0000001F"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У першій фігурі більшим терміном у посилці є середній термін, а меншим терміном у посилці є менший термін. Висновок у першій фігурі також є категоричним судженням, у як</w:t>
      </w:r>
      <w:r w:rsidRPr="00763A7B">
        <w:rPr>
          <w:rFonts w:ascii="Times New Roman" w:hAnsi="Times New Roman" w:cs="Times New Roman"/>
          <w:color w:val="1F1F1F"/>
          <w:sz w:val="24"/>
          <w:szCs w:val="24"/>
        </w:rPr>
        <w:t>ому середній термін є більшим терміном, а менший термін - меншим терміном.</w:t>
      </w:r>
    </w:p>
    <w:p w14:paraId="00000020"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Приклад:</w:t>
      </w:r>
    </w:p>
    <w:p w14:paraId="00000021" w14:textId="77777777" w:rsidR="00B34D77" w:rsidRPr="00763A7B" w:rsidRDefault="00763A7B">
      <w:pPr>
        <w:rPr>
          <w:rFonts w:ascii="Times New Roman" w:hAnsi="Times New Roman" w:cs="Times New Roman"/>
          <w:color w:val="1F1F1F"/>
          <w:sz w:val="24"/>
          <w:szCs w:val="24"/>
        </w:rPr>
      </w:pPr>
      <w:r w:rsidRPr="00763A7B">
        <w:rPr>
          <w:rFonts w:ascii="Times New Roman" w:hAnsi="Times New Roman" w:cs="Times New Roman"/>
          <w:color w:val="1F1F1F"/>
          <w:sz w:val="24"/>
          <w:szCs w:val="24"/>
        </w:rPr>
        <w:t>Посилка 1: Усі тварини є живими істотами.</w:t>
      </w:r>
    </w:p>
    <w:p w14:paraId="00000022" w14:textId="77777777" w:rsidR="00B34D77" w:rsidRPr="00763A7B" w:rsidRDefault="00763A7B">
      <w:pPr>
        <w:rPr>
          <w:rFonts w:ascii="Times New Roman" w:hAnsi="Times New Roman" w:cs="Times New Roman"/>
          <w:color w:val="1F1F1F"/>
          <w:sz w:val="24"/>
          <w:szCs w:val="24"/>
        </w:rPr>
      </w:pPr>
      <w:r w:rsidRPr="00763A7B">
        <w:rPr>
          <w:rFonts w:ascii="Times New Roman" w:hAnsi="Times New Roman" w:cs="Times New Roman"/>
          <w:color w:val="1F1F1F"/>
          <w:sz w:val="24"/>
          <w:szCs w:val="24"/>
        </w:rPr>
        <w:t>Посилка 2: Кішки є тваринами.</w:t>
      </w:r>
    </w:p>
    <w:p w14:paraId="00000023"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Висновок: Отже, усі коти є живими істотами.</w:t>
      </w:r>
    </w:p>
    <w:p w14:paraId="00000024"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Друга фігура</w:t>
      </w:r>
    </w:p>
    <w:p w14:paraId="00000025"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У другій фігурі більшим терміном у посилці є більший термін, а меншим терміном у посилці є середній термін. Висновок у другій фігурі також є категоричним судженням, у якому середній термін є меншим терміном, а більший термін - більшим терміном.</w:t>
      </w:r>
    </w:p>
    <w:p w14:paraId="00000026"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Приклад:</w:t>
      </w:r>
    </w:p>
    <w:p w14:paraId="00000027" w14:textId="77777777" w:rsidR="00B34D77" w:rsidRPr="00763A7B" w:rsidRDefault="00763A7B">
      <w:pPr>
        <w:rPr>
          <w:rFonts w:ascii="Times New Roman" w:hAnsi="Times New Roman" w:cs="Times New Roman"/>
          <w:color w:val="1F1F1F"/>
          <w:sz w:val="24"/>
          <w:szCs w:val="24"/>
        </w:rPr>
      </w:pPr>
      <w:r w:rsidRPr="00763A7B">
        <w:rPr>
          <w:rFonts w:ascii="Times New Roman" w:hAnsi="Times New Roman" w:cs="Times New Roman"/>
          <w:color w:val="1F1F1F"/>
          <w:sz w:val="24"/>
          <w:szCs w:val="24"/>
        </w:rPr>
        <w:t>По</w:t>
      </w:r>
      <w:r w:rsidRPr="00763A7B">
        <w:rPr>
          <w:rFonts w:ascii="Times New Roman" w:hAnsi="Times New Roman" w:cs="Times New Roman"/>
          <w:color w:val="1F1F1F"/>
          <w:sz w:val="24"/>
          <w:szCs w:val="24"/>
        </w:rPr>
        <w:t>силка 1: Деякі тварини є кішками.</w:t>
      </w:r>
    </w:p>
    <w:p w14:paraId="00000028" w14:textId="77777777" w:rsidR="00B34D77" w:rsidRPr="00763A7B" w:rsidRDefault="00763A7B">
      <w:pPr>
        <w:rPr>
          <w:rFonts w:ascii="Times New Roman" w:hAnsi="Times New Roman" w:cs="Times New Roman"/>
          <w:color w:val="1F1F1F"/>
          <w:sz w:val="24"/>
          <w:szCs w:val="24"/>
        </w:rPr>
      </w:pPr>
      <w:r w:rsidRPr="00763A7B">
        <w:rPr>
          <w:rFonts w:ascii="Times New Roman" w:hAnsi="Times New Roman" w:cs="Times New Roman"/>
          <w:color w:val="1F1F1F"/>
          <w:sz w:val="24"/>
          <w:szCs w:val="24"/>
        </w:rPr>
        <w:t>Посилка 2: Усі кішки є живими істотами.</w:t>
      </w:r>
    </w:p>
    <w:p w14:paraId="00000029"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Висновок: Отже, деякі тварини є живими істотами.</w:t>
      </w:r>
    </w:p>
    <w:p w14:paraId="0000002A"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Третя фігура</w:t>
      </w:r>
    </w:p>
    <w:p w14:paraId="0000002B"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У третій фігурі меншим терміном у посилці є середній термін, а більшим терміном у посилці є більший термін. Висновок у третій фігурі також є категоричним судженням, у якому середній термін є більшим терміном, а менший термін - меншим терміном.</w:t>
      </w:r>
    </w:p>
    <w:p w14:paraId="0000002C"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Приклад:</w:t>
      </w:r>
    </w:p>
    <w:p w14:paraId="0000002D" w14:textId="77777777" w:rsidR="00B34D77" w:rsidRPr="00763A7B" w:rsidRDefault="00763A7B">
      <w:pPr>
        <w:rPr>
          <w:rFonts w:ascii="Times New Roman" w:hAnsi="Times New Roman" w:cs="Times New Roman"/>
          <w:color w:val="1F1F1F"/>
          <w:sz w:val="24"/>
          <w:szCs w:val="24"/>
        </w:rPr>
      </w:pPr>
      <w:r w:rsidRPr="00763A7B">
        <w:rPr>
          <w:rFonts w:ascii="Times New Roman" w:hAnsi="Times New Roman" w:cs="Times New Roman"/>
          <w:color w:val="1F1F1F"/>
          <w:sz w:val="24"/>
          <w:szCs w:val="24"/>
        </w:rPr>
        <w:lastRenderedPageBreak/>
        <w:t>Пос</w:t>
      </w:r>
      <w:r w:rsidRPr="00763A7B">
        <w:rPr>
          <w:rFonts w:ascii="Times New Roman" w:hAnsi="Times New Roman" w:cs="Times New Roman"/>
          <w:color w:val="1F1F1F"/>
          <w:sz w:val="24"/>
          <w:szCs w:val="24"/>
        </w:rPr>
        <w:t>илка 1: Деякі кішки не є чорними.</w:t>
      </w:r>
    </w:p>
    <w:p w14:paraId="0000002E" w14:textId="77777777" w:rsidR="00B34D77" w:rsidRPr="00763A7B" w:rsidRDefault="00763A7B">
      <w:pPr>
        <w:rPr>
          <w:rFonts w:ascii="Times New Roman" w:hAnsi="Times New Roman" w:cs="Times New Roman"/>
          <w:color w:val="1F1F1F"/>
          <w:sz w:val="24"/>
          <w:szCs w:val="24"/>
        </w:rPr>
      </w:pPr>
      <w:r w:rsidRPr="00763A7B">
        <w:rPr>
          <w:rFonts w:ascii="Times New Roman" w:hAnsi="Times New Roman" w:cs="Times New Roman"/>
          <w:color w:val="1F1F1F"/>
          <w:sz w:val="24"/>
          <w:szCs w:val="24"/>
        </w:rPr>
        <w:t>Посилка 2: Усі кішки є тваринами.</w:t>
      </w:r>
    </w:p>
    <w:p w14:paraId="0000002F"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Висновок: Отже, деякі тварини не є чорними.</w:t>
      </w:r>
    </w:p>
    <w:p w14:paraId="00000030"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Четверта фігура</w:t>
      </w:r>
    </w:p>
    <w:p w14:paraId="00000031"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У четвертій фігурі меншим терміном у посилці є середній термін, а більшим терміном у посилці є менший термін. Висновок у четверт</w:t>
      </w:r>
      <w:r w:rsidRPr="00763A7B">
        <w:rPr>
          <w:rFonts w:ascii="Times New Roman" w:hAnsi="Times New Roman" w:cs="Times New Roman"/>
          <w:color w:val="1F1F1F"/>
          <w:sz w:val="24"/>
          <w:szCs w:val="24"/>
        </w:rPr>
        <w:t>ій фігурі також є категоричним судженням, у якому середній термін є меншим терміном, а більший термін - більшим терміном.</w:t>
      </w:r>
    </w:p>
    <w:p w14:paraId="00000032"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Приклад:</w:t>
      </w:r>
    </w:p>
    <w:p w14:paraId="00000033" w14:textId="77777777" w:rsidR="00B34D77" w:rsidRPr="00763A7B" w:rsidRDefault="00763A7B">
      <w:pPr>
        <w:rPr>
          <w:rFonts w:ascii="Times New Roman" w:hAnsi="Times New Roman" w:cs="Times New Roman"/>
          <w:color w:val="1F1F1F"/>
          <w:sz w:val="24"/>
          <w:szCs w:val="24"/>
        </w:rPr>
      </w:pPr>
      <w:r w:rsidRPr="00763A7B">
        <w:rPr>
          <w:rFonts w:ascii="Times New Roman" w:hAnsi="Times New Roman" w:cs="Times New Roman"/>
          <w:color w:val="1F1F1F"/>
          <w:sz w:val="24"/>
          <w:szCs w:val="24"/>
        </w:rPr>
        <w:t>Посилка 1: Деякі тварини не є чорними.</w:t>
      </w:r>
    </w:p>
    <w:p w14:paraId="00000034" w14:textId="77777777" w:rsidR="00B34D77" w:rsidRPr="00763A7B" w:rsidRDefault="00763A7B">
      <w:pPr>
        <w:rPr>
          <w:rFonts w:ascii="Times New Roman" w:hAnsi="Times New Roman" w:cs="Times New Roman"/>
          <w:color w:val="1F1F1F"/>
          <w:sz w:val="24"/>
          <w:szCs w:val="24"/>
        </w:rPr>
      </w:pPr>
      <w:r w:rsidRPr="00763A7B">
        <w:rPr>
          <w:rFonts w:ascii="Times New Roman" w:hAnsi="Times New Roman" w:cs="Times New Roman"/>
          <w:color w:val="1F1F1F"/>
          <w:sz w:val="24"/>
          <w:szCs w:val="24"/>
        </w:rPr>
        <w:t>Посилка 2: Кішки є тваринами.</w:t>
      </w:r>
    </w:p>
    <w:p w14:paraId="00000035"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Висновок: Отже, деякі коти не є чорними.</w:t>
      </w:r>
    </w:p>
    <w:p w14:paraId="00000036"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Важливо зазначи</w:t>
      </w:r>
      <w:r w:rsidRPr="00763A7B">
        <w:rPr>
          <w:rFonts w:ascii="Times New Roman" w:hAnsi="Times New Roman" w:cs="Times New Roman"/>
          <w:color w:val="1F1F1F"/>
          <w:sz w:val="24"/>
          <w:szCs w:val="24"/>
        </w:rPr>
        <w:t>ти, що не всі умовиводи, які мають форму простого категоричного силогізму, є правильними. Правильним вважається лише той силогізм, у якому висновок обґрунтовано посилкою.</w:t>
      </w:r>
    </w:p>
    <w:p w14:paraId="00000037" w14:textId="77777777" w:rsidR="00B34D77" w:rsidRPr="00763A7B" w:rsidRDefault="00B34D77">
      <w:pPr>
        <w:rPr>
          <w:rFonts w:ascii="Times New Roman" w:hAnsi="Times New Roman" w:cs="Times New Roman"/>
        </w:rPr>
      </w:pPr>
    </w:p>
    <w:p w14:paraId="00000038" w14:textId="77777777" w:rsidR="00B34D77" w:rsidRPr="00763A7B" w:rsidRDefault="00B34D77">
      <w:pPr>
        <w:rPr>
          <w:rFonts w:ascii="Times New Roman" w:hAnsi="Times New Roman" w:cs="Times New Roman"/>
        </w:rPr>
      </w:pPr>
    </w:p>
    <w:p w14:paraId="00000039" w14:textId="77777777" w:rsidR="00B34D77" w:rsidRPr="00763A7B" w:rsidRDefault="00B34D77">
      <w:pPr>
        <w:rPr>
          <w:rFonts w:ascii="Times New Roman" w:hAnsi="Times New Roman" w:cs="Times New Roman"/>
        </w:rPr>
      </w:pPr>
    </w:p>
    <w:p w14:paraId="0000003A" w14:textId="77777777" w:rsidR="00B34D77" w:rsidRPr="00763A7B" w:rsidRDefault="00763A7B">
      <w:pPr>
        <w:rPr>
          <w:rFonts w:ascii="Times New Roman" w:hAnsi="Times New Roman" w:cs="Times New Roman"/>
        </w:rPr>
      </w:pPr>
      <w:r w:rsidRPr="00763A7B">
        <w:rPr>
          <w:rFonts w:ascii="Times New Roman" w:hAnsi="Times New Roman" w:cs="Times New Roman"/>
        </w:rPr>
        <w:t xml:space="preserve">2. Види індуктивних </w:t>
      </w:r>
      <w:proofErr w:type="spellStart"/>
      <w:r w:rsidRPr="00763A7B">
        <w:rPr>
          <w:rFonts w:ascii="Times New Roman" w:hAnsi="Times New Roman" w:cs="Times New Roman"/>
        </w:rPr>
        <w:t>умовивідів</w:t>
      </w:r>
      <w:proofErr w:type="spellEnd"/>
      <w:r w:rsidRPr="00763A7B">
        <w:rPr>
          <w:rFonts w:ascii="Times New Roman" w:hAnsi="Times New Roman" w:cs="Times New Roman"/>
        </w:rPr>
        <w:t>.</w:t>
      </w:r>
    </w:p>
    <w:p w14:paraId="0000003B" w14:textId="77777777" w:rsidR="00B34D77" w:rsidRPr="00763A7B" w:rsidRDefault="00B34D77">
      <w:pPr>
        <w:rPr>
          <w:rFonts w:ascii="Times New Roman" w:hAnsi="Times New Roman" w:cs="Times New Roman"/>
        </w:rPr>
      </w:pPr>
    </w:p>
    <w:p w14:paraId="0000003C" w14:textId="77777777" w:rsidR="00B34D77" w:rsidRPr="00763A7B" w:rsidRDefault="00763A7B">
      <w:pPr>
        <w:shd w:val="clear" w:color="auto" w:fill="FFFFFF"/>
        <w:spacing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Види індуктивних умовиводів</w:t>
      </w:r>
    </w:p>
    <w:p w14:paraId="0000003D"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 xml:space="preserve">Індуктивний умовивід </w:t>
      </w:r>
      <w:r w:rsidRPr="00763A7B">
        <w:rPr>
          <w:rFonts w:ascii="Times New Roman" w:hAnsi="Times New Roman" w:cs="Times New Roman"/>
          <w:color w:val="1F1F1F"/>
          <w:sz w:val="24"/>
          <w:szCs w:val="24"/>
        </w:rPr>
        <w:t>- це такий умовивід, у якому висновок узагальнює посилку.</w:t>
      </w:r>
    </w:p>
    <w:p w14:paraId="0000003E"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Індуктивні умовиводи використовуються в науковому пізнанні для встановлення закономірностей, у повсякденному житті - для формування загальних суджень на основі приватних спостережень.</w:t>
      </w:r>
    </w:p>
    <w:p w14:paraId="0000003F"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Існує два основних види індуктивних умовиводів:</w:t>
      </w:r>
    </w:p>
    <w:p w14:paraId="00000040" w14:textId="77777777" w:rsidR="00B34D77" w:rsidRPr="00763A7B" w:rsidRDefault="00763A7B">
      <w:pPr>
        <w:numPr>
          <w:ilvl w:val="0"/>
          <w:numId w:val="7"/>
        </w:numPr>
        <w:shd w:val="clear" w:color="auto" w:fill="FFFFFF"/>
        <w:spacing w:before="60"/>
        <w:rPr>
          <w:rFonts w:ascii="Times New Roman" w:hAnsi="Times New Roman" w:cs="Times New Roman"/>
        </w:rPr>
      </w:pPr>
      <w:r w:rsidRPr="00763A7B">
        <w:rPr>
          <w:rFonts w:ascii="Times New Roman" w:hAnsi="Times New Roman" w:cs="Times New Roman"/>
          <w:color w:val="1F1F1F"/>
          <w:sz w:val="24"/>
          <w:szCs w:val="24"/>
        </w:rPr>
        <w:t>Повна індукція - це інду</w:t>
      </w:r>
      <w:r w:rsidRPr="00763A7B">
        <w:rPr>
          <w:rFonts w:ascii="Times New Roman" w:hAnsi="Times New Roman" w:cs="Times New Roman"/>
          <w:color w:val="1F1F1F"/>
          <w:sz w:val="24"/>
          <w:szCs w:val="24"/>
        </w:rPr>
        <w:t>ктивний умовивід, у якому висновок стосується всіх елементів класу, що розглядається.</w:t>
      </w:r>
    </w:p>
    <w:p w14:paraId="00000041" w14:textId="77777777" w:rsidR="00B34D77" w:rsidRPr="00763A7B" w:rsidRDefault="00763A7B">
      <w:pPr>
        <w:numPr>
          <w:ilvl w:val="0"/>
          <w:numId w:val="7"/>
        </w:numPr>
        <w:shd w:val="clear" w:color="auto" w:fill="FFFFFF"/>
        <w:spacing w:after="220"/>
        <w:rPr>
          <w:rFonts w:ascii="Times New Roman" w:hAnsi="Times New Roman" w:cs="Times New Roman"/>
        </w:rPr>
      </w:pPr>
      <w:r w:rsidRPr="00763A7B">
        <w:rPr>
          <w:rFonts w:ascii="Times New Roman" w:hAnsi="Times New Roman" w:cs="Times New Roman"/>
          <w:color w:val="1F1F1F"/>
          <w:sz w:val="24"/>
          <w:szCs w:val="24"/>
        </w:rPr>
        <w:t>Неповна індукція - це індуктивний умовивід, у якому висновок стосується лише частини елементів класу, що розглядається.</w:t>
      </w:r>
    </w:p>
    <w:p w14:paraId="00000042"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lastRenderedPageBreak/>
        <w:t>Повна індукція</w:t>
      </w:r>
    </w:p>
    <w:p w14:paraId="00000043"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Повна індукція застосовується в тих</w:t>
      </w:r>
      <w:r w:rsidRPr="00763A7B">
        <w:rPr>
          <w:rFonts w:ascii="Times New Roman" w:hAnsi="Times New Roman" w:cs="Times New Roman"/>
          <w:color w:val="1F1F1F"/>
          <w:sz w:val="24"/>
          <w:szCs w:val="24"/>
        </w:rPr>
        <w:t xml:space="preserve"> випадках, коли можна вивчити всі елементи класу, що розглядається. Наприклад, якщо ми хочемо встановити, чи всі птахи мають крила, то ми можемо переконатися в цьому, вивчивши всіх птахів на Землі.</w:t>
      </w:r>
    </w:p>
    <w:p w14:paraId="00000044"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Повна індукція є найнадійнішою формою індукції, оскільки ї</w:t>
      </w:r>
      <w:r w:rsidRPr="00763A7B">
        <w:rPr>
          <w:rFonts w:ascii="Times New Roman" w:hAnsi="Times New Roman" w:cs="Times New Roman"/>
          <w:color w:val="1F1F1F"/>
          <w:sz w:val="24"/>
          <w:szCs w:val="24"/>
        </w:rPr>
        <w:t>ї висновок є обов'язково істинним. Однак у багатьох випадках вивчення всіх елементів класу є неможливим або непрактичним.</w:t>
      </w:r>
    </w:p>
    <w:p w14:paraId="00000045"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Неповна індукція</w:t>
      </w:r>
    </w:p>
    <w:p w14:paraId="00000046"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Неповна індукція застосовується в тих випадках, коли вивчення всіх елементів класу є неможливим або непрактичним. Нап</w:t>
      </w:r>
      <w:r w:rsidRPr="00763A7B">
        <w:rPr>
          <w:rFonts w:ascii="Times New Roman" w:hAnsi="Times New Roman" w:cs="Times New Roman"/>
          <w:color w:val="1F1F1F"/>
          <w:sz w:val="24"/>
          <w:szCs w:val="24"/>
        </w:rPr>
        <w:t>риклад, ми не можемо вивчити всіх кішок на Землі, щоб встановити, чи всі кішки люблять молоко. У цьому випадку ми можемо вивчити лише деяких кішок і зробити висновок про те, що всі кішки люблять молоко.</w:t>
      </w:r>
    </w:p>
    <w:p w14:paraId="00000047"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Неповна індукція є менш надійною формою індукції, ніж</w:t>
      </w:r>
      <w:r w:rsidRPr="00763A7B">
        <w:rPr>
          <w:rFonts w:ascii="Times New Roman" w:hAnsi="Times New Roman" w:cs="Times New Roman"/>
          <w:color w:val="1F1F1F"/>
          <w:sz w:val="24"/>
          <w:szCs w:val="24"/>
        </w:rPr>
        <w:t xml:space="preserve"> повна індукція, оскільки її висновок є лише імовірним. Однак вона є більш широко застосовуваною формою індукції.</w:t>
      </w:r>
    </w:p>
    <w:p w14:paraId="00000048"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Види неповної індукції</w:t>
      </w:r>
    </w:p>
    <w:p w14:paraId="00000049"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Неповну індукцію можна розділити на кілька видів:</w:t>
      </w:r>
    </w:p>
    <w:p w14:paraId="0000004A" w14:textId="77777777" w:rsidR="00B34D77" w:rsidRPr="00763A7B" w:rsidRDefault="00763A7B">
      <w:pPr>
        <w:numPr>
          <w:ilvl w:val="0"/>
          <w:numId w:val="6"/>
        </w:numPr>
        <w:shd w:val="clear" w:color="auto" w:fill="FFFFFF"/>
        <w:spacing w:before="60"/>
        <w:rPr>
          <w:rFonts w:ascii="Times New Roman" w:hAnsi="Times New Roman" w:cs="Times New Roman"/>
        </w:rPr>
      </w:pPr>
      <w:r w:rsidRPr="00763A7B">
        <w:rPr>
          <w:rFonts w:ascii="Times New Roman" w:hAnsi="Times New Roman" w:cs="Times New Roman"/>
          <w:color w:val="1F1F1F"/>
          <w:sz w:val="24"/>
          <w:szCs w:val="24"/>
        </w:rPr>
        <w:t>Індукція методом відбору (селекції) - це неповна індукція, у якій для</w:t>
      </w:r>
      <w:r w:rsidRPr="00763A7B">
        <w:rPr>
          <w:rFonts w:ascii="Times New Roman" w:hAnsi="Times New Roman" w:cs="Times New Roman"/>
          <w:color w:val="1F1F1F"/>
          <w:sz w:val="24"/>
          <w:szCs w:val="24"/>
        </w:rPr>
        <w:t xml:space="preserve"> дослідження відбираються лише деякі елементи класу, що розглядається. Наприклад, ми можемо вивчити лише чорних кішок, щоб зробити висновок про те, чи всі кішки люблять молоко.</w:t>
      </w:r>
    </w:p>
    <w:p w14:paraId="0000004B" w14:textId="77777777" w:rsidR="00B34D77" w:rsidRPr="00763A7B" w:rsidRDefault="00763A7B">
      <w:pPr>
        <w:numPr>
          <w:ilvl w:val="0"/>
          <w:numId w:val="6"/>
        </w:numPr>
        <w:shd w:val="clear" w:color="auto" w:fill="FFFFFF"/>
        <w:rPr>
          <w:rFonts w:ascii="Times New Roman" w:hAnsi="Times New Roman" w:cs="Times New Roman"/>
        </w:rPr>
      </w:pPr>
      <w:r w:rsidRPr="00763A7B">
        <w:rPr>
          <w:rFonts w:ascii="Times New Roman" w:hAnsi="Times New Roman" w:cs="Times New Roman"/>
          <w:color w:val="1F1F1F"/>
          <w:sz w:val="24"/>
          <w:szCs w:val="24"/>
        </w:rPr>
        <w:t>Індукція методом виключення (елімінації) - це неповна індукція, у якій з класу,</w:t>
      </w:r>
      <w:r w:rsidRPr="00763A7B">
        <w:rPr>
          <w:rFonts w:ascii="Times New Roman" w:hAnsi="Times New Roman" w:cs="Times New Roman"/>
          <w:color w:val="1F1F1F"/>
          <w:sz w:val="24"/>
          <w:szCs w:val="24"/>
        </w:rPr>
        <w:t xml:space="preserve"> що розглядається, виключаються ті елементи, які не мають властивості, про яку йдеться в висновку. Наприклад, ми можемо виключити з класу кішок тих, хто не любить молоко, щоб зробити висновок про те, що всі кішки люблять молоко.</w:t>
      </w:r>
    </w:p>
    <w:p w14:paraId="0000004C" w14:textId="77777777" w:rsidR="00B34D77" w:rsidRPr="00763A7B" w:rsidRDefault="00763A7B">
      <w:pPr>
        <w:numPr>
          <w:ilvl w:val="0"/>
          <w:numId w:val="6"/>
        </w:numPr>
        <w:shd w:val="clear" w:color="auto" w:fill="FFFFFF"/>
        <w:spacing w:after="220"/>
        <w:rPr>
          <w:rFonts w:ascii="Times New Roman" w:hAnsi="Times New Roman" w:cs="Times New Roman"/>
        </w:rPr>
      </w:pPr>
      <w:r w:rsidRPr="00763A7B">
        <w:rPr>
          <w:rFonts w:ascii="Times New Roman" w:hAnsi="Times New Roman" w:cs="Times New Roman"/>
          <w:color w:val="1F1F1F"/>
          <w:sz w:val="24"/>
          <w:szCs w:val="24"/>
        </w:rPr>
        <w:t>Індукція методом аналогії -</w:t>
      </w:r>
      <w:r w:rsidRPr="00763A7B">
        <w:rPr>
          <w:rFonts w:ascii="Times New Roman" w:hAnsi="Times New Roman" w:cs="Times New Roman"/>
          <w:color w:val="1F1F1F"/>
          <w:sz w:val="24"/>
          <w:szCs w:val="24"/>
        </w:rPr>
        <w:t xml:space="preserve"> це неповна індукція, у якій висновок ґрунтується на подібності між двома або більше предметами. Наприклад, ми можемо зробити висновок про те, що всі нові кішки люблять молоко, оскільки всі кішки, яких ми раніше зустрічали, любили молоко.</w:t>
      </w:r>
    </w:p>
    <w:p w14:paraId="0000004D"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Використання інду</w:t>
      </w:r>
      <w:r w:rsidRPr="00763A7B">
        <w:rPr>
          <w:rFonts w:ascii="Times New Roman" w:hAnsi="Times New Roman" w:cs="Times New Roman"/>
          <w:color w:val="1F1F1F"/>
          <w:sz w:val="24"/>
          <w:szCs w:val="24"/>
        </w:rPr>
        <w:t>ктивних умовиводів у науковому пізнанні</w:t>
      </w:r>
    </w:p>
    <w:p w14:paraId="0000004E"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lastRenderedPageBreak/>
        <w:t>Індуктивні умовиводи широко використовуються в науковому пізнанні для встановлення закономірностей. Наприклад, шляхом індукції були встановлені такі закономірності:</w:t>
      </w:r>
    </w:p>
    <w:p w14:paraId="0000004F" w14:textId="77777777" w:rsidR="00B34D77" w:rsidRPr="00763A7B" w:rsidRDefault="00763A7B">
      <w:pPr>
        <w:numPr>
          <w:ilvl w:val="0"/>
          <w:numId w:val="4"/>
        </w:numPr>
        <w:shd w:val="clear" w:color="auto" w:fill="FFFFFF"/>
        <w:spacing w:before="60"/>
        <w:rPr>
          <w:rFonts w:ascii="Times New Roman" w:hAnsi="Times New Roman" w:cs="Times New Roman"/>
        </w:rPr>
      </w:pPr>
      <w:r w:rsidRPr="00763A7B">
        <w:rPr>
          <w:rFonts w:ascii="Times New Roman" w:hAnsi="Times New Roman" w:cs="Times New Roman"/>
          <w:color w:val="1F1F1F"/>
          <w:sz w:val="24"/>
          <w:szCs w:val="24"/>
        </w:rPr>
        <w:t>Закон всесвітнього тяжіння</w:t>
      </w:r>
    </w:p>
    <w:p w14:paraId="00000050" w14:textId="77777777" w:rsidR="00B34D77" w:rsidRPr="00763A7B" w:rsidRDefault="00763A7B">
      <w:pPr>
        <w:numPr>
          <w:ilvl w:val="0"/>
          <w:numId w:val="4"/>
        </w:numPr>
        <w:shd w:val="clear" w:color="auto" w:fill="FFFFFF"/>
        <w:rPr>
          <w:rFonts w:ascii="Times New Roman" w:hAnsi="Times New Roman" w:cs="Times New Roman"/>
        </w:rPr>
      </w:pPr>
      <w:r w:rsidRPr="00763A7B">
        <w:rPr>
          <w:rFonts w:ascii="Times New Roman" w:hAnsi="Times New Roman" w:cs="Times New Roman"/>
          <w:color w:val="1F1F1F"/>
          <w:sz w:val="24"/>
          <w:szCs w:val="24"/>
        </w:rPr>
        <w:t>Закон збереження енергії</w:t>
      </w:r>
    </w:p>
    <w:p w14:paraId="00000051" w14:textId="77777777" w:rsidR="00B34D77" w:rsidRPr="00763A7B" w:rsidRDefault="00763A7B">
      <w:pPr>
        <w:numPr>
          <w:ilvl w:val="0"/>
          <w:numId w:val="4"/>
        </w:numPr>
        <w:shd w:val="clear" w:color="auto" w:fill="FFFFFF"/>
        <w:rPr>
          <w:rFonts w:ascii="Times New Roman" w:hAnsi="Times New Roman" w:cs="Times New Roman"/>
        </w:rPr>
      </w:pPr>
      <w:r w:rsidRPr="00763A7B">
        <w:rPr>
          <w:rFonts w:ascii="Times New Roman" w:hAnsi="Times New Roman" w:cs="Times New Roman"/>
          <w:color w:val="1F1F1F"/>
          <w:sz w:val="24"/>
          <w:szCs w:val="24"/>
        </w:rPr>
        <w:t>Закони термодинаміки</w:t>
      </w:r>
    </w:p>
    <w:p w14:paraId="00000052" w14:textId="77777777" w:rsidR="00B34D77" w:rsidRPr="00763A7B" w:rsidRDefault="00763A7B">
      <w:pPr>
        <w:numPr>
          <w:ilvl w:val="0"/>
          <w:numId w:val="4"/>
        </w:numPr>
        <w:shd w:val="clear" w:color="auto" w:fill="FFFFFF"/>
        <w:spacing w:after="220"/>
        <w:rPr>
          <w:rFonts w:ascii="Times New Roman" w:hAnsi="Times New Roman" w:cs="Times New Roman"/>
        </w:rPr>
      </w:pPr>
      <w:r w:rsidRPr="00763A7B">
        <w:rPr>
          <w:rFonts w:ascii="Times New Roman" w:hAnsi="Times New Roman" w:cs="Times New Roman"/>
          <w:color w:val="1F1F1F"/>
          <w:sz w:val="24"/>
          <w:szCs w:val="24"/>
        </w:rPr>
        <w:t>Закони генетики</w:t>
      </w:r>
    </w:p>
    <w:p w14:paraId="00000053"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Індуктивні умовиводи також використовуються в науковому пізнанні для формування гіпотез. Наприклад, на основі індуктивних висновків було сформовано гіпотезу про те, що</w:t>
      </w:r>
      <w:r w:rsidRPr="00763A7B">
        <w:rPr>
          <w:rFonts w:ascii="Times New Roman" w:hAnsi="Times New Roman" w:cs="Times New Roman"/>
          <w:color w:val="1F1F1F"/>
          <w:sz w:val="24"/>
          <w:szCs w:val="24"/>
        </w:rPr>
        <w:t xml:space="preserve"> всі планети Сонячної системи мають кулясту форму.</w:t>
      </w:r>
    </w:p>
    <w:p w14:paraId="00000054"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Використання індуктивних умовиводів у повсякденному житті</w:t>
      </w:r>
    </w:p>
    <w:p w14:paraId="00000055"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 xml:space="preserve">Індуктивні умовиводи також використовуються в повсякденному житті для формування загальних суджень на основі приватних спостережень. Наприклад, на </w:t>
      </w:r>
      <w:r w:rsidRPr="00763A7B">
        <w:rPr>
          <w:rFonts w:ascii="Times New Roman" w:hAnsi="Times New Roman" w:cs="Times New Roman"/>
          <w:color w:val="1F1F1F"/>
          <w:sz w:val="24"/>
          <w:szCs w:val="24"/>
        </w:rPr>
        <w:t>основі індуктивних висновків ми можемо зробити висновок про те, що всі ворони чорні, що всі собаки люблять м'ясо, що всі люди люблять їсти.</w:t>
      </w:r>
    </w:p>
    <w:p w14:paraId="00000056"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Однак слід пам'ятати, що індуктивні умовиводи є лише імовірними, тому їх висновки не завжди є істинними.</w:t>
      </w:r>
    </w:p>
    <w:p w14:paraId="00000057" w14:textId="77777777" w:rsidR="00B34D77" w:rsidRPr="00763A7B" w:rsidRDefault="00B34D77">
      <w:pPr>
        <w:rPr>
          <w:rFonts w:ascii="Times New Roman" w:hAnsi="Times New Roman" w:cs="Times New Roman"/>
        </w:rPr>
      </w:pPr>
    </w:p>
    <w:p w14:paraId="00000058" w14:textId="77777777" w:rsidR="00B34D77" w:rsidRPr="00763A7B" w:rsidRDefault="00B34D77">
      <w:pPr>
        <w:rPr>
          <w:rFonts w:ascii="Times New Roman" w:hAnsi="Times New Roman" w:cs="Times New Roman"/>
        </w:rPr>
      </w:pPr>
    </w:p>
    <w:p w14:paraId="00000059" w14:textId="77777777" w:rsidR="00B34D77" w:rsidRPr="00763A7B" w:rsidRDefault="00763A7B">
      <w:pPr>
        <w:rPr>
          <w:rFonts w:ascii="Times New Roman" w:hAnsi="Times New Roman" w:cs="Times New Roman"/>
        </w:rPr>
      </w:pPr>
      <w:r w:rsidRPr="00763A7B">
        <w:rPr>
          <w:rFonts w:ascii="Times New Roman" w:hAnsi="Times New Roman" w:cs="Times New Roman"/>
        </w:rPr>
        <w:t>4. Аналог</w:t>
      </w:r>
      <w:r w:rsidRPr="00763A7B">
        <w:rPr>
          <w:rFonts w:ascii="Times New Roman" w:hAnsi="Times New Roman" w:cs="Times New Roman"/>
        </w:rPr>
        <w:t>ія.</w:t>
      </w:r>
    </w:p>
    <w:p w14:paraId="0000005A" w14:textId="77777777" w:rsidR="00B34D77" w:rsidRPr="00763A7B" w:rsidRDefault="00B34D77">
      <w:pPr>
        <w:rPr>
          <w:rFonts w:ascii="Times New Roman" w:hAnsi="Times New Roman" w:cs="Times New Roman"/>
        </w:rPr>
      </w:pPr>
    </w:p>
    <w:p w14:paraId="0000005B" w14:textId="77777777" w:rsidR="00B34D77" w:rsidRPr="00763A7B" w:rsidRDefault="00B34D77">
      <w:pPr>
        <w:rPr>
          <w:rFonts w:ascii="Times New Roman" w:hAnsi="Times New Roman" w:cs="Times New Roman"/>
        </w:rPr>
      </w:pPr>
    </w:p>
    <w:p w14:paraId="0000005C" w14:textId="77777777" w:rsidR="00B34D77" w:rsidRPr="00763A7B" w:rsidRDefault="00763A7B">
      <w:pPr>
        <w:shd w:val="clear" w:color="auto" w:fill="FFFFFF"/>
        <w:spacing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Аналогія як вид індуктивного умовиводу</w:t>
      </w:r>
    </w:p>
    <w:p w14:paraId="0000005D"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Аналогія - це індуктивний умовивід, у якому висновок ґрунтується на подібності між двома або більше предметами.</w:t>
      </w:r>
    </w:p>
    <w:p w14:paraId="0000005E"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 xml:space="preserve">Наприклад, якщо ми знаємо, що всі птахи мають крила, і бачимо, що у птаха, якого ми зустріли, є крила, то ми можемо зробити висновок про те, що </w:t>
      </w:r>
      <w:r w:rsidRPr="00763A7B">
        <w:rPr>
          <w:rFonts w:ascii="Times New Roman" w:hAnsi="Times New Roman" w:cs="Times New Roman"/>
          <w:color w:val="1F1F1F"/>
          <w:sz w:val="24"/>
          <w:szCs w:val="24"/>
        </w:rPr>
        <w:t>цей птах також літає.</w:t>
      </w:r>
    </w:p>
    <w:p w14:paraId="0000005F"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Аналогія є одним із найпоширеніших видів індуктивних умовиводів. Вона використовується в науковому пізнанні, повсякденному житті, а також у мистецтві та літературі.</w:t>
      </w:r>
    </w:p>
    <w:p w14:paraId="00000060"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Види аналогії</w:t>
      </w:r>
    </w:p>
    <w:p w14:paraId="00000061"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Аналогію можна розділити на кілька видів:</w:t>
      </w:r>
    </w:p>
    <w:p w14:paraId="00000062" w14:textId="77777777" w:rsidR="00B34D77" w:rsidRPr="00763A7B" w:rsidRDefault="00763A7B">
      <w:pPr>
        <w:numPr>
          <w:ilvl w:val="0"/>
          <w:numId w:val="1"/>
        </w:numPr>
        <w:shd w:val="clear" w:color="auto" w:fill="FFFFFF"/>
        <w:spacing w:before="60"/>
        <w:rPr>
          <w:rFonts w:ascii="Times New Roman" w:hAnsi="Times New Roman" w:cs="Times New Roman"/>
        </w:rPr>
      </w:pPr>
      <w:r w:rsidRPr="00763A7B">
        <w:rPr>
          <w:rFonts w:ascii="Times New Roman" w:hAnsi="Times New Roman" w:cs="Times New Roman"/>
          <w:color w:val="1F1F1F"/>
          <w:sz w:val="24"/>
          <w:szCs w:val="24"/>
        </w:rPr>
        <w:lastRenderedPageBreak/>
        <w:t>Повна аналогія - це аналогія, у якій подібні не лише ознаки, а й відносини між ними.</w:t>
      </w:r>
    </w:p>
    <w:p w14:paraId="00000063" w14:textId="77777777" w:rsidR="00B34D77" w:rsidRPr="00763A7B" w:rsidRDefault="00763A7B">
      <w:pPr>
        <w:numPr>
          <w:ilvl w:val="0"/>
          <w:numId w:val="1"/>
        </w:numPr>
        <w:shd w:val="clear" w:color="auto" w:fill="FFFFFF"/>
        <w:spacing w:after="220"/>
        <w:rPr>
          <w:rFonts w:ascii="Times New Roman" w:hAnsi="Times New Roman" w:cs="Times New Roman"/>
        </w:rPr>
      </w:pPr>
      <w:r w:rsidRPr="00763A7B">
        <w:rPr>
          <w:rFonts w:ascii="Times New Roman" w:hAnsi="Times New Roman" w:cs="Times New Roman"/>
          <w:color w:val="1F1F1F"/>
          <w:sz w:val="24"/>
          <w:szCs w:val="24"/>
        </w:rPr>
        <w:t>Неповна аналогія - це аналогія, у якій подібні лише окремі ознаки, а відносини між ними можуть бути різними.</w:t>
      </w:r>
    </w:p>
    <w:p w14:paraId="00000064"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Повна аналогія</w:t>
      </w:r>
    </w:p>
    <w:p w14:paraId="00000065"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Повна аналогія є найнадійнішою формою аналогії.</w:t>
      </w:r>
      <w:r w:rsidRPr="00763A7B">
        <w:rPr>
          <w:rFonts w:ascii="Times New Roman" w:hAnsi="Times New Roman" w:cs="Times New Roman"/>
          <w:color w:val="1F1F1F"/>
          <w:sz w:val="24"/>
          <w:szCs w:val="24"/>
        </w:rPr>
        <w:t xml:space="preserve"> Вона використовується в тих випадках, коли ми можемо бути впевнені, що подібність між предметами є повною.</w:t>
      </w:r>
    </w:p>
    <w:p w14:paraId="00000066"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Наприклад, ми можемо зробити висновок про те, що всі планети Сонячної системи мають кулясту форму, оскільки всі відомі нам планети мають кулясту фор</w:t>
      </w:r>
      <w:r w:rsidRPr="00763A7B">
        <w:rPr>
          <w:rFonts w:ascii="Times New Roman" w:hAnsi="Times New Roman" w:cs="Times New Roman"/>
          <w:color w:val="1F1F1F"/>
          <w:sz w:val="24"/>
          <w:szCs w:val="24"/>
        </w:rPr>
        <w:t>му.</w:t>
      </w:r>
    </w:p>
    <w:p w14:paraId="00000067"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Неповна аналогія</w:t>
      </w:r>
    </w:p>
    <w:p w14:paraId="00000068"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Неповна аналогія є менш надійною формою аналогії. Вона використовується в тих випадках, коли ми можемо бути впевнені лише в подібності деяких ознак.</w:t>
      </w:r>
    </w:p>
    <w:p w14:paraId="00000069"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Наприклад, ми можемо зробити висновок про те, що всі кішки люблять молоко, оскільки вс</w:t>
      </w:r>
      <w:r w:rsidRPr="00763A7B">
        <w:rPr>
          <w:rFonts w:ascii="Times New Roman" w:hAnsi="Times New Roman" w:cs="Times New Roman"/>
          <w:color w:val="1F1F1F"/>
          <w:sz w:val="24"/>
          <w:szCs w:val="24"/>
        </w:rPr>
        <w:t>і кішки, яких ми знаємо, люблять молоко.</w:t>
      </w:r>
    </w:p>
    <w:p w14:paraId="0000006A"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Аналогія в науковому пізнанні</w:t>
      </w:r>
    </w:p>
    <w:p w14:paraId="0000006B"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 xml:space="preserve">Аналогія широко використовується в науковому пізнанні для встановлення закономірностей. Наприклад, на основі аналогії між рухом штучних супутників і рухом планет було встановлено закон </w:t>
      </w:r>
      <w:r w:rsidRPr="00763A7B">
        <w:rPr>
          <w:rFonts w:ascii="Times New Roman" w:hAnsi="Times New Roman" w:cs="Times New Roman"/>
          <w:color w:val="1F1F1F"/>
          <w:sz w:val="24"/>
          <w:szCs w:val="24"/>
        </w:rPr>
        <w:t>всесвітнього тяжіння.</w:t>
      </w:r>
    </w:p>
    <w:p w14:paraId="0000006C"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Аналогія також використовується в науковому пізнанні для формування гіпотез. Наприклад, на основі аналогії між будовою атома і будовою сонячної системи було сформовано модель атома Бора.</w:t>
      </w:r>
    </w:p>
    <w:p w14:paraId="0000006D"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Аналогія в повсякденному житті</w:t>
      </w:r>
    </w:p>
    <w:p w14:paraId="0000006E"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Аналогія також ш</w:t>
      </w:r>
      <w:r w:rsidRPr="00763A7B">
        <w:rPr>
          <w:rFonts w:ascii="Times New Roman" w:hAnsi="Times New Roman" w:cs="Times New Roman"/>
          <w:color w:val="1F1F1F"/>
          <w:sz w:val="24"/>
          <w:szCs w:val="24"/>
        </w:rPr>
        <w:t>ироко використовується в повсякденному житті для формування загальних суджень на основі приватних спостережень. Наприклад, ми можемо зробити висновок про те, що всі собаки люблять м'ясо, оскільки всі собаки, яких ми бачили, люблять м'ясо.</w:t>
      </w:r>
    </w:p>
    <w:p w14:paraId="0000006F"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Аналогія також ви</w:t>
      </w:r>
      <w:r w:rsidRPr="00763A7B">
        <w:rPr>
          <w:rFonts w:ascii="Times New Roman" w:hAnsi="Times New Roman" w:cs="Times New Roman"/>
          <w:color w:val="1F1F1F"/>
          <w:sz w:val="24"/>
          <w:szCs w:val="24"/>
        </w:rPr>
        <w:t>користовується в повсякденному житті для вирішення практичних завдань. Наприклад, ми можемо використовувати аналогію для того, щоб зрозуміти, як працює новий пристрій, на основі того, як працює інший, схожий пристрій, який ми вже знаємо.</w:t>
      </w:r>
    </w:p>
    <w:p w14:paraId="00000070"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lastRenderedPageBreak/>
        <w:t>Аналогія в мистецт</w:t>
      </w:r>
      <w:r w:rsidRPr="00763A7B">
        <w:rPr>
          <w:rFonts w:ascii="Times New Roman" w:hAnsi="Times New Roman" w:cs="Times New Roman"/>
          <w:color w:val="1F1F1F"/>
          <w:sz w:val="24"/>
          <w:szCs w:val="24"/>
        </w:rPr>
        <w:t>ві та літературі</w:t>
      </w:r>
    </w:p>
    <w:p w14:paraId="00000071"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Аналогія також використовується в мистецтві та літературі для створення образів і художніх образів. Наприклад, у художньому творі письменник може використовувати аналогію для того, щоб порівняти людину з твариною або природним явищем.</w:t>
      </w:r>
    </w:p>
    <w:p w14:paraId="00000072"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Висн</w:t>
      </w:r>
      <w:r w:rsidRPr="00763A7B">
        <w:rPr>
          <w:rFonts w:ascii="Times New Roman" w:hAnsi="Times New Roman" w:cs="Times New Roman"/>
          <w:color w:val="1F1F1F"/>
          <w:sz w:val="24"/>
          <w:szCs w:val="24"/>
        </w:rPr>
        <w:t>овок</w:t>
      </w:r>
    </w:p>
    <w:p w14:paraId="00000073"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Аналогія є важливим інструментом пізнання, який використовується в різних сферах людської діяльності. Вона дозволяє нам робити висновки про невідоме на основі відомого, а також використовувати досвід, отриманий в одній галузі, в інших галузях.</w:t>
      </w:r>
    </w:p>
    <w:p w14:paraId="00000074" w14:textId="77777777" w:rsidR="00B34D77" w:rsidRPr="00763A7B" w:rsidRDefault="00B34D77">
      <w:pPr>
        <w:rPr>
          <w:rFonts w:ascii="Times New Roman" w:hAnsi="Times New Roman" w:cs="Times New Roman"/>
        </w:rPr>
      </w:pPr>
    </w:p>
    <w:p w14:paraId="00000075" w14:textId="77777777" w:rsidR="00B34D77" w:rsidRPr="00763A7B" w:rsidRDefault="00B34D77">
      <w:pPr>
        <w:rPr>
          <w:rFonts w:ascii="Times New Roman" w:hAnsi="Times New Roman" w:cs="Times New Roman"/>
        </w:rPr>
      </w:pPr>
    </w:p>
    <w:p w14:paraId="00000076" w14:textId="77777777" w:rsidR="00B34D77" w:rsidRPr="00763A7B" w:rsidRDefault="00763A7B">
      <w:pPr>
        <w:rPr>
          <w:rFonts w:ascii="Times New Roman" w:hAnsi="Times New Roman" w:cs="Times New Roman"/>
        </w:rPr>
      </w:pPr>
      <w:r w:rsidRPr="00763A7B">
        <w:rPr>
          <w:rFonts w:ascii="Times New Roman" w:hAnsi="Times New Roman" w:cs="Times New Roman"/>
        </w:rPr>
        <w:t>5. Гі</w:t>
      </w:r>
      <w:r w:rsidRPr="00763A7B">
        <w:rPr>
          <w:rFonts w:ascii="Times New Roman" w:hAnsi="Times New Roman" w:cs="Times New Roman"/>
        </w:rPr>
        <w:t>потеза.</w:t>
      </w:r>
    </w:p>
    <w:p w14:paraId="00000077" w14:textId="77777777" w:rsidR="00B34D77" w:rsidRPr="00763A7B" w:rsidRDefault="00B34D77">
      <w:pPr>
        <w:rPr>
          <w:rFonts w:ascii="Times New Roman" w:hAnsi="Times New Roman" w:cs="Times New Roman"/>
        </w:rPr>
      </w:pPr>
    </w:p>
    <w:p w14:paraId="00000078" w14:textId="77777777" w:rsidR="00B34D77" w:rsidRPr="00763A7B" w:rsidRDefault="00763A7B">
      <w:pPr>
        <w:shd w:val="clear" w:color="auto" w:fill="FFFFFF"/>
        <w:spacing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Гіпотеза в науковому пізнанні</w:t>
      </w:r>
    </w:p>
    <w:p w14:paraId="00000079"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Гіпотеза - це припущення, яке висувається для пояснення або передбачення певного явища. Гіпотеза є важливим елементом наукового пізнання, оскільки вона дозволяє досліднику сформулювати можливі пояснення явищ, які ще не повністю зрозумілі.</w:t>
      </w:r>
    </w:p>
    <w:p w14:paraId="0000007A"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 xml:space="preserve">Гіпотеза має ряд </w:t>
      </w:r>
      <w:r w:rsidRPr="00763A7B">
        <w:rPr>
          <w:rFonts w:ascii="Times New Roman" w:hAnsi="Times New Roman" w:cs="Times New Roman"/>
          <w:color w:val="1F1F1F"/>
          <w:sz w:val="24"/>
          <w:szCs w:val="24"/>
        </w:rPr>
        <w:t>характеристик, які відрізняють її від інших форм пізнання. По-перше, гіпотеза повинна бути емпірично перевірною. Тобто, вона повинна бути такою, що її можна перевірити за допомогою експериментів або спостережень. По-друге, гіпотеза повинна бути несуперечли</w:t>
      </w:r>
      <w:r w:rsidRPr="00763A7B">
        <w:rPr>
          <w:rFonts w:ascii="Times New Roman" w:hAnsi="Times New Roman" w:cs="Times New Roman"/>
          <w:color w:val="1F1F1F"/>
          <w:sz w:val="24"/>
          <w:szCs w:val="24"/>
        </w:rPr>
        <w:t>вою. Тобто, вона не повинна суперечити іншим відомим знанням. По-третє, гіпотеза повинна бути економною. Тобто, вона повинна пояснювати якнайбільше фактів за допомогою якомога меншої кількості припущень.</w:t>
      </w:r>
    </w:p>
    <w:p w14:paraId="0000007B"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Гіпотеза може бути повною або неповною. Повна гіпоте</w:t>
      </w:r>
      <w:r w:rsidRPr="00763A7B">
        <w:rPr>
          <w:rFonts w:ascii="Times New Roman" w:hAnsi="Times New Roman" w:cs="Times New Roman"/>
          <w:color w:val="1F1F1F"/>
          <w:sz w:val="24"/>
          <w:szCs w:val="24"/>
        </w:rPr>
        <w:t>за містить усі відомості, необхідні для її перевірки. Неповна гіпотеза містить лише деякі з цих відомостей. Неповна гіпотеза може бути перевірена лише шляхом додаткових досліджень.</w:t>
      </w:r>
    </w:p>
    <w:p w14:paraId="0000007C"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 xml:space="preserve">Гіпотеза може бути проста або складна. Проста гіпотеза містить лише кілька </w:t>
      </w:r>
      <w:r w:rsidRPr="00763A7B">
        <w:rPr>
          <w:rFonts w:ascii="Times New Roman" w:hAnsi="Times New Roman" w:cs="Times New Roman"/>
          <w:color w:val="1F1F1F"/>
          <w:sz w:val="24"/>
          <w:szCs w:val="24"/>
        </w:rPr>
        <w:t>припущень. Складна гіпотеза містить більшу кількість припущень. Складна гіпотеза може бути перевірена лише шляхом більш детальних досліджень.</w:t>
      </w:r>
    </w:p>
    <w:p w14:paraId="0000007D"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Гіпотеза може бути позитивною або негативною. Позитивна гіпотеза стверджує, що певне явище має місце. Негативна гі</w:t>
      </w:r>
      <w:r w:rsidRPr="00763A7B">
        <w:rPr>
          <w:rFonts w:ascii="Times New Roman" w:hAnsi="Times New Roman" w:cs="Times New Roman"/>
          <w:color w:val="1F1F1F"/>
          <w:sz w:val="24"/>
          <w:szCs w:val="24"/>
        </w:rPr>
        <w:t>потеза стверджує, що певне явище не має місця. Негативна гіпотеза може бути перевірена простіше, ніж позитивна гіпотеза.</w:t>
      </w:r>
    </w:p>
    <w:p w14:paraId="0000007E"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У науковому пізнанні гіпотеза виконує такі функції:</w:t>
      </w:r>
    </w:p>
    <w:p w14:paraId="0000007F" w14:textId="77777777" w:rsidR="00B34D77" w:rsidRPr="00763A7B" w:rsidRDefault="00763A7B">
      <w:pPr>
        <w:numPr>
          <w:ilvl w:val="0"/>
          <w:numId w:val="3"/>
        </w:numPr>
        <w:shd w:val="clear" w:color="auto" w:fill="FFFFFF"/>
        <w:spacing w:before="60"/>
        <w:rPr>
          <w:rFonts w:ascii="Times New Roman" w:hAnsi="Times New Roman" w:cs="Times New Roman"/>
        </w:rPr>
      </w:pPr>
      <w:r w:rsidRPr="00763A7B">
        <w:rPr>
          <w:rFonts w:ascii="Times New Roman" w:hAnsi="Times New Roman" w:cs="Times New Roman"/>
          <w:color w:val="1F1F1F"/>
          <w:sz w:val="24"/>
          <w:szCs w:val="24"/>
        </w:rPr>
        <w:lastRenderedPageBreak/>
        <w:t xml:space="preserve">Об'єднує та систематизує емпіричні дані. Гіпотеза дозволяє досліднику об'єднати та </w:t>
      </w:r>
      <w:r w:rsidRPr="00763A7B">
        <w:rPr>
          <w:rFonts w:ascii="Times New Roman" w:hAnsi="Times New Roman" w:cs="Times New Roman"/>
          <w:color w:val="1F1F1F"/>
          <w:sz w:val="24"/>
          <w:szCs w:val="24"/>
        </w:rPr>
        <w:t>систематизувати емпіричні дані, отримані в результаті спостережень та експериментів.</w:t>
      </w:r>
    </w:p>
    <w:p w14:paraId="00000080" w14:textId="77777777" w:rsidR="00B34D77" w:rsidRPr="00763A7B" w:rsidRDefault="00763A7B">
      <w:pPr>
        <w:numPr>
          <w:ilvl w:val="0"/>
          <w:numId w:val="3"/>
        </w:numPr>
        <w:shd w:val="clear" w:color="auto" w:fill="FFFFFF"/>
        <w:rPr>
          <w:rFonts w:ascii="Times New Roman" w:hAnsi="Times New Roman" w:cs="Times New Roman"/>
        </w:rPr>
      </w:pPr>
      <w:r w:rsidRPr="00763A7B">
        <w:rPr>
          <w:rFonts w:ascii="Times New Roman" w:hAnsi="Times New Roman" w:cs="Times New Roman"/>
          <w:color w:val="1F1F1F"/>
          <w:sz w:val="24"/>
          <w:szCs w:val="24"/>
        </w:rPr>
        <w:t>Пояснює явища. Гіпотеза дозволяє досліднику пояснити явища, які ще не повністю зрозумілі.</w:t>
      </w:r>
    </w:p>
    <w:p w14:paraId="00000081" w14:textId="77777777" w:rsidR="00B34D77" w:rsidRPr="00763A7B" w:rsidRDefault="00763A7B">
      <w:pPr>
        <w:numPr>
          <w:ilvl w:val="0"/>
          <w:numId w:val="3"/>
        </w:numPr>
        <w:shd w:val="clear" w:color="auto" w:fill="FFFFFF"/>
        <w:spacing w:after="220"/>
        <w:rPr>
          <w:rFonts w:ascii="Times New Roman" w:hAnsi="Times New Roman" w:cs="Times New Roman"/>
        </w:rPr>
      </w:pPr>
      <w:r w:rsidRPr="00763A7B">
        <w:rPr>
          <w:rFonts w:ascii="Times New Roman" w:hAnsi="Times New Roman" w:cs="Times New Roman"/>
          <w:color w:val="1F1F1F"/>
          <w:sz w:val="24"/>
          <w:szCs w:val="24"/>
        </w:rPr>
        <w:t>Прогнозує явища. Гіпотеза дозволяє досліднику прогнозувати явища, які можуть стат</w:t>
      </w:r>
      <w:r w:rsidRPr="00763A7B">
        <w:rPr>
          <w:rFonts w:ascii="Times New Roman" w:hAnsi="Times New Roman" w:cs="Times New Roman"/>
          <w:color w:val="1F1F1F"/>
          <w:sz w:val="24"/>
          <w:szCs w:val="24"/>
        </w:rPr>
        <w:t>ися в майбутньому.</w:t>
      </w:r>
    </w:p>
    <w:p w14:paraId="00000082"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Гіпотеза відіграє важливу роль у науковому пізнанні. Вона дозволяє дослідникам формулювати можливі пояснення явищ, які ще не повністю зрозумілі. Гіпотеза є основою для наукових досліджень та розвитку наукового знання.</w:t>
      </w:r>
    </w:p>
    <w:p w14:paraId="00000083"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Гіпотеза в філософі</w:t>
      </w:r>
      <w:r w:rsidRPr="00763A7B">
        <w:rPr>
          <w:rFonts w:ascii="Times New Roman" w:hAnsi="Times New Roman" w:cs="Times New Roman"/>
          <w:color w:val="1F1F1F"/>
          <w:sz w:val="24"/>
          <w:szCs w:val="24"/>
        </w:rPr>
        <w:t>ї науки</w:t>
      </w:r>
    </w:p>
    <w:p w14:paraId="00000084"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Філософія науки займається вивченням методології наукового пізнання, в тому числі і ролі гіпотези в науковому пізнанні.</w:t>
      </w:r>
    </w:p>
    <w:p w14:paraId="00000085"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У філософії науки існують різні підходи до розуміння гіпотези. Так, позитивізм розглядає гіпотезу як припущення, яке може бути п</w:t>
      </w:r>
      <w:r w:rsidRPr="00763A7B">
        <w:rPr>
          <w:rFonts w:ascii="Times New Roman" w:hAnsi="Times New Roman" w:cs="Times New Roman"/>
          <w:color w:val="1F1F1F"/>
          <w:sz w:val="24"/>
          <w:szCs w:val="24"/>
        </w:rPr>
        <w:t>еревірено за допомогою досвіду. Постпозитивізм, у свою чергу, розглядає гіпотезу як конструкцію, яка дозволяє досліднику інтерпретувати емпіричні дані.</w:t>
      </w:r>
    </w:p>
    <w:p w14:paraId="00000086"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Незалежно від того, який підхід до розуміння гіпотези прийнятий, усі філософи науки сходяться на тому, щ</w:t>
      </w:r>
      <w:r w:rsidRPr="00763A7B">
        <w:rPr>
          <w:rFonts w:ascii="Times New Roman" w:hAnsi="Times New Roman" w:cs="Times New Roman"/>
          <w:color w:val="1F1F1F"/>
          <w:sz w:val="24"/>
          <w:szCs w:val="24"/>
        </w:rPr>
        <w:t>о гіпотеза є важливим елементом наукового пізнання. Вона дозволяє дослідникам формулювати можливі пояснення явищ, які ще не повністю зрозумілі.</w:t>
      </w:r>
    </w:p>
    <w:p w14:paraId="00000087"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Приклади гіпотез у науковому пізнанні</w:t>
      </w:r>
    </w:p>
    <w:p w14:paraId="00000088"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Ось кілька прикладів гіпотез у науковому пізнанні:</w:t>
      </w:r>
    </w:p>
    <w:p w14:paraId="00000089" w14:textId="77777777" w:rsidR="00B34D77" w:rsidRPr="00763A7B" w:rsidRDefault="00763A7B">
      <w:pPr>
        <w:numPr>
          <w:ilvl w:val="0"/>
          <w:numId w:val="8"/>
        </w:numPr>
        <w:shd w:val="clear" w:color="auto" w:fill="FFFFFF"/>
        <w:spacing w:before="60"/>
        <w:rPr>
          <w:rFonts w:ascii="Times New Roman" w:hAnsi="Times New Roman" w:cs="Times New Roman"/>
        </w:rPr>
      </w:pPr>
      <w:r w:rsidRPr="00763A7B">
        <w:rPr>
          <w:rFonts w:ascii="Times New Roman" w:hAnsi="Times New Roman" w:cs="Times New Roman"/>
          <w:color w:val="1F1F1F"/>
          <w:sz w:val="24"/>
          <w:szCs w:val="24"/>
        </w:rPr>
        <w:t>Гіпотеза про те, що Зем</w:t>
      </w:r>
      <w:r w:rsidRPr="00763A7B">
        <w:rPr>
          <w:rFonts w:ascii="Times New Roman" w:hAnsi="Times New Roman" w:cs="Times New Roman"/>
          <w:color w:val="1F1F1F"/>
          <w:sz w:val="24"/>
          <w:szCs w:val="24"/>
        </w:rPr>
        <w:t>ля кругла. Ця гіпотеза була висунута ще в давнину, але була підтверджена лише в епоху Відродження.</w:t>
      </w:r>
    </w:p>
    <w:p w14:paraId="0000008A" w14:textId="77777777" w:rsidR="00B34D77" w:rsidRPr="00763A7B" w:rsidRDefault="00763A7B">
      <w:pPr>
        <w:numPr>
          <w:ilvl w:val="0"/>
          <w:numId w:val="8"/>
        </w:numPr>
        <w:shd w:val="clear" w:color="auto" w:fill="FFFFFF"/>
        <w:rPr>
          <w:rFonts w:ascii="Times New Roman" w:hAnsi="Times New Roman" w:cs="Times New Roman"/>
        </w:rPr>
      </w:pPr>
      <w:r w:rsidRPr="00763A7B">
        <w:rPr>
          <w:rFonts w:ascii="Times New Roman" w:hAnsi="Times New Roman" w:cs="Times New Roman"/>
          <w:color w:val="1F1F1F"/>
          <w:sz w:val="24"/>
          <w:szCs w:val="24"/>
        </w:rPr>
        <w:t xml:space="preserve">Гіпотеза про те, що всі тіла притягуються один до одного. Ця гіпотеза була висунута </w:t>
      </w:r>
      <w:proofErr w:type="spellStart"/>
      <w:r w:rsidRPr="00763A7B">
        <w:rPr>
          <w:rFonts w:ascii="Times New Roman" w:hAnsi="Times New Roman" w:cs="Times New Roman"/>
          <w:color w:val="1F1F1F"/>
          <w:sz w:val="24"/>
          <w:szCs w:val="24"/>
        </w:rPr>
        <w:t>Ісааком</w:t>
      </w:r>
      <w:proofErr w:type="spellEnd"/>
      <w:r w:rsidRPr="00763A7B">
        <w:rPr>
          <w:rFonts w:ascii="Times New Roman" w:hAnsi="Times New Roman" w:cs="Times New Roman"/>
          <w:color w:val="1F1F1F"/>
          <w:sz w:val="24"/>
          <w:szCs w:val="24"/>
        </w:rPr>
        <w:t xml:space="preserve"> Ньютоном і підтверджена експериментально.</w:t>
      </w:r>
    </w:p>
    <w:p w14:paraId="0000008B" w14:textId="77777777" w:rsidR="00B34D77" w:rsidRPr="00763A7B" w:rsidRDefault="00763A7B">
      <w:pPr>
        <w:numPr>
          <w:ilvl w:val="0"/>
          <w:numId w:val="8"/>
        </w:numPr>
        <w:shd w:val="clear" w:color="auto" w:fill="FFFFFF"/>
        <w:spacing w:after="220"/>
        <w:rPr>
          <w:rFonts w:ascii="Times New Roman" w:hAnsi="Times New Roman" w:cs="Times New Roman"/>
        </w:rPr>
      </w:pPr>
      <w:r w:rsidRPr="00763A7B">
        <w:rPr>
          <w:rFonts w:ascii="Times New Roman" w:hAnsi="Times New Roman" w:cs="Times New Roman"/>
          <w:color w:val="1F1F1F"/>
          <w:sz w:val="24"/>
          <w:szCs w:val="24"/>
        </w:rPr>
        <w:t>Гіпотеза про те, що світло є хвилею. Ця гіпотеза була висунута в XIX столітті і підтверджена експериментально.</w:t>
      </w:r>
    </w:p>
    <w:p w14:paraId="0000008C"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Ці гіпотези зробили важливий внесок у розвиток наукового знання. Вони допомогли нам краще зрозуміти світ, в якому ми живемо.</w:t>
      </w:r>
    </w:p>
    <w:p w14:paraId="0000008D" w14:textId="77777777" w:rsidR="00B34D77" w:rsidRPr="00763A7B" w:rsidRDefault="00B34D77">
      <w:pPr>
        <w:rPr>
          <w:rFonts w:ascii="Times New Roman" w:hAnsi="Times New Roman" w:cs="Times New Roman"/>
        </w:rPr>
      </w:pPr>
    </w:p>
    <w:p w14:paraId="0000008E" w14:textId="77777777" w:rsidR="00B34D77" w:rsidRPr="00763A7B" w:rsidRDefault="00B34D77">
      <w:pPr>
        <w:rPr>
          <w:rFonts w:ascii="Times New Roman" w:hAnsi="Times New Roman" w:cs="Times New Roman"/>
        </w:rPr>
      </w:pPr>
    </w:p>
    <w:p w14:paraId="0000008F" w14:textId="77777777" w:rsidR="00B34D77" w:rsidRPr="00763A7B" w:rsidRDefault="00B34D77">
      <w:pPr>
        <w:rPr>
          <w:rFonts w:ascii="Times New Roman" w:hAnsi="Times New Roman" w:cs="Times New Roman"/>
        </w:rPr>
      </w:pPr>
    </w:p>
    <w:p w14:paraId="00000090" w14:textId="77777777" w:rsidR="00B34D77" w:rsidRPr="00763A7B" w:rsidRDefault="00763A7B">
      <w:pPr>
        <w:rPr>
          <w:rFonts w:ascii="Times New Roman" w:hAnsi="Times New Roman" w:cs="Times New Roman"/>
        </w:rPr>
      </w:pPr>
      <w:r w:rsidRPr="00763A7B">
        <w:rPr>
          <w:rFonts w:ascii="Times New Roman" w:hAnsi="Times New Roman" w:cs="Times New Roman"/>
        </w:rPr>
        <w:t>6. Доведення і спростування.</w:t>
      </w:r>
    </w:p>
    <w:p w14:paraId="00000091" w14:textId="77777777" w:rsidR="00B34D77" w:rsidRPr="00763A7B" w:rsidRDefault="00B34D77">
      <w:pPr>
        <w:rPr>
          <w:rFonts w:ascii="Times New Roman" w:hAnsi="Times New Roman" w:cs="Times New Roman"/>
        </w:rPr>
      </w:pPr>
    </w:p>
    <w:p w14:paraId="00000092" w14:textId="77777777" w:rsidR="00B34D77" w:rsidRPr="00763A7B" w:rsidRDefault="00763A7B">
      <w:pPr>
        <w:shd w:val="clear" w:color="auto" w:fill="FFFFFF"/>
        <w:spacing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Доведення і спростування у науковому пізнанні</w:t>
      </w:r>
    </w:p>
    <w:p w14:paraId="00000093"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Доведення і спростування є основними методами науков</w:t>
      </w:r>
      <w:r w:rsidRPr="00763A7B">
        <w:rPr>
          <w:rFonts w:ascii="Times New Roman" w:hAnsi="Times New Roman" w:cs="Times New Roman"/>
          <w:color w:val="1F1F1F"/>
          <w:sz w:val="24"/>
          <w:szCs w:val="24"/>
        </w:rPr>
        <w:t>ого пізнання. Вони дозволяють перевірити гіпотези та теорії, а також встановити істинність наукових знань.</w:t>
      </w:r>
    </w:p>
    <w:p w14:paraId="00000094"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Доведення - це логічний процес встановлення істинності судження на основі інших, вже відомих істинних суджень.</w:t>
      </w:r>
    </w:p>
    <w:p w14:paraId="00000095"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У науковому пізнанні доведення викорис</w:t>
      </w:r>
      <w:r w:rsidRPr="00763A7B">
        <w:rPr>
          <w:rFonts w:ascii="Times New Roman" w:hAnsi="Times New Roman" w:cs="Times New Roman"/>
          <w:color w:val="1F1F1F"/>
          <w:sz w:val="24"/>
          <w:szCs w:val="24"/>
        </w:rPr>
        <w:t>товується для обґрунтування гіпотез і теорій. Наприклад, для обґрунтування гіпотези про те, що всі тіла притягуються один до одного, Ньютон використав доведення, яке базувалося на законі всесвітнього тяжіння.</w:t>
      </w:r>
    </w:p>
    <w:p w14:paraId="00000096"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 xml:space="preserve">Спростування - це логічний процес встановлення </w:t>
      </w:r>
      <w:r w:rsidRPr="00763A7B">
        <w:rPr>
          <w:rFonts w:ascii="Times New Roman" w:hAnsi="Times New Roman" w:cs="Times New Roman"/>
          <w:color w:val="1F1F1F"/>
          <w:sz w:val="24"/>
          <w:szCs w:val="24"/>
        </w:rPr>
        <w:t>хибності судження на основі інших, вже відомих істинних суджень.</w:t>
      </w:r>
    </w:p>
    <w:p w14:paraId="00000097"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У науковому пізнанні спростування використовується для перевірки гіпотез і теорій. Наприклад, гіпотеза про те, що Земля плоска, була спростована в ході наукових досліджень.</w:t>
      </w:r>
    </w:p>
    <w:p w14:paraId="00000098"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 xml:space="preserve">Основні вимоги до </w:t>
      </w:r>
      <w:r w:rsidRPr="00763A7B">
        <w:rPr>
          <w:rFonts w:ascii="Times New Roman" w:hAnsi="Times New Roman" w:cs="Times New Roman"/>
          <w:color w:val="1F1F1F"/>
          <w:sz w:val="24"/>
          <w:szCs w:val="24"/>
        </w:rPr>
        <w:t>доведення у науковому пізнанні</w:t>
      </w:r>
    </w:p>
    <w:p w14:paraId="00000099"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Доведення у науковому пізнанні має відповідати таким вимогам:</w:t>
      </w:r>
    </w:p>
    <w:p w14:paraId="0000009A" w14:textId="77777777" w:rsidR="00B34D77" w:rsidRPr="00763A7B" w:rsidRDefault="00763A7B">
      <w:pPr>
        <w:numPr>
          <w:ilvl w:val="0"/>
          <w:numId w:val="10"/>
        </w:numPr>
        <w:shd w:val="clear" w:color="auto" w:fill="FFFFFF"/>
        <w:spacing w:before="60"/>
        <w:rPr>
          <w:rFonts w:ascii="Times New Roman" w:hAnsi="Times New Roman" w:cs="Times New Roman"/>
        </w:rPr>
      </w:pPr>
      <w:r w:rsidRPr="00763A7B">
        <w:rPr>
          <w:rFonts w:ascii="Times New Roman" w:hAnsi="Times New Roman" w:cs="Times New Roman"/>
          <w:color w:val="1F1F1F"/>
          <w:sz w:val="24"/>
          <w:szCs w:val="24"/>
        </w:rPr>
        <w:t xml:space="preserve">Доведення має бути </w:t>
      </w:r>
      <w:proofErr w:type="spellStart"/>
      <w:r w:rsidRPr="00763A7B">
        <w:rPr>
          <w:rFonts w:ascii="Times New Roman" w:hAnsi="Times New Roman" w:cs="Times New Roman"/>
          <w:color w:val="1F1F1F"/>
          <w:sz w:val="24"/>
          <w:szCs w:val="24"/>
        </w:rPr>
        <w:t>логічно</w:t>
      </w:r>
      <w:proofErr w:type="spellEnd"/>
      <w:r w:rsidRPr="00763A7B">
        <w:rPr>
          <w:rFonts w:ascii="Times New Roman" w:hAnsi="Times New Roman" w:cs="Times New Roman"/>
          <w:color w:val="1F1F1F"/>
          <w:sz w:val="24"/>
          <w:szCs w:val="24"/>
        </w:rPr>
        <w:t xml:space="preserve"> правильним. Це означає, що з істинних посилок має випливати істинний висновок.</w:t>
      </w:r>
    </w:p>
    <w:p w14:paraId="0000009B" w14:textId="77777777" w:rsidR="00B34D77" w:rsidRPr="00763A7B" w:rsidRDefault="00763A7B">
      <w:pPr>
        <w:numPr>
          <w:ilvl w:val="0"/>
          <w:numId w:val="10"/>
        </w:numPr>
        <w:shd w:val="clear" w:color="auto" w:fill="FFFFFF"/>
        <w:rPr>
          <w:rFonts w:ascii="Times New Roman" w:hAnsi="Times New Roman" w:cs="Times New Roman"/>
        </w:rPr>
      </w:pPr>
      <w:r w:rsidRPr="00763A7B">
        <w:rPr>
          <w:rFonts w:ascii="Times New Roman" w:hAnsi="Times New Roman" w:cs="Times New Roman"/>
          <w:color w:val="1F1F1F"/>
          <w:sz w:val="24"/>
          <w:szCs w:val="24"/>
        </w:rPr>
        <w:t xml:space="preserve">Доведення має бути обґрунтованим. Це означає, що посилки </w:t>
      </w:r>
      <w:r w:rsidRPr="00763A7B">
        <w:rPr>
          <w:rFonts w:ascii="Times New Roman" w:hAnsi="Times New Roman" w:cs="Times New Roman"/>
          <w:color w:val="1F1F1F"/>
          <w:sz w:val="24"/>
          <w:szCs w:val="24"/>
        </w:rPr>
        <w:t>доведення мають бути обґрунтованими.</w:t>
      </w:r>
    </w:p>
    <w:p w14:paraId="0000009C" w14:textId="77777777" w:rsidR="00B34D77" w:rsidRPr="00763A7B" w:rsidRDefault="00763A7B">
      <w:pPr>
        <w:numPr>
          <w:ilvl w:val="0"/>
          <w:numId w:val="10"/>
        </w:numPr>
        <w:shd w:val="clear" w:color="auto" w:fill="FFFFFF"/>
        <w:spacing w:after="220"/>
        <w:rPr>
          <w:rFonts w:ascii="Times New Roman" w:hAnsi="Times New Roman" w:cs="Times New Roman"/>
        </w:rPr>
      </w:pPr>
      <w:r w:rsidRPr="00763A7B">
        <w:rPr>
          <w:rFonts w:ascii="Times New Roman" w:hAnsi="Times New Roman" w:cs="Times New Roman"/>
          <w:color w:val="1F1F1F"/>
          <w:sz w:val="24"/>
          <w:szCs w:val="24"/>
        </w:rPr>
        <w:t>Доведення має бути вичерпним. Це означає, що доведення має враховувати всі можливі заперечення.</w:t>
      </w:r>
    </w:p>
    <w:p w14:paraId="0000009D"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Основні вимоги до спростування у науковому пізнанні</w:t>
      </w:r>
    </w:p>
    <w:p w14:paraId="0000009E"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Спростування у науковому пізнанні має відповідати таким вимогам:</w:t>
      </w:r>
    </w:p>
    <w:p w14:paraId="0000009F" w14:textId="77777777" w:rsidR="00B34D77" w:rsidRPr="00763A7B" w:rsidRDefault="00763A7B">
      <w:pPr>
        <w:numPr>
          <w:ilvl w:val="0"/>
          <w:numId w:val="11"/>
        </w:numPr>
        <w:shd w:val="clear" w:color="auto" w:fill="FFFFFF"/>
        <w:spacing w:before="60"/>
        <w:rPr>
          <w:rFonts w:ascii="Times New Roman" w:hAnsi="Times New Roman" w:cs="Times New Roman"/>
        </w:rPr>
      </w:pPr>
      <w:r w:rsidRPr="00763A7B">
        <w:rPr>
          <w:rFonts w:ascii="Times New Roman" w:hAnsi="Times New Roman" w:cs="Times New Roman"/>
          <w:color w:val="1F1F1F"/>
          <w:sz w:val="24"/>
          <w:szCs w:val="24"/>
        </w:rPr>
        <w:t xml:space="preserve">Спростування має бути </w:t>
      </w:r>
      <w:proofErr w:type="spellStart"/>
      <w:r w:rsidRPr="00763A7B">
        <w:rPr>
          <w:rFonts w:ascii="Times New Roman" w:hAnsi="Times New Roman" w:cs="Times New Roman"/>
          <w:color w:val="1F1F1F"/>
          <w:sz w:val="24"/>
          <w:szCs w:val="24"/>
        </w:rPr>
        <w:t>логічно</w:t>
      </w:r>
      <w:proofErr w:type="spellEnd"/>
      <w:r w:rsidRPr="00763A7B">
        <w:rPr>
          <w:rFonts w:ascii="Times New Roman" w:hAnsi="Times New Roman" w:cs="Times New Roman"/>
          <w:color w:val="1F1F1F"/>
          <w:sz w:val="24"/>
          <w:szCs w:val="24"/>
        </w:rPr>
        <w:t xml:space="preserve"> правильним. Це означає, що з істинних посилок має випливати хибний висновок.</w:t>
      </w:r>
    </w:p>
    <w:p w14:paraId="000000A0" w14:textId="77777777" w:rsidR="00B34D77" w:rsidRPr="00763A7B" w:rsidRDefault="00763A7B">
      <w:pPr>
        <w:numPr>
          <w:ilvl w:val="0"/>
          <w:numId w:val="11"/>
        </w:numPr>
        <w:shd w:val="clear" w:color="auto" w:fill="FFFFFF"/>
        <w:rPr>
          <w:rFonts w:ascii="Times New Roman" w:hAnsi="Times New Roman" w:cs="Times New Roman"/>
        </w:rPr>
      </w:pPr>
      <w:r w:rsidRPr="00763A7B">
        <w:rPr>
          <w:rFonts w:ascii="Times New Roman" w:hAnsi="Times New Roman" w:cs="Times New Roman"/>
          <w:color w:val="1F1F1F"/>
          <w:sz w:val="24"/>
          <w:szCs w:val="24"/>
        </w:rPr>
        <w:lastRenderedPageBreak/>
        <w:t xml:space="preserve">Спростування має бути обґрунтованим. Це означає, що посилки спростування мають бути </w:t>
      </w:r>
      <w:r w:rsidRPr="00763A7B">
        <w:rPr>
          <w:rFonts w:ascii="Times New Roman" w:hAnsi="Times New Roman" w:cs="Times New Roman"/>
          <w:color w:val="1F1F1F"/>
          <w:sz w:val="24"/>
          <w:szCs w:val="24"/>
        </w:rPr>
        <w:t>обґрунтованими.</w:t>
      </w:r>
    </w:p>
    <w:p w14:paraId="000000A1" w14:textId="77777777" w:rsidR="00B34D77" w:rsidRPr="00763A7B" w:rsidRDefault="00763A7B">
      <w:pPr>
        <w:numPr>
          <w:ilvl w:val="0"/>
          <w:numId w:val="11"/>
        </w:numPr>
        <w:shd w:val="clear" w:color="auto" w:fill="FFFFFF"/>
        <w:spacing w:after="220"/>
        <w:rPr>
          <w:rFonts w:ascii="Times New Roman" w:hAnsi="Times New Roman" w:cs="Times New Roman"/>
        </w:rPr>
      </w:pPr>
      <w:r w:rsidRPr="00763A7B">
        <w:rPr>
          <w:rFonts w:ascii="Times New Roman" w:hAnsi="Times New Roman" w:cs="Times New Roman"/>
          <w:color w:val="1F1F1F"/>
          <w:sz w:val="24"/>
          <w:szCs w:val="24"/>
        </w:rPr>
        <w:t>Спростування має бути вичерпним. Це означає, що спростування має враховувати всі можливі тлумачення гіпотези або теорії, які не суперечать емпіричним даним.</w:t>
      </w:r>
    </w:p>
    <w:p w14:paraId="000000A2"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Взаємозв'язок доведення та спростування у науковому пізнанні</w:t>
      </w:r>
    </w:p>
    <w:p w14:paraId="000000A3"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Доведення та спростува</w:t>
      </w:r>
      <w:r w:rsidRPr="00763A7B">
        <w:rPr>
          <w:rFonts w:ascii="Times New Roman" w:hAnsi="Times New Roman" w:cs="Times New Roman"/>
          <w:color w:val="1F1F1F"/>
          <w:sz w:val="24"/>
          <w:szCs w:val="24"/>
        </w:rPr>
        <w:t>ння є взаємопов'язаними методами наукового пізнання. Вони доповнюють один одного і дозволяють встановити істинність наукових знань.</w:t>
      </w:r>
    </w:p>
    <w:p w14:paraId="000000A4"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Доведення дозволяє встановити істинність гіпотези або теорії, якщо вона випливає з інших, вже відомих істинних суджень. Спро</w:t>
      </w:r>
      <w:r w:rsidRPr="00763A7B">
        <w:rPr>
          <w:rFonts w:ascii="Times New Roman" w:hAnsi="Times New Roman" w:cs="Times New Roman"/>
          <w:color w:val="1F1F1F"/>
          <w:sz w:val="24"/>
          <w:szCs w:val="24"/>
        </w:rPr>
        <w:t>стування дозволяє встановити хибність гіпотези або теорії, якщо вона суперечить емпіричним даним.</w:t>
      </w:r>
    </w:p>
    <w:p w14:paraId="000000A5"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Доведення і спростування у філософії науки</w:t>
      </w:r>
    </w:p>
    <w:p w14:paraId="000000A6"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Важливе місце доведення і спростування займають у філософії науки. Філософи науки досліджують логічні та методологі</w:t>
      </w:r>
      <w:r w:rsidRPr="00763A7B">
        <w:rPr>
          <w:rFonts w:ascii="Times New Roman" w:hAnsi="Times New Roman" w:cs="Times New Roman"/>
          <w:color w:val="1F1F1F"/>
          <w:sz w:val="24"/>
          <w:szCs w:val="24"/>
        </w:rPr>
        <w:t>чні основи доведення і спростування, а також їх роль у науковому пізнанні.</w:t>
      </w:r>
    </w:p>
    <w:p w14:paraId="000000A7"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 xml:space="preserve">У філософії науки існують різні підходи до розуміння доведення і спростування. Так, позитивісти вважають, що доведення є єдиним методом встановлення істинності наукових знань. Вони </w:t>
      </w:r>
      <w:r w:rsidRPr="00763A7B">
        <w:rPr>
          <w:rFonts w:ascii="Times New Roman" w:hAnsi="Times New Roman" w:cs="Times New Roman"/>
          <w:color w:val="1F1F1F"/>
          <w:sz w:val="24"/>
          <w:szCs w:val="24"/>
        </w:rPr>
        <w:t>вважають, що спростування не є методом встановлення істинності, а лише методом відкидання хибних гіпотез.</w:t>
      </w:r>
    </w:p>
    <w:p w14:paraId="000000A8"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Постпозитивісти вважають, що доведення і спростування є взаємопов'язаними методами встановлення істинності наукових знань. Вони вважають, що спростува</w:t>
      </w:r>
      <w:r w:rsidRPr="00763A7B">
        <w:rPr>
          <w:rFonts w:ascii="Times New Roman" w:hAnsi="Times New Roman" w:cs="Times New Roman"/>
          <w:color w:val="1F1F1F"/>
          <w:sz w:val="24"/>
          <w:szCs w:val="24"/>
        </w:rPr>
        <w:t>ння є важливим методом наукового пізнання, оскільки дозволяє виявити хибні гіпотези та теорії.</w:t>
      </w:r>
    </w:p>
    <w:p w14:paraId="000000A9"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Висновок</w:t>
      </w:r>
    </w:p>
    <w:p w14:paraId="000000AA" w14:textId="77777777" w:rsidR="00B34D77" w:rsidRPr="00763A7B" w:rsidRDefault="00763A7B">
      <w:pPr>
        <w:shd w:val="clear" w:color="auto" w:fill="FFFFFF"/>
        <w:spacing w:before="360" w:after="360"/>
        <w:rPr>
          <w:rFonts w:ascii="Times New Roman" w:hAnsi="Times New Roman" w:cs="Times New Roman"/>
          <w:color w:val="1F1F1F"/>
          <w:sz w:val="24"/>
          <w:szCs w:val="24"/>
        </w:rPr>
      </w:pPr>
      <w:r w:rsidRPr="00763A7B">
        <w:rPr>
          <w:rFonts w:ascii="Times New Roman" w:hAnsi="Times New Roman" w:cs="Times New Roman"/>
          <w:color w:val="1F1F1F"/>
          <w:sz w:val="24"/>
          <w:szCs w:val="24"/>
        </w:rPr>
        <w:t xml:space="preserve">Доведення і спростування є важливими методами наукового пізнання. Вони дозволяють перевірити гіпотези та теорії, а також встановити істинність наукових </w:t>
      </w:r>
      <w:r w:rsidRPr="00763A7B">
        <w:rPr>
          <w:rFonts w:ascii="Times New Roman" w:hAnsi="Times New Roman" w:cs="Times New Roman"/>
          <w:color w:val="1F1F1F"/>
          <w:sz w:val="24"/>
          <w:szCs w:val="24"/>
        </w:rPr>
        <w:t>знань.</w:t>
      </w:r>
    </w:p>
    <w:p w14:paraId="000000AB" w14:textId="77777777" w:rsidR="00B34D77" w:rsidRPr="00763A7B" w:rsidRDefault="00B34D77">
      <w:pPr>
        <w:rPr>
          <w:rFonts w:ascii="Times New Roman" w:hAnsi="Times New Roman" w:cs="Times New Roman"/>
        </w:rPr>
      </w:pPr>
    </w:p>
    <w:bookmarkEnd w:id="0"/>
    <w:p w14:paraId="000000AC" w14:textId="77777777" w:rsidR="00B34D77" w:rsidRPr="00763A7B" w:rsidRDefault="00B34D77">
      <w:pPr>
        <w:rPr>
          <w:rFonts w:ascii="Times New Roman" w:hAnsi="Times New Roman" w:cs="Times New Roman"/>
        </w:rPr>
      </w:pPr>
    </w:p>
    <w:sectPr w:rsidR="00B34D77" w:rsidRPr="00763A7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EC5854"/>
    <w:multiLevelType w:val="multilevel"/>
    <w:tmpl w:val="AA620078"/>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944370"/>
    <w:multiLevelType w:val="multilevel"/>
    <w:tmpl w:val="A53A536A"/>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333EB7"/>
    <w:multiLevelType w:val="multilevel"/>
    <w:tmpl w:val="87D0C5FC"/>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88161FD"/>
    <w:multiLevelType w:val="multilevel"/>
    <w:tmpl w:val="C5060840"/>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8833CCE"/>
    <w:multiLevelType w:val="multilevel"/>
    <w:tmpl w:val="C69E563C"/>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D253C23"/>
    <w:multiLevelType w:val="multilevel"/>
    <w:tmpl w:val="9DB8481C"/>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30A5AC0"/>
    <w:multiLevelType w:val="multilevel"/>
    <w:tmpl w:val="9D74E0E4"/>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F7E2B47"/>
    <w:multiLevelType w:val="multilevel"/>
    <w:tmpl w:val="F99438A8"/>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CCC11BF"/>
    <w:multiLevelType w:val="multilevel"/>
    <w:tmpl w:val="E38C1F62"/>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538316F"/>
    <w:multiLevelType w:val="multilevel"/>
    <w:tmpl w:val="72F241E2"/>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A421013"/>
    <w:multiLevelType w:val="multilevel"/>
    <w:tmpl w:val="B538A0CC"/>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3"/>
  </w:num>
  <w:num w:numId="3">
    <w:abstractNumId w:val="8"/>
  </w:num>
  <w:num w:numId="4">
    <w:abstractNumId w:val="4"/>
  </w:num>
  <w:num w:numId="5">
    <w:abstractNumId w:val="6"/>
  </w:num>
  <w:num w:numId="6">
    <w:abstractNumId w:val="1"/>
  </w:num>
  <w:num w:numId="7">
    <w:abstractNumId w:val="5"/>
  </w:num>
  <w:num w:numId="8">
    <w:abstractNumId w:val="7"/>
  </w:num>
  <w:num w:numId="9">
    <w:abstractNumId w:val="10"/>
  </w:num>
  <w:num w:numId="10">
    <w:abstractNumId w:val="2"/>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D77"/>
    <w:rsid w:val="00763A7B"/>
    <w:rsid w:val="00B34D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92C1605-9764-4B11-9329-108EF8FA7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uk" w:eastAsia="ru-RU"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2210</Words>
  <Characters>13596</Characters>
  <Application>Microsoft Office Word</Application>
  <DocSecurity>0</DocSecurity>
  <Lines>300</Lines>
  <Paragraphs>151</Paragraphs>
  <ScaleCrop>false</ScaleCrop>
  <Company/>
  <LinksUpToDate>false</LinksUpToDate>
  <CharactersWithSpaces>15656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Папоротник Драконорожденный</cp:lastModifiedBy>
  <cp:revision>2</cp:revision>
  <dcterms:created xsi:type="dcterms:W3CDTF">2023-12-28T15:31:00Z</dcterms:created>
  <dcterms:modified xsi:type="dcterms:W3CDTF">2023-12-28T15:31:00Z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bf065a0b236b61b9a7fc15b6656855203f37d387f39c350f74db25e84adf13a6</vt:lpwstr>
  </property>
</Properties>
</file>