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6B9" w:rsidRPr="001325EC" w:rsidRDefault="003649BA" w:rsidP="007F76B9">
      <w:pPr>
        <w:tabs>
          <w:tab w:val="num" w:pos="0"/>
          <w:tab w:val="left" w:pos="426"/>
        </w:tabs>
        <w:spacing w:before="120" w:line="240" w:lineRule="auto"/>
        <w:jc w:val="center"/>
        <w:rPr>
          <w:rFonts w:asciiTheme="majorHAnsi" w:hAnsiTheme="majorHAnsi" w:cs="Arial"/>
          <w:b/>
          <w:bCs/>
          <w:color w:val="000000"/>
          <w:sz w:val="36"/>
          <w:szCs w:val="36"/>
          <w:lang w:val="es-ES_tradnl"/>
        </w:rPr>
      </w:pPr>
      <w:r>
        <w:rPr>
          <w:noProof/>
          <w:sz w:val="48"/>
          <w:szCs w:val="48"/>
          <w:lang w:val="es-ES" w:eastAsia="es-ES"/>
        </w:rPr>
        <w:drawing>
          <wp:inline distT="0" distB="0" distL="0" distR="0" wp14:anchorId="5908A90E" wp14:editId="3C4A50F5">
            <wp:extent cx="5494020" cy="17376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4020" cy="1737658"/>
                    </a:xfrm>
                    <a:prstGeom prst="rect">
                      <a:avLst/>
                    </a:prstGeom>
                    <a:noFill/>
                    <a:ln>
                      <a:noFill/>
                    </a:ln>
                  </pic:spPr>
                </pic:pic>
              </a:graphicData>
            </a:graphic>
          </wp:inline>
        </w:drawing>
      </w:r>
    </w:p>
    <w:p w:rsidR="00C66EAE" w:rsidRPr="001325EC" w:rsidRDefault="00C66EAE" w:rsidP="007F76B9">
      <w:pPr>
        <w:tabs>
          <w:tab w:val="num" w:pos="0"/>
          <w:tab w:val="left" w:pos="426"/>
        </w:tabs>
        <w:spacing w:before="120" w:line="240" w:lineRule="auto"/>
        <w:jc w:val="center"/>
        <w:rPr>
          <w:rFonts w:asciiTheme="majorHAnsi" w:hAnsiTheme="majorHAnsi" w:cs="Arial"/>
          <w:b/>
          <w:bCs/>
          <w:color w:val="000000"/>
          <w:sz w:val="36"/>
          <w:szCs w:val="36"/>
          <w:lang w:val="es-ES_tradnl"/>
        </w:rPr>
      </w:pPr>
    </w:p>
    <w:p w:rsidR="007F76B9" w:rsidRPr="003649BA" w:rsidRDefault="00581137" w:rsidP="007F76B9">
      <w:pPr>
        <w:tabs>
          <w:tab w:val="num" w:pos="0"/>
          <w:tab w:val="left" w:pos="426"/>
        </w:tabs>
        <w:spacing w:before="120" w:line="240" w:lineRule="auto"/>
        <w:jc w:val="center"/>
        <w:rPr>
          <w:rFonts w:ascii="Arial" w:hAnsi="Arial" w:cs="Arial"/>
          <w:b/>
          <w:bCs/>
          <w:color w:val="000000"/>
          <w:sz w:val="32"/>
          <w:szCs w:val="24"/>
          <w:lang w:val="es-ES_tradnl"/>
        </w:rPr>
      </w:pPr>
      <w:r w:rsidRPr="003649BA">
        <w:rPr>
          <w:rFonts w:ascii="Arial" w:hAnsi="Arial" w:cs="Arial"/>
          <w:b/>
          <w:bCs/>
          <w:color w:val="000000"/>
          <w:sz w:val="32"/>
          <w:szCs w:val="24"/>
          <w:lang w:val="es-ES_tradnl"/>
        </w:rPr>
        <w:t>DEPARTAMENTO DE ENERGÍA Y MECÁ</w:t>
      </w:r>
      <w:r w:rsidR="007F76B9" w:rsidRPr="003649BA">
        <w:rPr>
          <w:rFonts w:ascii="Arial" w:hAnsi="Arial" w:cs="Arial"/>
          <w:b/>
          <w:bCs/>
          <w:color w:val="000000"/>
          <w:sz w:val="32"/>
          <w:szCs w:val="24"/>
          <w:lang w:val="es-ES_tradnl"/>
        </w:rPr>
        <w:t>NICA</w:t>
      </w:r>
    </w:p>
    <w:p w:rsidR="007F76B9" w:rsidRDefault="007F76B9" w:rsidP="007F76B9">
      <w:pPr>
        <w:tabs>
          <w:tab w:val="num" w:pos="0"/>
          <w:tab w:val="left" w:pos="426"/>
        </w:tabs>
        <w:spacing w:before="120" w:line="240" w:lineRule="auto"/>
        <w:jc w:val="center"/>
        <w:rPr>
          <w:rFonts w:ascii="Arial" w:hAnsi="Arial" w:cs="Arial"/>
          <w:b/>
          <w:bCs/>
          <w:color w:val="000000"/>
          <w:sz w:val="32"/>
          <w:szCs w:val="24"/>
          <w:lang w:val="es-ES_tradnl"/>
        </w:rPr>
      </w:pPr>
    </w:p>
    <w:p w:rsidR="003649BA" w:rsidRPr="003649BA" w:rsidRDefault="003649BA" w:rsidP="007F76B9">
      <w:pPr>
        <w:tabs>
          <w:tab w:val="num" w:pos="0"/>
          <w:tab w:val="left" w:pos="426"/>
        </w:tabs>
        <w:spacing w:before="120" w:line="240" w:lineRule="auto"/>
        <w:jc w:val="center"/>
        <w:rPr>
          <w:rFonts w:ascii="Arial" w:hAnsi="Arial" w:cs="Arial"/>
          <w:b/>
          <w:bCs/>
          <w:color w:val="000000"/>
          <w:sz w:val="32"/>
          <w:szCs w:val="24"/>
          <w:lang w:val="es-ES_tradnl"/>
        </w:rPr>
      </w:pPr>
    </w:p>
    <w:p w:rsidR="00BC271B" w:rsidRPr="003649BA" w:rsidRDefault="0086124A" w:rsidP="003649BA">
      <w:pPr>
        <w:tabs>
          <w:tab w:val="num" w:pos="0"/>
          <w:tab w:val="left" w:pos="426"/>
        </w:tabs>
        <w:spacing w:before="120" w:line="240" w:lineRule="auto"/>
        <w:jc w:val="center"/>
        <w:rPr>
          <w:rFonts w:ascii="Arial" w:hAnsi="Arial" w:cs="Arial"/>
          <w:b/>
          <w:bCs/>
          <w:color w:val="000000"/>
          <w:sz w:val="32"/>
          <w:szCs w:val="24"/>
          <w:lang w:val="es-ES_tradnl"/>
        </w:rPr>
      </w:pPr>
      <w:r>
        <w:rPr>
          <w:rFonts w:ascii="Arial" w:hAnsi="Arial" w:cs="Arial"/>
          <w:b/>
          <w:bCs/>
          <w:color w:val="000000"/>
          <w:sz w:val="32"/>
          <w:szCs w:val="24"/>
          <w:lang w:val="es-ES_tradnl"/>
        </w:rPr>
        <w:t>INGENIERÍA PETROQUÍMICA</w:t>
      </w:r>
    </w:p>
    <w:p w:rsidR="00FE1BF2" w:rsidRDefault="00FE1BF2" w:rsidP="00FE1BF2">
      <w:pPr>
        <w:tabs>
          <w:tab w:val="num" w:pos="0"/>
          <w:tab w:val="left" w:pos="426"/>
        </w:tabs>
        <w:spacing w:before="120" w:line="240" w:lineRule="auto"/>
        <w:rPr>
          <w:rFonts w:ascii="Arial" w:hAnsi="Arial" w:cs="Arial"/>
          <w:b/>
          <w:bCs/>
          <w:color w:val="000000"/>
          <w:sz w:val="32"/>
          <w:szCs w:val="24"/>
          <w:lang w:val="es-ES_tradnl"/>
        </w:rPr>
      </w:pPr>
    </w:p>
    <w:p w:rsidR="003649BA" w:rsidRPr="003649BA" w:rsidRDefault="003649BA" w:rsidP="00FE1BF2">
      <w:pPr>
        <w:tabs>
          <w:tab w:val="num" w:pos="0"/>
          <w:tab w:val="left" w:pos="426"/>
        </w:tabs>
        <w:spacing w:before="120" w:line="240" w:lineRule="auto"/>
        <w:rPr>
          <w:rFonts w:ascii="Arial" w:hAnsi="Arial" w:cs="Arial"/>
          <w:b/>
          <w:bCs/>
          <w:color w:val="000000"/>
          <w:sz w:val="32"/>
          <w:szCs w:val="24"/>
          <w:lang w:val="es-ES_tradnl"/>
        </w:rPr>
      </w:pPr>
    </w:p>
    <w:p w:rsidR="007F76B9" w:rsidRPr="003649BA" w:rsidRDefault="00F048B8" w:rsidP="007F76B9">
      <w:pPr>
        <w:tabs>
          <w:tab w:val="num" w:pos="0"/>
          <w:tab w:val="left" w:pos="426"/>
        </w:tabs>
        <w:spacing w:before="120" w:line="240" w:lineRule="auto"/>
        <w:jc w:val="center"/>
        <w:rPr>
          <w:rFonts w:ascii="Arial" w:hAnsi="Arial" w:cs="Arial"/>
          <w:b/>
          <w:bCs/>
          <w:color w:val="000000"/>
          <w:sz w:val="32"/>
          <w:szCs w:val="24"/>
          <w:lang w:val="es-ES_tradnl"/>
        </w:rPr>
      </w:pPr>
      <w:r w:rsidRPr="003649BA">
        <w:rPr>
          <w:rFonts w:ascii="Arial" w:hAnsi="Arial" w:cs="Arial"/>
          <w:b/>
          <w:bCs/>
          <w:color w:val="000000"/>
          <w:sz w:val="32"/>
          <w:szCs w:val="24"/>
          <w:lang w:val="es-ES_tradnl"/>
        </w:rPr>
        <w:t>PLAN DE PROYECTO DE INVESTIGACIÓN</w:t>
      </w:r>
    </w:p>
    <w:p w:rsidR="007F76B9" w:rsidRDefault="007F76B9" w:rsidP="007F76B9">
      <w:pPr>
        <w:tabs>
          <w:tab w:val="num" w:pos="0"/>
          <w:tab w:val="left" w:pos="426"/>
        </w:tabs>
        <w:spacing w:before="120" w:line="240" w:lineRule="auto"/>
        <w:jc w:val="both"/>
        <w:rPr>
          <w:rFonts w:ascii="Arial" w:hAnsi="Arial" w:cs="Arial"/>
          <w:b/>
          <w:bCs/>
          <w:color w:val="000000"/>
          <w:sz w:val="32"/>
          <w:szCs w:val="24"/>
          <w:lang w:val="es-ES_tradnl"/>
        </w:rPr>
      </w:pPr>
    </w:p>
    <w:p w:rsidR="003649BA" w:rsidRPr="003649BA" w:rsidRDefault="003649BA" w:rsidP="007F76B9">
      <w:pPr>
        <w:tabs>
          <w:tab w:val="num" w:pos="0"/>
          <w:tab w:val="left" w:pos="426"/>
        </w:tabs>
        <w:spacing w:before="120" w:line="240" w:lineRule="auto"/>
        <w:jc w:val="both"/>
        <w:rPr>
          <w:rFonts w:ascii="Arial" w:hAnsi="Arial" w:cs="Arial"/>
          <w:b/>
          <w:bCs/>
          <w:color w:val="000000"/>
          <w:sz w:val="32"/>
          <w:szCs w:val="24"/>
          <w:lang w:val="es-ES_tradnl"/>
        </w:rPr>
      </w:pPr>
    </w:p>
    <w:p w:rsidR="007F76B9" w:rsidRPr="003649BA" w:rsidRDefault="0086124A" w:rsidP="007F76B9">
      <w:pPr>
        <w:tabs>
          <w:tab w:val="num" w:pos="0"/>
          <w:tab w:val="left" w:pos="426"/>
        </w:tabs>
        <w:spacing w:before="120" w:line="240" w:lineRule="auto"/>
        <w:jc w:val="center"/>
        <w:rPr>
          <w:rFonts w:ascii="Arial" w:hAnsi="Arial" w:cs="Arial"/>
          <w:b/>
          <w:bCs/>
          <w:color w:val="000000"/>
          <w:sz w:val="32"/>
          <w:szCs w:val="24"/>
          <w:lang w:val="es-ES_tradnl"/>
        </w:rPr>
      </w:pPr>
      <w:r>
        <w:rPr>
          <w:rFonts w:ascii="Arial" w:hAnsi="Arial" w:cs="Arial"/>
          <w:b/>
          <w:bCs/>
          <w:color w:val="000000"/>
          <w:sz w:val="32"/>
          <w:szCs w:val="24"/>
          <w:lang w:val="es-ES_tradnl"/>
        </w:rPr>
        <w:t>AUTOR</w:t>
      </w:r>
      <w:r w:rsidR="007F76B9" w:rsidRPr="003649BA">
        <w:rPr>
          <w:rFonts w:ascii="Arial" w:hAnsi="Arial" w:cs="Arial"/>
          <w:b/>
          <w:bCs/>
          <w:color w:val="000000"/>
          <w:sz w:val="32"/>
          <w:szCs w:val="24"/>
          <w:lang w:val="es-ES_tradnl"/>
        </w:rPr>
        <w:t>:</w:t>
      </w:r>
    </w:p>
    <w:p w:rsidR="000E4E45" w:rsidRPr="003649BA" w:rsidRDefault="0086124A" w:rsidP="007F76B9">
      <w:pPr>
        <w:tabs>
          <w:tab w:val="num" w:pos="0"/>
          <w:tab w:val="left" w:pos="426"/>
        </w:tabs>
        <w:spacing w:before="120"/>
        <w:jc w:val="center"/>
        <w:rPr>
          <w:rFonts w:ascii="Arial" w:hAnsi="Arial" w:cs="Arial"/>
          <w:b/>
          <w:bCs/>
          <w:color w:val="000000"/>
          <w:sz w:val="32"/>
          <w:szCs w:val="24"/>
          <w:lang w:val="es-ES_tradnl"/>
        </w:rPr>
      </w:pPr>
      <w:r>
        <w:rPr>
          <w:rFonts w:ascii="Arial" w:hAnsi="Arial" w:cs="Arial"/>
          <w:b/>
          <w:bCs/>
          <w:color w:val="000000"/>
          <w:sz w:val="32"/>
          <w:szCs w:val="24"/>
          <w:lang w:val="es-ES_tradnl"/>
        </w:rPr>
        <w:t>Luis Fernando Cepeda Vaca</w:t>
      </w:r>
    </w:p>
    <w:p w:rsidR="00FE1BF2" w:rsidRDefault="00FE1BF2" w:rsidP="007F76B9">
      <w:pPr>
        <w:tabs>
          <w:tab w:val="num" w:pos="0"/>
          <w:tab w:val="left" w:pos="426"/>
        </w:tabs>
        <w:spacing w:before="120"/>
        <w:jc w:val="center"/>
        <w:rPr>
          <w:rFonts w:ascii="Arial" w:hAnsi="Arial" w:cs="Arial"/>
          <w:b/>
          <w:bCs/>
          <w:color w:val="000000"/>
          <w:sz w:val="32"/>
          <w:szCs w:val="24"/>
          <w:lang w:val="es-ES_tradnl"/>
        </w:rPr>
      </w:pPr>
    </w:p>
    <w:p w:rsidR="0086124A" w:rsidRDefault="0086124A" w:rsidP="0086124A">
      <w:pPr>
        <w:tabs>
          <w:tab w:val="num" w:pos="0"/>
          <w:tab w:val="left" w:pos="426"/>
        </w:tabs>
        <w:spacing w:before="120"/>
        <w:rPr>
          <w:rFonts w:ascii="Arial" w:hAnsi="Arial" w:cs="Arial"/>
          <w:b/>
          <w:bCs/>
          <w:color w:val="000000"/>
          <w:sz w:val="32"/>
          <w:szCs w:val="24"/>
          <w:lang w:val="es-ES_tradnl"/>
        </w:rPr>
      </w:pPr>
    </w:p>
    <w:p w:rsidR="003649BA" w:rsidRPr="003649BA" w:rsidRDefault="003649BA" w:rsidP="007F76B9">
      <w:pPr>
        <w:tabs>
          <w:tab w:val="num" w:pos="0"/>
          <w:tab w:val="left" w:pos="426"/>
        </w:tabs>
        <w:spacing w:before="120"/>
        <w:jc w:val="center"/>
        <w:rPr>
          <w:rFonts w:ascii="Arial" w:hAnsi="Arial" w:cs="Arial"/>
          <w:b/>
          <w:bCs/>
          <w:color w:val="000000"/>
          <w:sz w:val="32"/>
          <w:szCs w:val="24"/>
          <w:lang w:val="es-ES_tradnl"/>
        </w:rPr>
      </w:pPr>
    </w:p>
    <w:p w:rsidR="003649BA" w:rsidRPr="003649BA" w:rsidRDefault="00F048B8" w:rsidP="003649BA">
      <w:pPr>
        <w:tabs>
          <w:tab w:val="num" w:pos="0"/>
          <w:tab w:val="left" w:pos="426"/>
        </w:tabs>
        <w:spacing w:before="120"/>
        <w:jc w:val="center"/>
        <w:rPr>
          <w:rFonts w:ascii="Arial" w:hAnsi="Arial" w:cs="Arial"/>
          <w:b/>
          <w:bCs/>
          <w:color w:val="000000"/>
          <w:sz w:val="32"/>
          <w:szCs w:val="24"/>
          <w:lang w:val="es-ES_tradnl"/>
        </w:rPr>
      </w:pPr>
      <w:r w:rsidRPr="003649BA">
        <w:rPr>
          <w:rFonts w:ascii="Arial" w:hAnsi="Arial" w:cs="Arial"/>
          <w:b/>
          <w:bCs/>
          <w:color w:val="000000"/>
          <w:sz w:val="32"/>
          <w:szCs w:val="24"/>
          <w:lang w:val="es-ES_tradnl"/>
        </w:rPr>
        <w:t>LATACUNGA, 2015</w:t>
      </w:r>
    </w:p>
    <w:p w:rsidR="003649BA" w:rsidRPr="001325EC" w:rsidRDefault="003649BA" w:rsidP="007F76B9">
      <w:pPr>
        <w:tabs>
          <w:tab w:val="num" w:pos="0"/>
          <w:tab w:val="left" w:pos="426"/>
        </w:tabs>
        <w:spacing w:before="120"/>
        <w:jc w:val="center"/>
        <w:rPr>
          <w:rFonts w:asciiTheme="majorHAnsi" w:hAnsiTheme="majorHAnsi" w:cs="Arial"/>
          <w:b/>
          <w:bCs/>
          <w:color w:val="000000"/>
          <w:sz w:val="28"/>
          <w:szCs w:val="28"/>
          <w:lang w:val="es-ES_tradnl"/>
        </w:rPr>
      </w:pPr>
    </w:p>
    <w:p w:rsidR="00427285" w:rsidRPr="003649BA" w:rsidRDefault="00427285" w:rsidP="0078618A">
      <w:pPr>
        <w:pStyle w:val="Prrafodelista"/>
        <w:numPr>
          <w:ilvl w:val="0"/>
          <w:numId w:val="1"/>
        </w:numPr>
        <w:tabs>
          <w:tab w:val="num" w:pos="0"/>
          <w:tab w:val="left" w:pos="426"/>
        </w:tabs>
        <w:autoSpaceDE w:val="0"/>
        <w:autoSpaceDN w:val="0"/>
        <w:adjustRightInd w:val="0"/>
        <w:spacing w:before="120" w:line="240" w:lineRule="auto"/>
        <w:contextualSpacing w:val="0"/>
        <w:jc w:val="both"/>
        <w:outlineLvl w:val="0"/>
        <w:rPr>
          <w:rFonts w:ascii="Arial" w:hAnsi="Arial" w:cs="Arial"/>
          <w:b/>
          <w:color w:val="000000"/>
          <w:sz w:val="24"/>
          <w:szCs w:val="24"/>
        </w:rPr>
      </w:pPr>
      <w:r w:rsidRPr="003649BA">
        <w:rPr>
          <w:rFonts w:ascii="Arial" w:hAnsi="Arial" w:cs="Arial"/>
          <w:b/>
          <w:color w:val="000000"/>
          <w:sz w:val="24"/>
          <w:szCs w:val="24"/>
        </w:rPr>
        <w:lastRenderedPageBreak/>
        <w:t>TÍTULO DEL PROYECTO</w:t>
      </w:r>
    </w:p>
    <w:p w:rsidR="003649BA" w:rsidRDefault="0086124A" w:rsidP="003649BA">
      <w:pPr>
        <w:tabs>
          <w:tab w:val="left" w:pos="426"/>
        </w:tabs>
        <w:autoSpaceDE w:val="0"/>
        <w:autoSpaceDN w:val="0"/>
        <w:adjustRightInd w:val="0"/>
        <w:spacing w:before="120" w:after="0" w:line="240" w:lineRule="auto"/>
        <w:ind w:left="425"/>
        <w:jc w:val="both"/>
        <w:outlineLvl w:val="0"/>
        <w:rPr>
          <w:rFonts w:ascii="Arial" w:hAnsi="Arial" w:cs="Arial"/>
          <w:sz w:val="24"/>
          <w:szCs w:val="24"/>
        </w:rPr>
      </w:pPr>
      <w:r>
        <w:rPr>
          <w:rFonts w:ascii="Arial" w:hAnsi="Arial" w:cs="Arial"/>
          <w:sz w:val="24"/>
          <w:szCs w:val="24"/>
        </w:rPr>
        <w:t xml:space="preserve">MODELAMIENTO Y </w:t>
      </w:r>
      <w:r w:rsidR="005E5E1A">
        <w:rPr>
          <w:rFonts w:ascii="Arial" w:hAnsi="Arial" w:cs="Arial"/>
          <w:sz w:val="24"/>
          <w:szCs w:val="24"/>
        </w:rPr>
        <w:t xml:space="preserve">SIMULACIÓN DE UN </w:t>
      </w:r>
      <w:r>
        <w:rPr>
          <w:rFonts w:ascii="Arial" w:hAnsi="Arial" w:cs="Arial"/>
          <w:sz w:val="24"/>
          <w:szCs w:val="24"/>
        </w:rPr>
        <w:t>CONTROL</w:t>
      </w:r>
      <w:r w:rsidR="005E5E1A">
        <w:rPr>
          <w:rFonts w:ascii="Arial" w:hAnsi="Arial" w:cs="Arial"/>
          <w:sz w:val="24"/>
          <w:szCs w:val="24"/>
        </w:rPr>
        <w:t>ADOR</w:t>
      </w:r>
      <w:r>
        <w:rPr>
          <w:rFonts w:ascii="Arial" w:hAnsi="Arial" w:cs="Arial"/>
          <w:sz w:val="24"/>
          <w:szCs w:val="24"/>
        </w:rPr>
        <w:t xml:space="preserve"> MEDIANTE MPC DE UN MOLINO DE RODILLOS DE ALTA PRESIÓN (HPGR).</w:t>
      </w:r>
    </w:p>
    <w:p w:rsidR="00427285" w:rsidRPr="003649BA" w:rsidRDefault="007F76B9" w:rsidP="0078618A">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sidRPr="003649BA">
        <w:rPr>
          <w:rFonts w:ascii="Arial" w:hAnsi="Arial" w:cs="Arial"/>
          <w:b/>
          <w:color w:val="000000"/>
          <w:sz w:val="24"/>
          <w:szCs w:val="24"/>
        </w:rPr>
        <w:t xml:space="preserve">UNIDAD RESPONSABLE </w:t>
      </w:r>
    </w:p>
    <w:p w:rsidR="007F76B9" w:rsidRPr="003649BA" w:rsidRDefault="00F13AB4" w:rsidP="0052772A">
      <w:pPr>
        <w:pStyle w:val="Prrafodelista"/>
        <w:tabs>
          <w:tab w:val="num" w:pos="0"/>
          <w:tab w:val="left" w:pos="426"/>
        </w:tabs>
        <w:autoSpaceDE w:val="0"/>
        <w:autoSpaceDN w:val="0"/>
        <w:adjustRightInd w:val="0"/>
        <w:spacing w:before="120" w:after="0" w:line="240" w:lineRule="auto"/>
        <w:ind w:left="785"/>
        <w:contextualSpacing w:val="0"/>
        <w:jc w:val="both"/>
        <w:rPr>
          <w:rFonts w:ascii="Arial" w:hAnsi="Arial" w:cs="Arial"/>
          <w:sz w:val="24"/>
          <w:szCs w:val="24"/>
        </w:rPr>
      </w:pPr>
      <w:r w:rsidRPr="003649BA">
        <w:rPr>
          <w:rFonts w:ascii="Arial" w:hAnsi="Arial" w:cs="Arial"/>
          <w:sz w:val="24"/>
          <w:szCs w:val="24"/>
        </w:rPr>
        <w:t>Departa</w:t>
      </w:r>
      <w:r w:rsidR="004C1C41" w:rsidRPr="003649BA">
        <w:rPr>
          <w:rFonts w:ascii="Arial" w:hAnsi="Arial" w:cs="Arial"/>
          <w:sz w:val="24"/>
          <w:szCs w:val="24"/>
        </w:rPr>
        <w:t>mento de Energía y Mecánica</w:t>
      </w:r>
    </w:p>
    <w:p w:rsidR="00427285" w:rsidRPr="003649BA" w:rsidRDefault="007F76B9"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sidRPr="003649BA">
        <w:rPr>
          <w:rFonts w:ascii="Arial" w:hAnsi="Arial" w:cs="Arial"/>
          <w:b/>
          <w:color w:val="000000"/>
          <w:sz w:val="24"/>
          <w:szCs w:val="24"/>
        </w:rPr>
        <w:t xml:space="preserve">RESPONSABLES DEL PROYECTO </w:t>
      </w:r>
    </w:p>
    <w:p w:rsidR="0086124A" w:rsidRPr="0086124A" w:rsidRDefault="0086124A" w:rsidP="0086124A">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color w:val="000000"/>
          <w:sz w:val="24"/>
          <w:szCs w:val="24"/>
        </w:rPr>
      </w:pPr>
      <w:r>
        <w:rPr>
          <w:rFonts w:ascii="Arial" w:hAnsi="Arial" w:cs="Arial"/>
          <w:color w:val="000000"/>
          <w:sz w:val="24"/>
          <w:szCs w:val="24"/>
        </w:rPr>
        <w:t>Luis Fernando Cepeda Vaca</w:t>
      </w:r>
    </w:p>
    <w:p w:rsidR="00427285" w:rsidRPr="003649BA" w:rsidRDefault="007F76B9"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sidRPr="003649BA">
        <w:rPr>
          <w:rFonts w:ascii="Arial" w:hAnsi="Arial" w:cs="Arial"/>
          <w:b/>
          <w:color w:val="000000"/>
          <w:sz w:val="24"/>
          <w:szCs w:val="24"/>
        </w:rPr>
        <w:t xml:space="preserve">COLABORADORES CIENTÍFICOS </w:t>
      </w:r>
    </w:p>
    <w:p w:rsidR="0086124A" w:rsidRDefault="0086124A" w:rsidP="0086124A">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color w:val="000000"/>
          <w:sz w:val="24"/>
          <w:szCs w:val="24"/>
        </w:rPr>
      </w:pPr>
      <w:r>
        <w:rPr>
          <w:rFonts w:ascii="Arial" w:hAnsi="Arial" w:cs="Arial"/>
          <w:color w:val="000000"/>
          <w:sz w:val="24"/>
          <w:szCs w:val="24"/>
        </w:rPr>
        <w:t>PhD. Eduardo Vyhmeister (Director)</w:t>
      </w:r>
    </w:p>
    <w:p w:rsidR="00427285" w:rsidRPr="003649BA" w:rsidRDefault="007F76B9"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sidRPr="003649BA">
        <w:rPr>
          <w:rFonts w:ascii="Arial" w:hAnsi="Arial" w:cs="Arial"/>
          <w:b/>
          <w:color w:val="000000"/>
          <w:sz w:val="24"/>
          <w:szCs w:val="24"/>
        </w:rPr>
        <w:t>ÁREA DE INFLUENCIA</w:t>
      </w:r>
    </w:p>
    <w:p w:rsidR="00006AFE" w:rsidRPr="00DB2775" w:rsidRDefault="0086124A" w:rsidP="00006AFE">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sz w:val="24"/>
          <w:szCs w:val="24"/>
        </w:rPr>
      </w:pPr>
      <w:r>
        <w:rPr>
          <w:rFonts w:ascii="Arial" w:hAnsi="Arial" w:cs="Arial"/>
          <w:sz w:val="24"/>
          <w:szCs w:val="24"/>
        </w:rPr>
        <w:t>Departamento de Energía y Mecánica</w:t>
      </w:r>
    </w:p>
    <w:p w:rsidR="000357EB" w:rsidRPr="003649BA" w:rsidRDefault="000357EB" w:rsidP="0078618A">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LÍNEA DE INVESTIGACIÓN</w:t>
      </w:r>
    </w:p>
    <w:p w:rsidR="000357EB" w:rsidRPr="0086124A" w:rsidRDefault="009271E5" w:rsidP="0086124A">
      <w:pPr>
        <w:pStyle w:val="Prrafodelista"/>
        <w:spacing w:after="120" w:line="360" w:lineRule="auto"/>
        <w:ind w:left="785"/>
        <w:jc w:val="both"/>
        <w:rPr>
          <w:rFonts w:ascii="Arial" w:eastAsia="Calibri" w:hAnsi="Arial" w:cs="Arial"/>
          <w:sz w:val="24"/>
          <w:szCs w:val="24"/>
        </w:rPr>
      </w:pPr>
      <w:r>
        <w:rPr>
          <w:rFonts w:ascii="Arial" w:eastAsia="Calibri" w:hAnsi="Arial" w:cs="Arial"/>
          <w:sz w:val="24"/>
          <w:szCs w:val="24"/>
        </w:rPr>
        <w:t>Modelamiento Matemático</w:t>
      </w:r>
    </w:p>
    <w:p w:rsidR="000357EB" w:rsidRPr="003649BA" w:rsidRDefault="000357EB"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SUBLÍNEA DE INVESTIGACIÓN</w:t>
      </w:r>
    </w:p>
    <w:p w:rsidR="000357EB" w:rsidRPr="0086124A" w:rsidRDefault="0086124A" w:rsidP="0086124A">
      <w:pPr>
        <w:pStyle w:val="Prrafodelista"/>
        <w:spacing w:after="120" w:line="360" w:lineRule="auto"/>
        <w:ind w:left="785"/>
        <w:jc w:val="both"/>
        <w:rPr>
          <w:rFonts w:ascii="Arial" w:eastAsia="Calibri" w:hAnsi="Arial" w:cs="Arial"/>
          <w:sz w:val="24"/>
          <w:szCs w:val="24"/>
        </w:rPr>
      </w:pPr>
      <w:r w:rsidRPr="0086124A">
        <w:rPr>
          <w:rFonts w:ascii="Arial" w:eastAsia="Calibri" w:hAnsi="Arial" w:cs="Arial"/>
          <w:sz w:val="24"/>
          <w:szCs w:val="24"/>
        </w:rPr>
        <w:t xml:space="preserve">La sub línea de investigación que </w:t>
      </w:r>
      <w:r>
        <w:rPr>
          <w:rFonts w:ascii="Arial" w:eastAsia="Calibri" w:hAnsi="Arial" w:cs="Arial"/>
          <w:sz w:val="24"/>
          <w:szCs w:val="24"/>
        </w:rPr>
        <w:t xml:space="preserve">corresponde a este proyecto es </w:t>
      </w:r>
      <w:r w:rsidR="009271E5">
        <w:rPr>
          <w:rFonts w:ascii="Arial" w:eastAsia="Calibri" w:hAnsi="Arial" w:cs="Arial"/>
          <w:sz w:val="24"/>
          <w:szCs w:val="24"/>
        </w:rPr>
        <w:t>Optimización.</w:t>
      </w:r>
      <w:r w:rsidRPr="0086124A">
        <w:rPr>
          <w:rFonts w:ascii="Arial" w:eastAsia="Calibri" w:hAnsi="Arial" w:cs="Arial"/>
          <w:sz w:val="24"/>
          <w:szCs w:val="24"/>
        </w:rPr>
        <w:t xml:space="preserve"> </w:t>
      </w:r>
    </w:p>
    <w:p w:rsidR="000357EB" w:rsidRPr="003649BA" w:rsidRDefault="000357EB"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PROGRAMA DE INVESTIGACIÓN</w:t>
      </w:r>
    </w:p>
    <w:p w:rsidR="000357EB" w:rsidRPr="003649BA" w:rsidRDefault="00B82A36" w:rsidP="00C36DE5">
      <w:pPr>
        <w:tabs>
          <w:tab w:val="num" w:pos="0"/>
          <w:tab w:val="left" w:pos="426"/>
        </w:tabs>
        <w:autoSpaceDE w:val="0"/>
        <w:autoSpaceDN w:val="0"/>
        <w:adjustRightInd w:val="0"/>
        <w:spacing w:before="120" w:after="0" w:line="240" w:lineRule="auto"/>
        <w:ind w:left="785"/>
        <w:jc w:val="both"/>
        <w:rPr>
          <w:rFonts w:ascii="Arial" w:hAnsi="Arial" w:cs="Arial"/>
          <w:sz w:val="24"/>
          <w:szCs w:val="24"/>
        </w:rPr>
      </w:pPr>
      <w:r>
        <w:rPr>
          <w:rFonts w:ascii="Arial" w:hAnsi="Arial" w:cs="Arial"/>
          <w:sz w:val="24"/>
          <w:szCs w:val="24"/>
        </w:rPr>
        <w:t>N/A</w:t>
      </w:r>
    </w:p>
    <w:p w:rsidR="000357EB" w:rsidRPr="003649BA" w:rsidRDefault="000357EB"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GRUPO DE INVESTIGACIÓN</w:t>
      </w:r>
    </w:p>
    <w:p w:rsidR="00504366" w:rsidRPr="003649BA" w:rsidRDefault="00EB5486" w:rsidP="00504366">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sz w:val="24"/>
          <w:szCs w:val="24"/>
        </w:rPr>
      </w:pPr>
      <w:r w:rsidRPr="003649BA">
        <w:rPr>
          <w:rFonts w:ascii="Arial" w:hAnsi="Arial" w:cs="Arial"/>
          <w:sz w:val="24"/>
          <w:szCs w:val="24"/>
        </w:rPr>
        <w:t>N/A</w:t>
      </w:r>
    </w:p>
    <w:p w:rsidR="000357EB" w:rsidRPr="003649BA" w:rsidRDefault="000357EB"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RED DE INVESTIGACIÓN</w:t>
      </w:r>
    </w:p>
    <w:p w:rsidR="00504366" w:rsidRPr="003649BA" w:rsidRDefault="00B82A36" w:rsidP="00504366">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sz w:val="24"/>
          <w:szCs w:val="24"/>
        </w:rPr>
      </w:pPr>
      <w:r>
        <w:rPr>
          <w:rFonts w:ascii="Arial" w:hAnsi="Arial" w:cs="Arial"/>
          <w:sz w:val="24"/>
          <w:szCs w:val="24"/>
        </w:rPr>
        <w:t>N/A</w:t>
      </w:r>
    </w:p>
    <w:p w:rsidR="005A3F8C" w:rsidRDefault="008249FB" w:rsidP="005A3F8C">
      <w:pPr>
        <w:pStyle w:val="Prrafodelista"/>
        <w:numPr>
          <w:ilvl w:val="0"/>
          <w:numId w:val="1"/>
        </w:numPr>
        <w:tabs>
          <w:tab w:val="num" w:pos="0"/>
          <w:tab w:val="left" w:pos="426"/>
        </w:tabs>
        <w:autoSpaceDE w:val="0"/>
        <w:autoSpaceDN w:val="0"/>
        <w:adjustRightInd w:val="0"/>
        <w:spacing w:before="120" w:line="240" w:lineRule="auto"/>
        <w:contextualSpacing w:val="0"/>
        <w:jc w:val="both"/>
        <w:outlineLvl w:val="0"/>
        <w:rPr>
          <w:rFonts w:ascii="Arial" w:hAnsi="Arial" w:cs="Arial"/>
          <w:b/>
          <w:color w:val="000000"/>
          <w:sz w:val="24"/>
          <w:szCs w:val="24"/>
        </w:rPr>
      </w:pPr>
      <w:r>
        <w:rPr>
          <w:rFonts w:ascii="Arial" w:hAnsi="Arial" w:cs="Arial"/>
          <w:b/>
          <w:color w:val="000000"/>
          <w:sz w:val="24"/>
          <w:szCs w:val="24"/>
        </w:rPr>
        <w:t>ANTECEDENTES</w:t>
      </w:r>
    </w:p>
    <w:p w:rsidR="001B2633" w:rsidRDefault="001B2633" w:rsidP="001B2633">
      <w:pPr>
        <w:pStyle w:val="Prrafodelista"/>
        <w:tabs>
          <w:tab w:val="left" w:pos="426"/>
        </w:tabs>
        <w:autoSpaceDE w:val="0"/>
        <w:autoSpaceDN w:val="0"/>
        <w:adjustRightInd w:val="0"/>
        <w:spacing w:before="120" w:line="240" w:lineRule="auto"/>
        <w:ind w:left="785"/>
        <w:contextualSpacing w:val="0"/>
        <w:jc w:val="both"/>
        <w:outlineLvl w:val="0"/>
        <w:rPr>
          <w:rFonts w:ascii="Arial" w:hAnsi="Arial" w:cs="Arial"/>
          <w:b/>
          <w:color w:val="000000"/>
          <w:sz w:val="24"/>
          <w:szCs w:val="24"/>
        </w:rPr>
      </w:pPr>
    </w:p>
    <w:p w:rsidR="00B82A36" w:rsidRPr="00B82A36" w:rsidRDefault="00B82A36" w:rsidP="00B82A36">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Estudios realizados desde el año 2006 en Cerro Verde, Perú, de la puesta en marcha de la tecnología de molienda HPGR (Molino de Rodillos de Alta Presión</w:t>
      </w:r>
      <w:r>
        <w:rPr>
          <w:rFonts w:ascii="Arial" w:eastAsia="Calibri" w:hAnsi="Arial" w:cs="Arial"/>
          <w:sz w:val="24"/>
          <w:szCs w:val="24"/>
        </w:rPr>
        <w:t>)</w:t>
      </w:r>
      <w:r w:rsidRPr="00B82A36">
        <w:rPr>
          <w:rFonts w:ascii="Arial" w:eastAsia="Calibri" w:hAnsi="Arial" w:cs="Arial"/>
          <w:sz w:val="24"/>
          <w:szCs w:val="24"/>
        </w:rPr>
        <w:t xml:space="preserve"> en industrias que tratan rocas duras tales como: diamante, cemento y cobre han evidenciado que tiene como característica un uso más eficiente de la energía, mediante la generación de microfracturas, que revierten la tendencia al gigantismo en equipos posteriores al chancado terciario (chancado fino). </w:t>
      </w:r>
    </w:p>
    <w:p w:rsidR="00B82A36" w:rsidRPr="00B82A36" w:rsidRDefault="00B82A36" w:rsidP="00B82A36">
      <w:pPr>
        <w:pStyle w:val="Prrafodelista"/>
        <w:spacing w:after="120" w:line="360" w:lineRule="auto"/>
        <w:ind w:left="785"/>
        <w:jc w:val="both"/>
        <w:rPr>
          <w:rFonts w:ascii="Arial" w:eastAsia="Calibri" w:hAnsi="Arial" w:cs="Arial"/>
          <w:sz w:val="24"/>
          <w:szCs w:val="24"/>
        </w:rPr>
      </w:pPr>
      <w:r w:rsidRPr="00BF2BD8">
        <w:rPr>
          <w:rFonts w:ascii="Arial" w:eastAsia="Calibri" w:hAnsi="Arial" w:cs="Arial"/>
          <w:sz w:val="24"/>
          <w:szCs w:val="24"/>
        </w:rPr>
        <w:t>Debido al auge de esta tecnología, y partiendo de la investigación realizada (ALARCÓN Salas, Osvaldo. Modelación y Simulación Dinámica de un Molino de Rodillos de Alta Presión (HPGR), Chile, 2012) acerca modelamiento matemático, el cual  tiene como finalidad representar las etapas reales del proceso a través de tres sub-modelos descritos en  una familia de ecuaciones (capacidad de tratamiento del equipo,  consumo específico de energía y granulometría del producto) mediante símbolos y operaciones matemáticas, para su posterior utilización en el control del proceso mediante MPC</w:t>
      </w:r>
      <w:r w:rsidRPr="00B82A36">
        <w:rPr>
          <w:rFonts w:ascii="Arial" w:eastAsia="Calibri" w:hAnsi="Arial" w:cs="Arial"/>
          <w:sz w:val="24"/>
          <w:szCs w:val="24"/>
        </w:rPr>
        <w:t>.</w:t>
      </w:r>
    </w:p>
    <w:p w:rsidR="00751658" w:rsidRDefault="00B82A36" w:rsidP="00B82A36">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Esta técnica es un método avanzado de control que ha estado en uso en las industrias de proceso: plantas químicas y refinerías desde 1980, teniendo como principal ventaja que el tiempo de actuación sea optimizado, mientras se mantiene en cuenta intervalos de tiempo futuros.</w:t>
      </w:r>
    </w:p>
    <w:p w:rsidR="00B82A36" w:rsidRPr="00B82A36" w:rsidRDefault="00B82A36" w:rsidP="00B82A36">
      <w:pPr>
        <w:pStyle w:val="Prrafodelista"/>
        <w:spacing w:after="120" w:line="360" w:lineRule="auto"/>
        <w:ind w:left="785"/>
        <w:jc w:val="both"/>
        <w:rPr>
          <w:rFonts w:ascii="Arial" w:eastAsia="Calibri" w:hAnsi="Arial" w:cs="Arial"/>
          <w:sz w:val="24"/>
          <w:szCs w:val="24"/>
        </w:rPr>
      </w:pPr>
    </w:p>
    <w:p w:rsidR="002D62B0" w:rsidRPr="005D7FB1" w:rsidRDefault="007F76B9" w:rsidP="0078618A">
      <w:pPr>
        <w:pStyle w:val="Prrafodelista"/>
        <w:numPr>
          <w:ilvl w:val="0"/>
          <w:numId w:val="1"/>
        </w:numPr>
        <w:tabs>
          <w:tab w:val="num" w:pos="0"/>
          <w:tab w:val="left" w:pos="426"/>
        </w:tabs>
        <w:autoSpaceDE w:val="0"/>
        <w:autoSpaceDN w:val="0"/>
        <w:adjustRightInd w:val="0"/>
        <w:spacing w:before="120" w:line="240" w:lineRule="auto"/>
        <w:contextualSpacing w:val="0"/>
        <w:jc w:val="both"/>
        <w:outlineLvl w:val="0"/>
        <w:rPr>
          <w:rFonts w:ascii="Arial" w:hAnsi="Arial" w:cs="Arial"/>
          <w:b/>
          <w:color w:val="000000"/>
          <w:sz w:val="24"/>
          <w:szCs w:val="24"/>
        </w:rPr>
      </w:pPr>
      <w:r w:rsidRPr="005D7FB1">
        <w:rPr>
          <w:rFonts w:ascii="Arial" w:hAnsi="Arial" w:cs="Arial"/>
          <w:b/>
          <w:color w:val="000000"/>
          <w:sz w:val="24"/>
          <w:szCs w:val="24"/>
        </w:rPr>
        <w:t xml:space="preserve">PLANTEAMIENTO DEL PROBLEMA </w:t>
      </w:r>
    </w:p>
    <w:p w:rsidR="00B82A36" w:rsidRPr="00B82A36" w:rsidRDefault="00B82A36" w:rsidP="00B82A36">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 xml:space="preserve">A pesar que la tecnología de molienda con rodillos a alta presión (HPGR), posee alrededor de veinte años de resultados exitosos en la industria que ocupan minerales con elevada dureza,  se considera inmadura y su incorporación en el diseño de nuevos proyectos se ve limitada, entre otras cosas, por la ausencia de modelos validados que permitan la evaluación del desempeño del equipo en nuevos circuitos de conminución. </w:t>
      </w:r>
    </w:p>
    <w:p w:rsidR="00B82A36" w:rsidRDefault="00B82A36" w:rsidP="00B82A36">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En la investigación realizada por ALARCÓN Salas, Osvaldo. Modelación y Simulación Dinámica de un Molino de Rodillos de Alta Presión (HPGR), para Conminución de Minerales de</w:t>
      </w:r>
      <w:r>
        <w:rPr>
          <w:rFonts w:ascii="Arial" w:eastAsia="Calibri" w:hAnsi="Arial" w:cs="Arial"/>
          <w:sz w:val="24"/>
          <w:szCs w:val="24"/>
        </w:rPr>
        <w:t xml:space="preserve"> Cobre; se evidencia que existe</w:t>
      </w:r>
      <w:r w:rsidRPr="00B82A36">
        <w:rPr>
          <w:rFonts w:ascii="Arial" w:eastAsia="Calibri" w:hAnsi="Arial" w:cs="Arial"/>
          <w:sz w:val="24"/>
          <w:szCs w:val="24"/>
        </w:rPr>
        <w:t xml:space="preserve"> </w:t>
      </w:r>
      <w:r>
        <w:rPr>
          <w:rFonts w:ascii="Arial" w:eastAsia="Calibri" w:hAnsi="Arial" w:cs="Arial"/>
          <w:sz w:val="24"/>
          <w:szCs w:val="24"/>
        </w:rPr>
        <w:t>un parámetro</w:t>
      </w:r>
      <w:r w:rsidRPr="00B82A36">
        <w:rPr>
          <w:rFonts w:ascii="Arial" w:eastAsia="Calibri" w:hAnsi="Arial" w:cs="Arial"/>
          <w:sz w:val="24"/>
          <w:szCs w:val="24"/>
        </w:rPr>
        <w:t xml:space="preserve"> como: el centro de masa de una franja de material en </w:t>
      </w:r>
      <w:r>
        <w:rPr>
          <w:rFonts w:ascii="Arial" w:eastAsia="Calibri" w:hAnsi="Arial" w:cs="Arial"/>
          <w:sz w:val="24"/>
          <w:szCs w:val="24"/>
        </w:rPr>
        <w:t xml:space="preserve">la </w:t>
      </w:r>
      <w:r w:rsidRPr="00B82A36">
        <w:rPr>
          <w:rFonts w:ascii="Arial" w:eastAsia="Calibri" w:hAnsi="Arial" w:cs="Arial"/>
          <w:sz w:val="24"/>
          <w:szCs w:val="24"/>
        </w:rPr>
        <w:t>zona de capas de partículas (modelo de capacidad de tratamiento) que pueden ser modelados de distinta manera para obtener un mejor resultado y su posterior e</w:t>
      </w:r>
      <w:r>
        <w:rPr>
          <w:rFonts w:ascii="Arial" w:eastAsia="Calibri" w:hAnsi="Arial" w:cs="Arial"/>
          <w:sz w:val="24"/>
          <w:szCs w:val="24"/>
        </w:rPr>
        <w:t xml:space="preserve">mpleo en el control predictivo para evaluar el comportamiento del </w:t>
      </w:r>
      <w:r w:rsidRPr="00B82A36">
        <w:rPr>
          <w:rFonts w:ascii="Arial" w:eastAsia="Calibri" w:hAnsi="Arial" w:cs="Arial"/>
          <w:sz w:val="24"/>
          <w:szCs w:val="24"/>
        </w:rPr>
        <w:t>proceso.</w:t>
      </w:r>
    </w:p>
    <w:p w:rsidR="00B82A36" w:rsidRPr="00B82A36" w:rsidRDefault="00B82A36" w:rsidP="00B82A36">
      <w:pPr>
        <w:pStyle w:val="Prrafodelista"/>
        <w:spacing w:after="120" w:line="360" w:lineRule="auto"/>
        <w:ind w:left="785"/>
        <w:jc w:val="both"/>
        <w:rPr>
          <w:rFonts w:ascii="Arial" w:eastAsia="Calibri" w:hAnsi="Arial" w:cs="Arial"/>
          <w:sz w:val="24"/>
          <w:szCs w:val="24"/>
        </w:rPr>
      </w:pPr>
    </w:p>
    <w:p w:rsidR="00540168" w:rsidRPr="00540168" w:rsidRDefault="007F76B9" w:rsidP="00540168">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sidRPr="003649BA">
        <w:rPr>
          <w:rFonts w:ascii="Arial" w:hAnsi="Arial" w:cs="Arial"/>
          <w:b/>
          <w:color w:val="000000"/>
          <w:sz w:val="24"/>
          <w:szCs w:val="24"/>
        </w:rPr>
        <w:t xml:space="preserve">DESCRIPCIÓN RESUMIDA DEL PROYECTO </w:t>
      </w:r>
    </w:p>
    <w:p w:rsidR="00B82A36" w:rsidRPr="00B82A36" w:rsidRDefault="00B82A36" w:rsidP="00A245EC">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En el siguiente proyecto de investigación se va a construir el modelo matemático dinámico con una rectificación teórica de los modelos actuales en función de un mejor cálculo del centro de masa para su posterior aplicación en el control predictivo de un sistema de trituración que emplea un molino de rodillos de alta presión (HPGR). Se obtendrá un modelo que constará de sub-modelos que serán representados mediante una familia de ecuaciones que lograrán predecir parámetros como: capacidad de tratamiento del equipo, consumo específico de energía y la granulometría del producto, en función de las características de alimentación, de las dimensiones del equipo y de las distintas condiciones operacionales de trabajo.</w:t>
      </w:r>
    </w:p>
    <w:p w:rsidR="00B82A36" w:rsidRPr="00B82A36" w:rsidRDefault="00B82A36" w:rsidP="00B82A36">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Se realizará una evaluación de la modificación realizada en función del resultado del modelamiento de otros investigadores y resultados experimentales obtenidos en la industria de minera.</w:t>
      </w:r>
    </w:p>
    <w:p w:rsidR="000D530C" w:rsidRPr="00B82A36" w:rsidRDefault="00B82A36" w:rsidP="00B82A36">
      <w:pPr>
        <w:pStyle w:val="Prrafodelista"/>
        <w:spacing w:after="120" w:line="360" w:lineRule="auto"/>
        <w:ind w:left="785"/>
        <w:jc w:val="both"/>
        <w:rPr>
          <w:rFonts w:ascii="Arial" w:eastAsia="Calibri" w:hAnsi="Arial" w:cs="Arial"/>
          <w:sz w:val="24"/>
          <w:szCs w:val="24"/>
        </w:rPr>
      </w:pPr>
      <w:r w:rsidRPr="00B82A36">
        <w:rPr>
          <w:rFonts w:ascii="Arial" w:eastAsia="Calibri" w:hAnsi="Arial" w:cs="Arial"/>
          <w:sz w:val="24"/>
          <w:szCs w:val="24"/>
        </w:rPr>
        <w:t xml:space="preserve">Además se va a realizar el control mediante MPC, el cuál emplea el modelo matemático, que tiene como objetivo optimizar el tiempo de actuación y tener control de las variables del proceso. </w:t>
      </w:r>
    </w:p>
    <w:p w:rsidR="005F44CE" w:rsidRPr="005F51CC" w:rsidRDefault="005F44CE" w:rsidP="005F51CC">
      <w:pPr>
        <w:pStyle w:val="Prrafodelista"/>
        <w:tabs>
          <w:tab w:val="left" w:pos="426"/>
        </w:tabs>
        <w:autoSpaceDE w:val="0"/>
        <w:autoSpaceDN w:val="0"/>
        <w:adjustRightInd w:val="0"/>
        <w:spacing w:before="120" w:line="240" w:lineRule="auto"/>
        <w:ind w:left="785"/>
        <w:jc w:val="both"/>
        <w:outlineLvl w:val="0"/>
        <w:rPr>
          <w:rFonts w:ascii="Arial" w:hAnsi="Arial" w:cs="Arial"/>
          <w:color w:val="000000"/>
          <w:sz w:val="24"/>
          <w:szCs w:val="24"/>
        </w:rPr>
      </w:pPr>
    </w:p>
    <w:p w:rsidR="00AF60F9" w:rsidRPr="006B2775" w:rsidRDefault="007F76B9" w:rsidP="0078618A">
      <w:pPr>
        <w:pStyle w:val="Prrafodelista"/>
        <w:numPr>
          <w:ilvl w:val="0"/>
          <w:numId w:val="1"/>
        </w:numPr>
        <w:tabs>
          <w:tab w:val="num" w:pos="0"/>
          <w:tab w:val="left" w:pos="426"/>
        </w:tabs>
        <w:autoSpaceDE w:val="0"/>
        <w:autoSpaceDN w:val="0"/>
        <w:adjustRightInd w:val="0"/>
        <w:spacing w:before="120" w:line="240" w:lineRule="auto"/>
        <w:contextualSpacing w:val="0"/>
        <w:jc w:val="both"/>
        <w:outlineLvl w:val="0"/>
        <w:rPr>
          <w:rFonts w:ascii="Arial" w:hAnsi="Arial" w:cs="Arial"/>
          <w:b/>
          <w:sz w:val="24"/>
          <w:szCs w:val="24"/>
        </w:rPr>
      </w:pPr>
      <w:r w:rsidRPr="006B2775">
        <w:rPr>
          <w:rFonts w:ascii="Arial" w:hAnsi="Arial" w:cs="Arial"/>
          <w:b/>
          <w:sz w:val="24"/>
          <w:szCs w:val="24"/>
        </w:rPr>
        <w:t xml:space="preserve">JUSTIFICACIÓN E IMPORTANCIA </w:t>
      </w:r>
    </w:p>
    <w:p w:rsidR="00A245EC" w:rsidRPr="00A245EC" w:rsidRDefault="00A245EC" w:rsidP="00A245EC">
      <w:pPr>
        <w:pStyle w:val="Prrafodelista"/>
        <w:spacing w:after="120" w:line="360" w:lineRule="auto"/>
        <w:ind w:left="785"/>
        <w:jc w:val="both"/>
        <w:rPr>
          <w:rFonts w:ascii="Arial" w:eastAsia="Calibri" w:hAnsi="Arial" w:cs="Arial"/>
          <w:sz w:val="24"/>
          <w:szCs w:val="24"/>
        </w:rPr>
      </w:pPr>
      <w:r w:rsidRPr="00A245EC">
        <w:rPr>
          <w:rFonts w:ascii="Arial" w:eastAsia="Calibri" w:hAnsi="Arial" w:cs="Arial"/>
          <w:sz w:val="24"/>
          <w:szCs w:val="24"/>
        </w:rPr>
        <w:t>Al llevar a cabo el presente proyecto de investigación se obtendrá como resultado un modelo que represente el funcionamiento del molino de rodillos de alta presión (HPGR), siendo importante porque mediante la comparación de las variables de salida con los datos obtenidos en investigaciones previas validará el funcionamiento del modelo, demostrando que puede ser una tecnología apta para industrias que tratan con rocas de alta dureza.</w:t>
      </w:r>
    </w:p>
    <w:p w:rsidR="00A245EC" w:rsidRPr="00A245EC" w:rsidRDefault="00A245EC" w:rsidP="00A245EC">
      <w:pPr>
        <w:pStyle w:val="Prrafodelista"/>
        <w:spacing w:after="120" w:line="360" w:lineRule="auto"/>
        <w:ind w:left="785"/>
        <w:jc w:val="both"/>
        <w:rPr>
          <w:rFonts w:ascii="Arial" w:eastAsia="Calibri" w:hAnsi="Arial" w:cs="Arial"/>
          <w:sz w:val="24"/>
          <w:szCs w:val="24"/>
        </w:rPr>
      </w:pPr>
      <w:r w:rsidRPr="00A245EC">
        <w:rPr>
          <w:rFonts w:ascii="Arial" w:eastAsia="Calibri" w:hAnsi="Arial" w:cs="Arial"/>
          <w:sz w:val="24"/>
          <w:szCs w:val="24"/>
        </w:rPr>
        <w:t>Otro aspecto importante es, la realización de un sistema de control mediante MPC, el cual se enmarca dentro de los controladores óptimos, de aquellos en los que las actuaciones responden a la optimización de un criterio. Adicionalmente permite la incorporación de distintos modelos de predicción, sean lineales o no lineales, monovariables o multivariables, y la consideración de restricciones sobre las señales del sistema. Esto hace que sea una estrategia utilizada en muy diversas áreas de control. Además es una de las pocas técnicas que permiten controlar sistemas con restricciones incorporando estas en el propio diseño del controlador. Estas características han hecho del control predictivo una de las escasas estrategias de control avanzado con un impacto importante en problemas de ámbito industrial. En este sentido es importante recalcar que el control predictivo se ha desarrollado en el mundo de la industria, y ha sido la comunidad investigadora la que se ha esforzado en dar un soporte teórico a los resultados prácticos obtenidos.</w:t>
      </w:r>
    </w:p>
    <w:p w:rsidR="0058704C" w:rsidRPr="00683AFA" w:rsidRDefault="0058704C" w:rsidP="00DC1D5A">
      <w:pPr>
        <w:pStyle w:val="Prrafodelista"/>
        <w:jc w:val="both"/>
        <w:rPr>
          <w:rFonts w:ascii="Arial" w:hAnsi="Arial" w:cs="Arial"/>
          <w:sz w:val="24"/>
          <w:szCs w:val="24"/>
        </w:rPr>
      </w:pPr>
    </w:p>
    <w:p w:rsidR="00BB67B5" w:rsidRDefault="007F76B9" w:rsidP="00BB67B5">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 xml:space="preserve">PROYECTOS RELACIONADOS </w:t>
      </w:r>
    </w:p>
    <w:p w:rsidR="003C5292" w:rsidRPr="00BB67B5" w:rsidRDefault="003C5292" w:rsidP="003C5292">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sz w:val="24"/>
          <w:szCs w:val="24"/>
        </w:rPr>
      </w:pPr>
    </w:p>
    <w:p w:rsidR="006379A1" w:rsidRDefault="006379A1" w:rsidP="003C5292">
      <w:pPr>
        <w:pStyle w:val="Prrafodelista"/>
        <w:spacing w:after="120" w:line="360" w:lineRule="auto"/>
        <w:ind w:left="785"/>
        <w:jc w:val="both"/>
        <w:rPr>
          <w:rFonts w:ascii="Arial" w:eastAsia="Calibri" w:hAnsi="Arial" w:cs="Arial"/>
          <w:sz w:val="24"/>
          <w:szCs w:val="24"/>
        </w:rPr>
      </w:pPr>
      <w:r w:rsidRPr="003C5292">
        <w:rPr>
          <w:rFonts w:ascii="Arial" w:eastAsia="Calibri" w:hAnsi="Arial" w:cs="Arial"/>
          <w:sz w:val="24"/>
          <w:szCs w:val="24"/>
        </w:rPr>
        <w:fldChar w:fldCharType="begin"/>
      </w:r>
      <w:r w:rsidRPr="003C5292">
        <w:rPr>
          <w:rFonts w:ascii="Arial" w:eastAsia="Calibri" w:hAnsi="Arial" w:cs="Arial"/>
          <w:sz w:val="24"/>
          <w:szCs w:val="24"/>
        </w:rPr>
        <w:instrText xml:space="preserve"> BIBLIOGRAPHY  \l 3082 </w:instrText>
      </w:r>
      <w:r w:rsidRPr="003C5292">
        <w:rPr>
          <w:rFonts w:ascii="Arial" w:eastAsia="Calibri" w:hAnsi="Arial" w:cs="Arial"/>
          <w:sz w:val="24"/>
          <w:szCs w:val="24"/>
        </w:rPr>
        <w:fldChar w:fldCharType="separate"/>
      </w:r>
      <w:r w:rsidRPr="003C5292">
        <w:rPr>
          <w:rFonts w:ascii="Arial" w:eastAsia="Calibri" w:hAnsi="Arial" w:cs="Arial"/>
          <w:sz w:val="24"/>
          <w:szCs w:val="24"/>
        </w:rPr>
        <w:t>Alarcón, Osvaldo. (2012). Modelación y simulación dinámica de un molino de rodillos de alta presión (HPGR), para conminución de minerales de cobre. Santiago-Chile. En el que se presenta el resultado de la aplicación de una familia de ecuacion</w:t>
      </w:r>
      <w:r w:rsidR="003C5292" w:rsidRPr="003C5292">
        <w:rPr>
          <w:rFonts w:ascii="Arial" w:eastAsia="Calibri" w:hAnsi="Arial" w:cs="Arial"/>
          <w:sz w:val="24"/>
          <w:szCs w:val="24"/>
        </w:rPr>
        <w:t>es caraterísticas esta tecnologí</w:t>
      </w:r>
      <w:r w:rsidRPr="003C5292">
        <w:rPr>
          <w:rFonts w:ascii="Arial" w:eastAsia="Calibri" w:hAnsi="Arial" w:cs="Arial"/>
          <w:sz w:val="24"/>
          <w:szCs w:val="24"/>
        </w:rPr>
        <w:t xml:space="preserve">a de molienda en procesos de tratamiento para mineral de litología Porifídica y Andesítica los cuales son evaluados en función de resultados experimentales. </w:t>
      </w:r>
    </w:p>
    <w:p w:rsidR="003C5292" w:rsidRPr="003C5292" w:rsidRDefault="003C5292" w:rsidP="003C5292">
      <w:pPr>
        <w:pStyle w:val="Prrafodelista"/>
        <w:spacing w:after="120" w:line="360" w:lineRule="auto"/>
        <w:ind w:left="785"/>
        <w:jc w:val="both"/>
        <w:rPr>
          <w:rFonts w:ascii="Arial" w:eastAsia="Calibri" w:hAnsi="Arial" w:cs="Arial"/>
          <w:sz w:val="24"/>
          <w:szCs w:val="24"/>
        </w:rPr>
      </w:pPr>
    </w:p>
    <w:p w:rsidR="003C5292" w:rsidRDefault="006379A1" w:rsidP="003C5292">
      <w:pPr>
        <w:pStyle w:val="Prrafodelista"/>
        <w:spacing w:after="120" w:line="360" w:lineRule="auto"/>
        <w:ind w:left="785"/>
        <w:jc w:val="both"/>
        <w:rPr>
          <w:rFonts w:ascii="Arial" w:eastAsia="Calibri" w:hAnsi="Arial" w:cs="Arial"/>
          <w:sz w:val="24"/>
          <w:szCs w:val="24"/>
        </w:rPr>
      </w:pPr>
      <w:r w:rsidRPr="003C5292">
        <w:rPr>
          <w:rFonts w:ascii="Arial" w:eastAsia="Calibri" w:hAnsi="Arial" w:cs="Arial"/>
          <w:sz w:val="24"/>
          <w:szCs w:val="24"/>
        </w:rPr>
        <w:t xml:space="preserve">Torres, Magín. (2010). Modelación y simulación de molienda con rodillos a alta presión – HPGR. Santiago - Chile. En esta investigación </w:t>
      </w:r>
      <w:r w:rsidR="003C5292" w:rsidRPr="003C5292">
        <w:rPr>
          <w:rFonts w:ascii="Arial" w:eastAsia="Calibri" w:hAnsi="Arial" w:cs="Arial"/>
          <w:sz w:val="24"/>
          <w:szCs w:val="24"/>
        </w:rPr>
        <w:t>se desarrolla  un modelo, fenomenológico y en estado estacionario, de la molienda con rodillos a alta presión para un mineral de cobre.</w:t>
      </w:r>
    </w:p>
    <w:p w:rsidR="003C5292" w:rsidRPr="003C5292" w:rsidRDefault="003C5292" w:rsidP="003C5292">
      <w:pPr>
        <w:pStyle w:val="Prrafodelista"/>
        <w:spacing w:after="120" w:line="360" w:lineRule="auto"/>
        <w:ind w:left="785"/>
        <w:jc w:val="both"/>
        <w:rPr>
          <w:rFonts w:ascii="Arial" w:eastAsia="Calibri" w:hAnsi="Arial" w:cs="Arial"/>
          <w:sz w:val="24"/>
          <w:szCs w:val="24"/>
        </w:rPr>
      </w:pPr>
    </w:p>
    <w:p w:rsidR="006379A1" w:rsidRPr="003C5292" w:rsidRDefault="006379A1" w:rsidP="003C5292">
      <w:pPr>
        <w:pStyle w:val="Prrafodelista"/>
        <w:spacing w:after="120" w:line="360" w:lineRule="auto"/>
        <w:ind w:left="785"/>
        <w:jc w:val="both"/>
        <w:rPr>
          <w:rFonts w:ascii="Arial" w:eastAsia="Calibri" w:hAnsi="Arial" w:cs="Arial"/>
          <w:sz w:val="24"/>
          <w:szCs w:val="24"/>
        </w:rPr>
      </w:pPr>
      <w:r w:rsidRPr="003C5292">
        <w:rPr>
          <w:rFonts w:ascii="Arial" w:eastAsia="Calibri" w:hAnsi="Arial" w:cs="Arial"/>
          <w:sz w:val="24"/>
          <w:szCs w:val="24"/>
        </w:rPr>
        <w:t>No existen proyectos relacionados en la Universidad de las Fuerzas Armadas ESPE-L.</w:t>
      </w:r>
      <w:r w:rsidR="003C5292" w:rsidRPr="003C5292">
        <w:rPr>
          <w:rFonts w:ascii="Arial" w:eastAsia="Calibri" w:hAnsi="Arial" w:cs="Arial"/>
          <w:sz w:val="24"/>
          <w:szCs w:val="24"/>
        </w:rPr>
        <w:t xml:space="preserve"> </w:t>
      </w:r>
    </w:p>
    <w:p w:rsidR="003C5292" w:rsidRPr="003C5292" w:rsidRDefault="003C5292" w:rsidP="003C5292">
      <w:pPr>
        <w:pStyle w:val="Prrafodelista"/>
        <w:spacing w:after="120" w:line="360" w:lineRule="auto"/>
        <w:ind w:left="785"/>
        <w:jc w:val="both"/>
        <w:rPr>
          <w:rFonts w:ascii="Arial" w:eastAsia="Calibri" w:hAnsi="Arial" w:cs="Arial"/>
          <w:sz w:val="24"/>
          <w:szCs w:val="24"/>
        </w:rPr>
      </w:pPr>
    </w:p>
    <w:p w:rsidR="003C5292" w:rsidRDefault="006379A1" w:rsidP="003C5292">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C5292">
        <w:rPr>
          <w:rFonts w:ascii="Arial" w:eastAsia="Calibri" w:hAnsi="Arial" w:cs="Arial"/>
          <w:sz w:val="24"/>
          <w:szCs w:val="24"/>
        </w:rPr>
        <w:fldChar w:fldCharType="end"/>
      </w:r>
      <w:r w:rsidR="007F76B9" w:rsidRPr="003C5292">
        <w:rPr>
          <w:rFonts w:ascii="Arial" w:hAnsi="Arial" w:cs="Arial"/>
          <w:b/>
          <w:sz w:val="24"/>
          <w:szCs w:val="24"/>
        </w:rPr>
        <w:t>OBJETIVO GENERAL</w:t>
      </w:r>
    </w:p>
    <w:p w:rsidR="003C5292" w:rsidRPr="003C5292" w:rsidRDefault="003C5292" w:rsidP="003C5292">
      <w:pPr>
        <w:tabs>
          <w:tab w:val="left" w:pos="426"/>
        </w:tabs>
        <w:autoSpaceDE w:val="0"/>
        <w:autoSpaceDN w:val="0"/>
        <w:adjustRightInd w:val="0"/>
        <w:spacing w:before="120" w:after="0" w:line="240" w:lineRule="auto"/>
        <w:ind w:left="425"/>
        <w:jc w:val="both"/>
        <w:outlineLvl w:val="0"/>
        <w:rPr>
          <w:rFonts w:ascii="Arial" w:hAnsi="Arial" w:cs="Arial"/>
          <w:b/>
          <w:sz w:val="24"/>
          <w:szCs w:val="24"/>
        </w:rPr>
      </w:pPr>
    </w:p>
    <w:p w:rsidR="003C5292" w:rsidRPr="003C5292" w:rsidRDefault="003C5292" w:rsidP="009A7CEC">
      <w:pPr>
        <w:pStyle w:val="Prrafodelista"/>
        <w:numPr>
          <w:ilvl w:val="0"/>
          <w:numId w:val="6"/>
        </w:numPr>
        <w:tabs>
          <w:tab w:val="left" w:pos="426"/>
        </w:tabs>
        <w:autoSpaceDE w:val="0"/>
        <w:autoSpaceDN w:val="0"/>
        <w:adjustRightInd w:val="0"/>
        <w:spacing w:line="240" w:lineRule="auto"/>
        <w:contextualSpacing w:val="0"/>
        <w:jc w:val="both"/>
        <w:outlineLvl w:val="0"/>
        <w:rPr>
          <w:rFonts w:ascii="Arial" w:hAnsi="Arial" w:cs="Arial"/>
          <w:color w:val="000000"/>
          <w:sz w:val="24"/>
          <w:szCs w:val="24"/>
        </w:rPr>
      </w:pPr>
      <w:r w:rsidRPr="003C5292">
        <w:rPr>
          <w:rFonts w:ascii="Arial" w:hAnsi="Arial" w:cs="Arial"/>
          <w:color w:val="000000"/>
          <w:sz w:val="24"/>
          <w:szCs w:val="24"/>
        </w:rPr>
        <w:t xml:space="preserve">Realizar el modelamiento y </w:t>
      </w:r>
      <w:r w:rsidR="003151D1">
        <w:rPr>
          <w:rFonts w:ascii="Arial" w:hAnsi="Arial" w:cs="Arial"/>
          <w:color w:val="000000"/>
          <w:sz w:val="24"/>
          <w:szCs w:val="24"/>
        </w:rPr>
        <w:t xml:space="preserve">simulación de un </w:t>
      </w:r>
      <w:r w:rsidRPr="003C5292">
        <w:rPr>
          <w:rFonts w:ascii="Arial" w:hAnsi="Arial" w:cs="Arial"/>
          <w:color w:val="000000"/>
          <w:sz w:val="24"/>
          <w:szCs w:val="24"/>
        </w:rPr>
        <w:t>control</w:t>
      </w:r>
      <w:r w:rsidR="003151D1">
        <w:rPr>
          <w:rFonts w:ascii="Arial" w:hAnsi="Arial" w:cs="Arial"/>
          <w:color w:val="000000"/>
          <w:sz w:val="24"/>
          <w:szCs w:val="24"/>
        </w:rPr>
        <w:t>ador</w:t>
      </w:r>
      <w:r w:rsidRPr="003C5292">
        <w:rPr>
          <w:rFonts w:ascii="Arial" w:hAnsi="Arial" w:cs="Arial"/>
          <w:color w:val="000000"/>
          <w:sz w:val="24"/>
          <w:szCs w:val="24"/>
        </w:rPr>
        <w:t xml:space="preserve"> mediante MPC de un molino de rodillos de alta presión (HPGR).</w:t>
      </w:r>
    </w:p>
    <w:p w:rsidR="002A7C62" w:rsidRPr="003649BA" w:rsidRDefault="002A7C62" w:rsidP="002A7C62">
      <w:pPr>
        <w:pStyle w:val="Prrafodelista"/>
        <w:tabs>
          <w:tab w:val="left" w:pos="426"/>
        </w:tabs>
        <w:autoSpaceDE w:val="0"/>
        <w:autoSpaceDN w:val="0"/>
        <w:adjustRightInd w:val="0"/>
        <w:spacing w:before="240" w:line="240" w:lineRule="auto"/>
        <w:jc w:val="both"/>
        <w:rPr>
          <w:rFonts w:ascii="Arial" w:hAnsi="Arial" w:cs="Arial"/>
          <w:sz w:val="24"/>
          <w:szCs w:val="24"/>
        </w:rPr>
      </w:pPr>
    </w:p>
    <w:p w:rsidR="00E46FB3" w:rsidRPr="00BB67B5" w:rsidRDefault="00F44681" w:rsidP="00BB67B5">
      <w:pPr>
        <w:pStyle w:val="Prrafodelista"/>
        <w:numPr>
          <w:ilvl w:val="0"/>
          <w:numId w:val="1"/>
        </w:numPr>
        <w:tabs>
          <w:tab w:val="num" w:pos="0"/>
          <w:tab w:val="left" w:pos="426"/>
        </w:tabs>
        <w:autoSpaceDE w:val="0"/>
        <w:autoSpaceDN w:val="0"/>
        <w:adjustRightInd w:val="0"/>
        <w:spacing w:before="240" w:line="240" w:lineRule="auto"/>
        <w:contextualSpacing w:val="0"/>
        <w:jc w:val="both"/>
        <w:outlineLvl w:val="0"/>
        <w:rPr>
          <w:rFonts w:ascii="Arial" w:hAnsi="Arial" w:cs="Arial"/>
          <w:b/>
          <w:sz w:val="24"/>
          <w:szCs w:val="24"/>
        </w:rPr>
      </w:pPr>
      <w:r>
        <w:rPr>
          <w:rFonts w:ascii="Arial" w:hAnsi="Arial" w:cs="Arial"/>
          <w:b/>
          <w:sz w:val="24"/>
          <w:szCs w:val="24"/>
        </w:rPr>
        <w:t>OBJETIVOS ESPECÍFICOS</w:t>
      </w:r>
    </w:p>
    <w:p w:rsidR="00DC7CFB" w:rsidRDefault="00DC7CFB"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 xml:space="preserve">Construir el modelo matemático dinámico del molino de alta presión con una rectificación teórica de los modelos actuales en función de un mejor cálculo del centro de masa. </w:t>
      </w:r>
    </w:p>
    <w:p w:rsidR="00DC7CFB" w:rsidRPr="00DC7CFB" w:rsidRDefault="00DC7CFB"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Evaluar la modificación realizada en función de los resultados del modelami</w:t>
      </w:r>
      <w:r w:rsidR="00105EAC">
        <w:rPr>
          <w:rFonts w:ascii="Arial" w:hAnsi="Arial" w:cs="Arial"/>
          <w:sz w:val="24"/>
          <w:szCs w:val="24"/>
        </w:rPr>
        <w:t xml:space="preserve">ento de otros investigadores y </w:t>
      </w:r>
      <w:r>
        <w:rPr>
          <w:rFonts w:ascii="Arial" w:hAnsi="Arial" w:cs="Arial"/>
          <w:sz w:val="24"/>
          <w:szCs w:val="24"/>
        </w:rPr>
        <w:t xml:space="preserve">resultados experimentales.  </w:t>
      </w:r>
    </w:p>
    <w:p w:rsidR="00DC7CFB" w:rsidRDefault="00DC7CFB"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Programar en Matlab</w:t>
      </w:r>
      <w:r w:rsidR="00105EAC">
        <w:rPr>
          <w:rFonts w:ascii="Arial" w:hAnsi="Arial" w:cs="Arial"/>
          <w:sz w:val="24"/>
          <w:szCs w:val="24"/>
        </w:rPr>
        <w:t>, Simulink el modelo generado.</w:t>
      </w:r>
    </w:p>
    <w:p w:rsidR="00DC7CFB" w:rsidRPr="00105EAC" w:rsidRDefault="005E5E1A"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Simular</w:t>
      </w:r>
      <w:r w:rsidR="00DC7CFB">
        <w:rPr>
          <w:rFonts w:ascii="Arial" w:hAnsi="Arial" w:cs="Arial"/>
          <w:sz w:val="24"/>
          <w:szCs w:val="24"/>
        </w:rPr>
        <w:t xml:space="preserve"> el control del molino de rodillos de alta presi</w:t>
      </w:r>
      <w:r w:rsidR="00105EAC">
        <w:rPr>
          <w:rFonts w:ascii="Arial" w:hAnsi="Arial" w:cs="Arial"/>
          <w:sz w:val="24"/>
          <w:szCs w:val="24"/>
        </w:rPr>
        <w:t>ón mediante un modelo predictivo de control (multivariable).</w:t>
      </w:r>
    </w:p>
    <w:p w:rsidR="00105EAC" w:rsidRPr="00105EAC" w:rsidRDefault="00105EAC"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Obtener las variables más importantes en el proceso de control; de forma de especificar las variables manipuladas óptimas del sistema.</w:t>
      </w:r>
    </w:p>
    <w:p w:rsidR="00105EAC" w:rsidRPr="00105EAC" w:rsidRDefault="00105EAC"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 xml:space="preserve"> Evaluar el proceso de control generado mediante la implementación de escalones o impulsos en las variables controladas.</w:t>
      </w:r>
    </w:p>
    <w:p w:rsidR="00105EAC" w:rsidRDefault="00105EAC" w:rsidP="009A7CEC">
      <w:pPr>
        <w:pStyle w:val="Prrafodelista"/>
        <w:numPr>
          <w:ilvl w:val="0"/>
          <w:numId w:val="7"/>
        </w:numPr>
        <w:spacing w:before="240" w:after="120" w:line="360" w:lineRule="auto"/>
        <w:jc w:val="both"/>
        <w:rPr>
          <w:rFonts w:ascii="Arial" w:hAnsi="Arial" w:cs="Arial"/>
          <w:b/>
          <w:sz w:val="24"/>
          <w:szCs w:val="24"/>
        </w:rPr>
      </w:pPr>
      <w:r>
        <w:rPr>
          <w:rFonts w:ascii="Arial" w:hAnsi="Arial" w:cs="Arial"/>
          <w:sz w:val="24"/>
          <w:szCs w:val="24"/>
        </w:rPr>
        <w:t>Generar un manuscrito idóneo a ser publicado en revistas internacionales.</w:t>
      </w:r>
    </w:p>
    <w:p w:rsidR="00981B0C" w:rsidRDefault="00981B0C" w:rsidP="00624B45">
      <w:pPr>
        <w:pStyle w:val="Prrafodelista"/>
        <w:tabs>
          <w:tab w:val="left" w:pos="426"/>
        </w:tabs>
        <w:autoSpaceDE w:val="0"/>
        <w:autoSpaceDN w:val="0"/>
        <w:adjustRightInd w:val="0"/>
        <w:spacing w:after="0" w:line="240" w:lineRule="auto"/>
        <w:ind w:left="1505"/>
        <w:contextualSpacing w:val="0"/>
        <w:jc w:val="both"/>
        <w:outlineLvl w:val="0"/>
        <w:rPr>
          <w:rFonts w:ascii="Arial" w:hAnsi="Arial" w:cs="Arial"/>
          <w:color w:val="000000"/>
          <w:sz w:val="24"/>
          <w:szCs w:val="24"/>
        </w:rPr>
      </w:pPr>
    </w:p>
    <w:p w:rsidR="00427285" w:rsidRDefault="007F76B9" w:rsidP="0078618A">
      <w:pPr>
        <w:pStyle w:val="Prrafodelista"/>
        <w:numPr>
          <w:ilvl w:val="0"/>
          <w:numId w:val="1"/>
        </w:numPr>
        <w:tabs>
          <w:tab w:val="num" w:pos="0"/>
          <w:tab w:val="left" w:pos="426"/>
        </w:tabs>
        <w:autoSpaceDE w:val="0"/>
        <w:autoSpaceDN w:val="0"/>
        <w:adjustRightInd w:val="0"/>
        <w:spacing w:before="240" w:line="240" w:lineRule="auto"/>
        <w:contextualSpacing w:val="0"/>
        <w:jc w:val="both"/>
        <w:outlineLvl w:val="0"/>
        <w:rPr>
          <w:rFonts w:ascii="Arial" w:hAnsi="Arial" w:cs="Arial"/>
          <w:b/>
          <w:sz w:val="24"/>
          <w:szCs w:val="24"/>
        </w:rPr>
      </w:pPr>
      <w:r w:rsidRPr="006B2775">
        <w:rPr>
          <w:rFonts w:ascii="Arial" w:hAnsi="Arial" w:cs="Arial"/>
          <w:b/>
          <w:sz w:val="24"/>
          <w:szCs w:val="24"/>
        </w:rPr>
        <w:t xml:space="preserve">METAS </w:t>
      </w:r>
    </w:p>
    <w:p w:rsidR="002106DE" w:rsidRDefault="002106DE" w:rsidP="009A7CEC">
      <w:pPr>
        <w:pStyle w:val="Prrafodelista"/>
        <w:numPr>
          <w:ilvl w:val="0"/>
          <w:numId w:val="8"/>
        </w:numPr>
        <w:spacing w:before="240" w:after="120" w:line="360" w:lineRule="auto"/>
        <w:jc w:val="both"/>
        <w:rPr>
          <w:rFonts w:ascii="Arial" w:hAnsi="Arial" w:cs="Arial"/>
          <w:sz w:val="24"/>
          <w:szCs w:val="24"/>
        </w:rPr>
      </w:pPr>
      <w:r>
        <w:rPr>
          <w:rFonts w:ascii="Arial" w:hAnsi="Arial" w:cs="Arial"/>
          <w:sz w:val="24"/>
          <w:szCs w:val="24"/>
        </w:rPr>
        <w:t>Adquisición de información de las características y funcionamiento del molino de rodillos de alta  presión y control mediante MPC (multivariable) en las tres primeras se</w:t>
      </w:r>
      <w:r w:rsidR="003D0EF9">
        <w:rPr>
          <w:rFonts w:ascii="Arial" w:hAnsi="Arial" w:cs="Arial"/>
          <w:sz w:val="24"/>
          <w:szCs w:val="24"/>
        </w:rPr>
        <w:t>manas tras aprobación del plan del proyecto de investigación</w:t>
      </w:r>
      <w:r>
        <w:rPr>
          <w:rFonts w:ascii="Arial" w:hAnsi="Arial" w:cs="Arial"/>
          <w:sz w:val="24"/>
          <w:szCs w:val="24"/>
        </w:rPr>
        <w:t>.</w:t>
      </w:r>
    </w:p>
    <w:p w:rsidR="002106DE" w:rsidRPr="002106DE" w:rsidRDefault="002106DE" w:rsidP="009A7CEC">
      <w:pPr>
        <w:pStyle w:val="Prrafodelista"/>
        <w:numPr>
          <w:ilvl w:val="0"/>
          <w:numId w:val="8"/>
        </w:numPr>
        <w:spacing w:before="240" w:after="120" w:line="360" w:lineRule="auto"/>
        <w:jc w:val="both"/>
        <w:rPr>
          <w:rFonts w:ascii="Arial" w:hAnsi="Arial" w:cs="Arial"/>
          <w:b/>
          <w:sz w:val="24"/>
          <w:szCs w:val="24"/>
        </w:rPr>
      </w:pPr>
      <w:r>
        <w:rPr>
          <w:rFonts w:ascii="Arial" w:hAnsi="Arial" w:cs="Arial"/>
          <w:sz w:val="24"/>
          <w:szCs w:val="24"/>
        </w:rPr>
        <w:t xml:space="preserve">Construcción del modelo matemático dinámico del molino de alta presión con una rectificación teórica de los modelos actuales en función de un mejor cálculo del centro de masa </w:t>
      </w:r>
      <w:r w:rsidRPr="002106DE">
        <w:rPr>
          <w:rFonts w:ascii="Arial" w:hAnsi="Arial" w:cs="Arial"/>
          <w:sz w:val="24"/>
          <w:szCs w:val="24"/>
        </w:rPr>
        <w:t>hasta la octava semana</w:t>
      </w:r>
      <w:r w:rsidR="003D0EF9">
        <w:rPr>
          <w:rFonts w:ascii="Arial" w:hAnsi="Arial" w:cs="Arial"/>
          <w:sz w:val="24"/>
          <w:szCs w:val="24"/>
        </w:rPr>
        <w:t xml:space="preserve"> de trabajo después de aprobarse el plan. </w:t>
      </w:r>
    </w:p>
    <w:p w:rsidR="002106DE" w:rsidRDefault="00E923C5" w:rsidP="009A7CEC">
      <w:pPr>
        <w:pStyle w:val="Prrafodelista"/>
        <w:numPr>
          <w:ilvl w:val="0"/>
          <w:numId w:val="8"/>
        </w:numPr>
        <w:spacing w:before="240" w:after="120" w:line="360" w:lineRule="auto"/>
        <w:jc w:val="both"/>
        <w:rPr>
          <w:rFonts w:ascii="Arial" w:hAnsi="Arial" w:cs="Arial"/>
          <w:sz w:val="24"/>
          <w:szCs w:val="24"/>
        </w:rPr>
      </w:pPr>
      <w:r>
        <w:rPr>
          <w:rFonts w:ascii="Arial" w:hAnsi="Arial" w:cs="Arial"/>
          <w:sz w:val="24"/>
          <w:szCs w:val="24"/>
        </w:rPr>
        <w:t>Programación</w:t>
      </w:r>
      <w:r w:rsidR="000B43A6">
        <w:rPr>
          <w:rFonts w:ascii="Arial" w:hAnsi="Arial" w:cs="Arial"/>
          <w:sz w:val="24"/>
          <w:szCs w:val="24"/>
        </w:rPr>
        <w:t xml:space="preserve"> del modelo matemático </w:t>
      </w:r>
      <w:r w:rsidR="002106DE">
        <w:rPr>
          <w:rFonts w:ascii="Arial" w:hAnsi="Arial" w:cs="Arial"/>
          <w:sz w:val="24"/>
          <w:szCs w:val="24"/>
        </w:rPr>
        <w:t xml:space="preserve">en Matlab, Simulink  </w:t>
      </w:r>
      <w:r w:rsidR="003D0EF9">
        <w:rPr>
          <w:rFonts w:ascii="Arial" w:hAnsi="Arial" w:cs="Arial"/>
          <w:sz w:val="24"/>
          <w:szCs w:val="24"/>
        </w:rPr>
        <w:t>hasta la duodécima semana de haberse aprobado el proyecto.</w:t>
      </w:r>
    </w:p>
    <w:p w:rsidR="002106DE" w:rsidRDefault="005E5E1A" w:rsidP="009A7CEC">
      <w:pPr>
        <w:pStyle w:val="Prrafodelista"/>
        <w:numPr>
          <w:ilvl w:val="0"/>
          <w:numId w:val="8"/>
        </w:numPr>
        <w:spacing w:before="240" w:after="120" w:line="360" w:lineRule="auto"/>
        <w:jc w:val="both"/>
        <w:rPr>
          <w:rFonts w:ascii="Arial" w:hAnsi="Arial" w:cs="Arial"/>
          <w:sz w:val="24"/>
          <w:szCs w:val="24"/>
        </w:rPr>
      </w:pPr>
      <w:r>
        <w:rPr>
          <w:rFonts w:ascii="Arial" w:hAnsi="Arial" w:cs="Arial"/>
          <w:sz w:val="24"/>
          <w:szCs w:val="24"/>
        </w:rPr>
        <w:t>Simulación</w:t>
      </w:r>
      <w:r w:rsidR="00E923C5">
        <w:rPr>
          <w:rFonts w:ascii="Arial" w:hAnsi="Arial" w:cs="Arial"/>
          <w:sz w:val="24"/>
          <w:szCs w:val="24"/>
        </w:rPr>
        <w:t xml:space="preserve"> del control del molino de rodillos de alta presión mediante un modelo predictivo multivaria</w:t>
      </w:r>
      <w:r w:rsidR="003D0EF9">
        <w:rPr>
          <w:rFonts w:ascii="Arial" w:hAnsi="Arial" w:cs="Arial"/>
          <w:sz w:val="24"/>
          <w:szCs w:val="24"/>
        </w:rPr>
        <w:t>ble hasta la decimosexta semana tras la aprobación del plan.</w:t>
      </w:r>
    </w:p>
    <w:p w:rsidR="002106DE" w:rsidRPr="00E923C5" w:rsidRDefault="00E923C5" w:rsidP="009A7CEC">
      <w:pPr>
        <w:pStyle w:val="Prrafodelista"/>
        <w:numPr>
          <w:ilvl w:val="0"/>
          <w:numId w:val="8"/>
        </w:numPr>
        <w:spacing w:before="240" w:after="120" w:line="360" w:lineRule="auto"/>
        <w:jc w:val="both"/>
        <w:rPr>
          <w:rFonts w:ascii="Arial" w:hAnsi="Arial" w:cs="Arial"/>
          <w:sz w:val="24"/>
          <w:szCs w:val="24"/>
        </w:rPr>
      </w:pPr>
      <w:r>
        <w:rPr>
          <w:rFonts w:ascii="Arial" w:hAnsi="Arial" w:cs="Arial"/>
          <w:sz w:val="24"/>
          <w:szCs w:val="24"/>
        </w:rPr>
        <w:t>Obtención de las variables más relevantes en el proceso de control hasta la decimoctava</w:t>
      </w:r>
      <w:r w:rsidR="003D0EF9">
        <w:rPr>
          <w:rFonts w:ascii="Arial" w:hAnsi="Arial" w:cs="Arial"/>
          <w:sz w:val="24"/>
          <w:szCs w:val="24"/>
        </w:rPr>
        <w:t xml:space="preserve"> semana de haberse aprobado.</w:t>
      </w:r>
    </w:p>
    <w:p w:rsidR="00E923C5" w:rsidRDefault="00E923C5" w:rsidP="009A7CEC">
      <w:pPr>
        <w:pStyle w:val="Prrafodelista"/>
        <w:numPr>
          <w:ilvl w:val="0"/>
          <w:numId w:val="8"/>
        </w:numPr>
        <w:spacing w:before="240" w:after="120" w:line="360" w:lineRule="auto"/>
        <w:jc w:val="both"/>
        <w:rPr>
          <w:rFonts w:ascii="Arial" w:hAnsi="Arial" w:cs="Arial"/>
          <w:sz w:val="24"/>
          <w:szCs w:val="24"/>
        </w:rPr>
      </w:pPr>
      <w:r>
        <w:rPr>
          <w:rFonts w:ascii="Arial" w:hAnsi="Arial" w:cs="Arial"/>
          <w:sz w:val="24"/>
          <w:szCs w:val="24"/>
        </w:rPr>
        <w:t>Evaluación del proceso de control mediante la aplicación de escalones o im</w:t>
      </w:r>
      <w:r w:rsidR="003D0EF9">
        <w:rPr>
          <w:rFonts w:ascii="Arial" w:hAnsi="Arial" w:cs="Arial"/>
          <w:sz w:val="24"/>
          <w:szCs w:val="24"/>
        </w:rPr>
        <w:t>pulsos hasta la vigésima semana.</w:t>
      </w:r>
    </w:p>
    <w:p w:rsidR="00585AA7" w:rsidRDefault="002106DE" w:rsidP="009A7CEC">
      <w:pPr>
        <w:pStyle w:val="Prrafodelista"/>
        <w:numPr>
          <w:ilvl w:val="0"/>
          <w:numId w:val="8"/>
        </w:numPr>
        <w:spacing w:before="240" w:after="120" w:line="360" w:lineRule="auto"/>
        <w:jc w:val="both"/>
        <w:rPr>
          <w:rFonts w:ascii="Arial" w:hAnsi="Arial" w:cs="Arial"/>
          <w:sz w:val="24"/>
          <w:szCs w:val="24"/>
        </w:rPr>
      </w:pPr>
      <w:r>
        <w:rPr>
          <w:rFonts w:ascii="Arial" w:hAnsi="Arial" w:cs="Arial"/>
          <w:sz w:val="24"/>
          <w:szCs w:val="24"/>
        </w:rPr>
        <w:t xml:space="preserve">Levantamiento de un </w:t>
      </w:r>
      <w:r w:rsidR="00E923C5">
        <w:rPr>
          <w:rFonts w:ascii="Arial" w:hAnsi="Arial" w:cs="Arial"/>
          <w:sz w:val="24"/>
          <w:szCs w:val="24"/>
        </w:rPr>
        <w:t xml:space="preserve">manuscrito </w:t>
      </w:r>
      <w:r w:rsidR="003D0EF9">
        <w:rPr>
          <w:rFonts w:ascii="Arial" w:hAnsi="Arial" w:cs="Arial"/>
          <w:sz w:val="24"/>
          <w:szCs w:val="24"/>
        </w:rPr>
        <w:t xml:space="preserve">idóneo </w:t>
      </w:r>
      <w:r w:rsidR="00E923C5">
        <w:rPr>
          <w:rFonts w:ascii="Arial" w:hAnsi="Arial" w:cs="Arial"/>
          <w:sz w:val="24"/>
          <w:szCs w:val="24"/>
        </w:rPr>
        <w:t xml:space="preserve">a ser publicado en revistas internacionales hasta la vigesimocuarta semana. </w:t>
      </w:r>
    </w:p>
    <w:p w:rsidR="00E923C5" w:rsidRPr="00E923C5" w:rsidRDefault="00E923C5" w:rsidP="00E923C5">
      <w:pPr>
        <w:pStyle w:val="Prrafodelista"/>
        <w:spacing w:before="240" w:after="120" w:line="360" w:lineRule="auto"/>
        <w:ind w:left="1776"/>
        <w:jc w:val="both"/>
        <w:rPr>
          <w:rFonts w:ascii="Arial" w:hAnsi="Arial" w:cs="Arial"/>
          <w:sz w:val="24"/>
          <w:szCs w:val="24"/>
        </w:rPr>
      </w:pPr>
    </w:p>
    <w:p w:rsidR="001209C7" w:rsidRPr="003649BA" w:rsidRDefault="007F76B9" w:rsidP="001209C7">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 xml:space="preserve">HIPÓTESIS </w:t>
      </w:r>
    </w:p>
    <w:p w:rsidR="00E923C5" w:rsidRDefault="00FA7518" w:rsidP="00E923C5">
      <w:pPr>
        <w:spacing w:before="240" w:after="120" w:line="360" w:lineRule="auto"/>
        <w:ind w:left="708"/>
        <w:jc w:val="both"/>
        <w:rPr>
          <w:rFonts w:ascii="Arial" w:eastAsia="Calibri" w:hAnsi="Arial" w:cs="Arial"/>
          <w:sz w:val="24"/>
          <w:szCs w:val="24"/>
        </w:rPr>
      </w:pPr>
      <w:r>
        <w:rPr>
          <w:rFonts w:ascii="Arial" w:eastAsia="Calibri" w:hAnsi="Arial" w:cs="Arial"/>
          <w:sz w:val="24"/>
          <w:szCs w:val="24"/>
        </w:rPr>
        <w:t>La modificación</w:t>
      </w:r>
      <w:r w:rsidR="00E923C5">
        <w:rPr>
          <w:rFonts w:ascii="Arial" w:eastAsia="Calibri" w:hAnsi="Arial" w:cs="Arial"/>
          <w:sz w:val="24"/>
          <w:szCs w:val="24"/>
        </w:rPr>
        <w:t xml:space="preserve"> en el parámetro del centro de masa de una franja de material en zona de capas de partículas (modelo de capacidad de tratamiento) influirá directamente en variable de salida del proceso: granulometría del producto.</w:t>
      </w:r>
    </w:p>
    <w:p w:rsidR="00EB758C" w:rsidRPr="00EB758C" w:rsidRDefault="00EB758C" w:rsidP="00EB758C">
      <w:pPr>
        <w:tabs>
          <w:tab w:val="left" w:pos="426"/>
        </w:tabs>
        <w:autoSpaceDE w:val="0"/>
        <w:autoSpaceDN w:val="0"/>
        <w:adjustRightInd w:val="0"/>
        <w:spacing w:before="120" w:after="0" w:line="240" w:lineRule="auto"/>
        <w:jc w:val="both"/>
        <w:outlineLvl w:val="0"/>
        <w:rPr>
          <w:rFonts w:ascii="Arial" w:hAnsi="Arial" w:cs="Arial"/>
          <w:sz w:val="24"/>
          <w:szCs w:val="24"/>
        </w:rPr>
      </w:pPr>
    </w:p>
    <w:p w:rsidR="00E108F8" w:rsidRDefault="00BD4F8C" w:rsidP="0078618A">
      <w:pPr>
        <w:pStyle w:val="Prrafodelista"/>
        <w:numPr>
          <w:ilvl w:val="0"/>
          <w:numId w:val="1"/>
        </w:numPr>
        <w:tabs>
          <w:tab w:val="num" w:pos="0"/>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3649BA">
        <w:rPr>
          <w:rFonts w:ascii="Arial" w:hAnsi="Arial" w:cs="Arial"/>
          <w:b/>
          <w:sz w:val="24"/>
          <w:szCs w:val="24"/>
        </w:rPr>
        <w:t>VARIABLES DE LA INVESTIGACIÓN</w:t>
      </w:r>
    </w:p>
    <w:p w:rsidR="00FA7518" w:rsidRPr="003649BA" w:rsidRDefault="00FA7518" w:rsidP="00FA7518">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sz w:val="24"/>
          <w:szCs w:val="24"/>
        </w:rPr>
      </w:pPr>
    </w:p>
    <w:p w:rsidR="00E923C5" w:rsidRPr="00E923C5" w:rsidRDefault="00FA7518" w:rsidP="009A7CEC">
      <w:pPr>
        <w:pStyle w:val="Prrafodelista"/>
        <w:numPr>
          <w:ilvl w:val="0"/>
          <w:numId w:val="9"/>
        </w:numPr>
        <w:spacing w:before="240" w:after="120" w:line="360" w:lineRule="auto"/>
        <w:jc w:val="both"/>
        <w:rPr>
          <w:rFonts w:ascii="Arial" w:hAnsi="Arial" w:cs="Arial"/>
          <w:sz w:val="24"/>
          <w:szCs w:val="24"/>
        </w:rPr>
      </w:pPr>
      <w:r w:rsidRPr="00FA7518">
        <w:rPr>
          <w:rFonts w:ascii="Arial" w:hAnsi="Arial" w:cs="Arial"/>
          <w:b/>
          <w:sz w:val="24"/>
          <w:szCs w:val="24"/>
        </w:rPr>
        <w:t>Variable Independiente:</w:t>
      </w:r>
      <w:r w:rsidRPr="00E923C5">
        <w:rPr>
          <w:rFonts w:ascii="Arial" w:hAnsi="Arial" w:cs="Arial"/>
          <w:sz w:val="24"/>
          <w:szCs w:val="24"/>
        </w:rPr>
        <w:t xml:space="preserve"> </w:t>
      </w:r>
      <w:r>
        <w:rPr>
          <w:rFonts w:ascii="Arial" w:eastAsia="Calibri" w:hAnsi="Arial" w:cs="Arial"/>
          <w:sz w:val="24"/>
          <w:szCs w:val="24"/>
        </w:rPr>
        <w:t>La modificación en el parámetro del centro de masa de una franja de material en zona de capas de partículas (modelo de capacidad de tratamiento).</w:t>
      </w:r>
    </w:p>
    <w:p w:rsidR="00E923C5" w:rsidRPr="00FA7518" w:rsidRDefault="00FA7518" w:rsidP="009A7CEC">
      <w:pPr>
        <w:pStyle w:val="Prrafodelista"/>
        <w:numPr>
          <w:ilvl w:val="0"/>
          <w:numId w:val="9"/>
        </w:numPr>
        <w:spacing w:before="240" w:after="120" w:line="360" w:lineRule="auto"/>
        <w:jc w:val="both"/>
        <w:rPr>
          <w:rFonts w:ascii="Arial" w:hAnsi="Arial" w:cs="Arial"/>
          <w:b/>
          <w:sz w:val="24"/>
          <w:szCs w:val="24"/>
        </w:rPr>
      </w:pPr>
      <w:r w:rsidRPr="00FA7518">
        <w:rPr>
          <w:rFonts w:ascii="Arial" w:hAnsi="Arial" w:cs="Arial"/>
          <w:b/>
          <w:sz w:val="24"/>
          <w:szCs w:val="24"/>
        </w:rPr>
        <w:t>Variable Dependiente:</w:t>
      </w:r>
      <w:r>
        <w:rPr>
          <w:rFonts w:ascii="Arial" w:hAnsi="Arial" w:cs="Arial"/>
          <w:sz w:val="24"/>
          <w:szCs w:val="24"/>
        </w:rPr>
        <w:t xml:space="preserve"> </w:t>
      </w:r>
      <w:r w:rsidR="00E923C5">
        <w:rPr>
          <w:rFonts w:ascii="Arial" w:hAnsi="Arial" w:cs="Arial"/>
          <w:sz w:val="24"/>
          <w:szCs w:val="24"/>
        </w:rPr>
        <w:t>Variable de salida del proceso: granulometría del producto.</w:t>
      </w:r>
    </w:p>
    <w:p w:rsidR="00FA7518" w:rsidRDefault="00FA7518" w:rsidP="00FA7518">
      <w:pPr>
        <w:pStyle w:val="Prrafodelista"/>
        <w:spacing w:before="240" w:after="120" w:line="360" w:lineRule="auto"/>
        <w:ind w:left="1776"/>
        <w:jc w:val="both"/>
        <w:rPr>
          <w:rFonts w:ascii="Arial" w:hAnsi="Arial" w:cs="Arial"/>
          <w:b/>
          <w:sz w:val="24"/>
          <w:szCs w:val="24"/>
        </w:rPr>
      </w:pPr>
    </w:p>
    <w:p w:rsidR="008C6B11" w:rsidRPr="003649BA" w:rsidRDefault="007F76B9" w:rsidP="0078618A">
      <w:pPr>
        <w:pStyle w:val="Prrafodelista"/>
        <w:numPr>
          <w:ilvl w:val="0"/>
          <w:numId w:val="1"/>
        </w:numPr>
        <w:tabs>
          <w:tab w:val="num" w:pos="0"/>
          <w:tab w:val="left" w:pos="426"/>
        </w:tabs>
        <w:autoSpaceDE w:val="0"/>
        <w:autoSpaceDN w:val="0"/>
        <w:adjustRightInd w:val="0"/>
        <w:spacing w:before="120" w:line="240" w:lineRule="auto"/>
        <w:contextualSpacing w:val="0"/>
        <w:jc w:val="both"/>
        <w:outlineLvl w:val="0"/>
        <w:rPr>
          <w:rFonts w:ascii="Arial" w:hAnsi="Arial" w:cs="Arial"/>
          <w:b/>
          <w:sz w:val="24"/>
          <w:szCs w:val="24"/>
        </w:rPr>
      </w:pPr>
      <w:r w:rsidRPr="003649BA">
        <w:rPr>
          <w:rFonts w:ascii="Arial" w:hAnsi="Arial" w:cs="Arial"/>
          <w:b/>
          <w:sz w:val="24"/>
          <w:szCs w:val="24"/>
        </w:rPr>
        <w:t>MARCO TEÓRICO</w:t>
      </w:r>
      <w:r w:rsidR="004737D4" w:rsidRPr="003649BA">
        <w:rPr>
          <w:rFonts w:ascii="Arial" w:hAnsi="Arial" w:cs="Arial"/>
          <w:b/>
          <w:sz w:val="24"/>
          <w:szCs w:val="24"/>
        </w:rPr>
        <w:t xml:space="preserve"> </w:t>
      </w:r>
    </w:p>
    <w:p w:rsidR="00FA7518" w:rsidRPr="00AD404C" w:rsidRDefault="00FA7518" w:rsidP="009A7CEC">
      <w:pPr>
        <w:pStyle w:val="Prrafodelista"/>
        <w:numPr>
          <w:ilvl w:val="0"/>
          <w:numId w:val="14"/>
        </w:numPr>
        <w:spacing w:after="120" w:line="360" w:lineRule="auto"/>
        <w:jc w:val="both"/>
        <w:rPr>
          <w:rFonts w:ascii="Arial" w:eastAsia="Calibri" w:hAnsi="Arial" w:cs="Arial"/>
          <w:b/>
          <w:sz w:val="24"/>
          <w:szCs w:val="24"/>
        </w:rPr>
      </w:pPr>
      <w:r w:rsidRPr="00AD404C">
        <w:rPr>
          <w:rFonts w:ascii="Arial" w:eastAsia="Calibri" w:hAnsi="Arial" w:cs="Arial"/>
          <w:b/>
          <w:sz w:val="24"/>
          <w:szCs w:val="24"/>
        </w:rPr>
        <w:t>Introducción</w:t>
      </w:r>
    </w:p>
    <w:p w:rsidR="00FA7518" w:rsidRPr="00BF2BD8" w:rsidRDefault="00FA7518" w:rsidP="00FA7518">
      <w:pPr>
        <w:jc w:val="both"/>
        <w:rPr>
          <w:rFonts w:ascii="Arial" w:hAnsi="Arial" w:cs="Arial"/>
          <w:sz w:val="24"/>
          <w:szCs w:val="24"/>
        </w:rPr>
      </w:pPr>
      <w:r w:rsidRPr="00BF2BD8">
        <w:rPr>
          <w:rFonts w:ascii="Arial" w:hAnsi="Arial" w:cs="Arial"/>
          <w:sz w:val="24"/>
          <w:szCs w:val="24"/>
        </w:rPr>
        <w:t>Los circuitos de trituración y molienda constituyen un eje fundamental en la tecnología de procesamiento y son la base del enriquecimiento del mineral. Las operaciones industriales de reducción de tamaño del material de alimentación constituyen las operaciones que consumen gran cantidad de energía, constituyendo del 30 al 45% de los gastos totales de la industria.</w:t>
      </w:r>
    </w:p>
    <w:p w:rsidR="00FA7518" w:rsidRPr="00BF2BD8" w:rsidRDefault="00FA7518" w:rsidP="00FA7518">
      <w:pPr>
        <w:jc w:val="both"/>
        <w:rPr>
          <w:rFonts w:ascii="Arial" w:hAnsi="Arial" w:cs="Arial"/>
          <w:sz w:val="24"/>
          <w:szCs w:val="24"/>
        </w:rPr>
      </w:pPr>
      <w:r w:rsidRPr="00BF2BD8">
        <w:rPr>
          <w:rFonts w:ascii="Arial" w:hAnsi="Arial" w:cs="Arial"/>
          <w:sz w:val="24"/>
          <w:szCs w:val="24"/>
        </w:rPr>
        <w:t>Así para lograr tener una reducción del consumo energético en la industria surge la necesidad de emplear modernas tecnologías de trituración aumentando el porcentaje de disminución de tamaño de finos a un menor consumo de energía.</w:t>
      </w:r>
    </w:p>
    <w:p w:rsidR="00FA7518" w:rsidRPr="00BF2BD8" w:rsidRDefault="00FA7518" w:rsidP="00FA7518">
      <w:pPr>
        <w:jc w:val="both"/>
        <w:rPr>
          <w:rFonts w:ascii="Arial" w:hAnsi="Arial" w:cs="Arial"/>
          <w:sz w:val="24"/>
          <w:szCs w:val="24"/>
        </w:rPr>
      </w:pPr>
      <w:r w:rsidRPr="00BF2BD8">
        <w:rPr>
          <w:rFonts w:ascii="Arial" w:hAnsi="Arial" w:cs="Arial"/>
          <w:sz w:val="24"/>
          <w:szCs w:val="24"/>
        </w:rPr>
        <w:t>La eficiencia del proceso del pretratamiento del mineral es un factor determinante en la liberación de los minerales deseados.</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Actualmente uno de los métodos más eficientes que se emplea en las operaciones de trituración de minerales duros es la tecnología de molienda de rodillos de alta presión, partiendo de la premisa del bajo consumo energético que se necesita para su aplicación frente a otras técnicas empleadas. </w:t>
      </w:r>
    </w:p>
    <w:p w:rsidR="00FA7518" w:rsidRPr="00BF2BD8" w:rsidRDefault="00FA7518" w:rsidP="00FA7518">
      <w:pPr>
        <w:jc w:val="both"/>
        <w:rPr>
          <w:rFonts w:ascii="Arial" w:hAnsi="Arial" w:cs="Arial"/>
          <w:sz w:val="24"/>
          <w:szCs w:val="24"/>
        </w:rPr>
      </w:pPr>
      <w:r w:rsidRPr="00BF2BD8">
        <w:rPr>
          <w:rFonts w:ascii="Arial" w:hAnsi="Arial" w:cs="Arial"/>
          <w:sz w:val="24"/>
          <w:szCs w:val="24"/>
        </w:rPr>
        <w:t>La tecnología HPGR es un método eficaz en la reducción del tamaño del material a procesar debido a las siguientes ventajas:</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Bajo consumo de energía, aproximadamente de 0.8 a 3 kWh por tonelada de material tratado.</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Es un proceso de molienda que tiene como característica el desgaste de las superficies de las partículas que conforman un lecho entre los rodillos.</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Generación de microfracturas en el material tratado, teniendo una reducción de consumo de energía en el proceso de alrededor del 30%, de acuerdo con las mediciones realizadas a través del índice de trabajo de Bond en investigaciones anteriores.</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Trituración material seco y con humedad de hasta el 10%.</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Alta disponibilidad (Te&gt;95%)</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Condiciones de operación favorables con el ambiente: baja contaminación auditiva, disminución en las emisiones de vibración.</w:t>
      </w:r>
    </w:p>
    <w:p w:rsidR="00FA7518" w:rsidRPr="00BF2BD8" w:rsidRDefault="00FA7518" w:rsidP="009A7CEC">
      <w:pPr>
        <w:pStyle w:val="Prrafodelista"/>
        <w:numPr>
          <w:ilvl w:val="0"/>
          <w:numId w:val="10"/>
        </w:numPr>
        <w:spacing w:after="160" w:line="259" w:lineRule="auto"/>
        <w:jc w:val="both"/>
        <w:rPr>
          <w:rFonts w:ascii="Arial" w:hAnsi="Arial" w:cs="Arial"/>
          <w:sz w:val="24"/>
          <w:szCs w:val="24"/>
        </w:rPr>
      </w:pPr>
      <w:r w:rsidRPr="00BF2BD8">
        <w:rPr>
          <w:rFonts w:ascii="Arial" w:hAnsi="Arial" w:cs="Arial"/>
          <w:sz w:val="24"/>
          <w:szCs w:val="24"/>
        </w:rPr>
        <w:t>Baja huella ambiental en comparación con la tecnología SAG o incluso con la veintimill.</w:t>
      </w:r>
    </w:p>
    <w:p w:rsidR="00FA7518" w:rsidRPr="00BF2BD8" w:rsidRDefault="00FA7518" w:rsidP="00FA7518">
      <w:pPr>
        <w:spacing w:after="160" w:line="259" w:lineRule="auto"/>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A pesar de ser un proceso que posee numerosas ventajas en comparación con la tecnología semi autógena SAG tiene un elevado costo de operación, y posee cierta ineficiencia de operación materiales abrasivos y húmedos, los beneficios operacionales son más en cuanto a los costos de medios de molienda y recursos energéticos.</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En esta tecnología la cinética de molienda se ve afectada en la disminución del tiempo de reducción de molienda. </w:t>
      </w:r>
    </w:p>
    <w:p w:rsidR="00FA7518" w:rsidRPr="00BF2BD8" w:rsidRDefault="00FA7518" w:rsidP="00FA7518">
      <w:pPr>
        <w:jc w:val="both"/>
        <w:rPr>
          <w:rFonts w:ascii="Arial" w:hAnsi="Arial" w:cs="Arial"/>
          <w:sz w:val="24"/>
          <w:szCs w:val="24"/>
        </w:rPr>
      </w:pPr>
      <w:r w:rsidRPr="00BF2BD8">
        <w:rPr>
          <w:rFonts w:ascii="Arial" w:hAnsi="Arial" w:cs="Arial"/>
          <w:sz w:val="24"/>
          <w:szCs w:val="24"/>
        </w:rPr>
        <w:t>A nivel mundial en muchas industrias dedicadas al procesamiento de minerales, el uso de la tecnología HPGR data desde mediados de los años noventa en la industria de producción de cemento, actualmente se emplea como un método de pre tratamiento de minerales duros.</w:t>
      </w:r>
    </w:p>
    <w:p w:rsidR="00FA7518" w:rsidRPr="00BF2BD8" w:rsidRDefault="00FA7518" w:rsidP="00FA7518">
      <w:pPr>
        <w:jc w:val="both"/>
        <w:rPr>
          <w:rFonts w:ascii="Arial" w:hAnsi="Arial" w:cs="Arial"/>
          <w:sz w:val="24"/>
          <w:szCs w:val="24"/>
        </w:rPr>
      </w:pPr>
      <w:r w:rsidRPr="00BF2BD8">
        <w:rPr>
          <w:rFonts w:ascii="Arial" w:hAnsi="Arial" w:cs="Arial"/>
          <w:sz w:val="24"/>
          <w:szCs w:val="24"/>
        </w:rPr>
        <w:t>La curva de distribución de tamaños de la tecnología HPGR es más extensa y fina frente a la de chancadores convencionales, como característica esencial de este método las partículas presentan microfracturas que ayudan a la reducción del Índice de trabajo de Bond para su posterior etapa en un molido de bolas hasta en un 30%, favoreciendo a procesos como la lixiviación para obtener una mayor recuperación con un menor tiempo de riego.</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Teniendo en cuenta todos los aspectos anteriores, el objetivo principal del presente trabajo de investigación es la generación de un modelo matemático de esta tecnología para su posterior control mediante MPC (control predictivo basado en el modelo). </w:t>
      </w:r>
    </w:p>
    <w:p w:rsidR="00FA7518" w:rsidRPr="00AD404C" w:rsidRDefault="00FA7518" w:rsidP="009A7CEC">
      <w:pPr>
        <w:pStyle w:val="Prrafodelista"/>
        <w:numPr>
          <w:ilvl w:val="0"/>
          <w:numId w:val="14"/>
        </w:numPr>
        <w:spacing w:after="120" w:line="360" w:lineRule="auto"/>
        <w:jc w:val="both"/>
        <w:rPr>
          <w:rFonts w:ascii="Arial" w:eastAsia="Calibri" w:hAnsi="Arial" w:cs="Arial"/>
          <w:b/>
          <w:sz w:val="24"/>
          <w:szCs w:val="24"/>
        </w:rPr>
      </w:pPr>
      <w:r w:rsidRPr="00AD404C">
        <w:rPr>
          <w:rFonts w:ascii="Arial" w:eastAsia="Calibri" w:hAnsi="Arial" w:cs="Arial"/>
          <w:b/>
          <w:sz w:val="24"/>
          <w:szCs w:val="24"/>
        </w:rPr>
        <w:t>Tecnología de molienda de alta presión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Con el objetivo de desarrollar el modelo matemático de la tecnología HPGR para su posterior empleo en el control predictivo mediante MPC surge la necesidad de estudiar y analizar sus fundamentos, configuración y parámetros asociados como se muestra a continuación:</w:t>
      </w:r>
    </w:p>
    <w:p w:rsidR="00FA7518" w:rsidRPr="00BF2BD8" w:rsidRDefault="00FA7518" w:rsidP="00FA7518">
      <w:pPr>
        <w:ind w:firstLine="708"/>
        <w:rPr>
          <w:rFonts w:ascii="Arial" w:hAnsi="Arial" w:cs="Arial"/>
          <w:b/>
          <w:sz w:val="24"/>
          <w:szCs w:val="24"/>
        </w:rPr>
      </w:pPr>
      <w:r>
        <w:rPr>
          <w:rFonts w:ascii="Arial" w:hAnsi="Arial" w:cs="Arial"/>
          <w:b/>
          <w:sz w:val="24"/>
          <w:szCs w:val="24"/>
        </w:rPr>
        <w:t>b.1)</w:t>
      </w:r>
      <w:r>
        <w:rPr>
          <w:rFonts w:ascii="Arial" w:hAnsi="Arial" w:cs="Arial"/>
          <w:b/>
          <w:sz w:val="24"/>
          <w:szCs w:val="24"/>
        </w:rPr>
        <w:tab/>
      </w:r>
      <w:r w:rsidRPr="00BF2BD8">
        <w:rPr>
          <w:rFonts w:ascii="Arial" w:hAnsi="Arial" w:cs="Arial"/>
          <w:b/>
          <w:sz w:val="24"/>
          <w:szCs w:val="24"/>
        </w:rPr>
        <w:t>Adaptación histórica de la tecnología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La tecnología de molienda HPGR se posesiona como un procedimiento relativamente nuevo en la industria minera de procesamiento de roca dura. Tiene su génesis en la técnica de derivación de briquetas de carbón en la cual se empleaban compactadores de rodillos dobles de alta presión para obtener grumos sólidos del material.</w:t>
      </w:r>
    </w:p>
    <w:p w:rsidR="00FA7518" w:rsidRPr="00BF2BD8" w:rsidRDefault="00FA7518" w:rsidP="00FA7518">
      <w:pPr>
        <w:jc w:val="both"/>
        <w:rPr>
          <w:rFonts w:ascii="Arial" w:hAnsi="Arial" w:cs="Arial"/>
          <w:sz w:val="24"/>
          <w:szCs w:val="24"/>
        </w:rPr>
      </w:pPr>
      <w:r w:rsidRPr="00BF2BD8">
        <w:rPr>
          <w:rFonts w:ascii="Arial" w:hAnsi="Arial" w:cs="Arial"/>
          <w:sz w:val="24"/>
          <w:szCs w:val="24"/>
        </w:rPr>
        <w:t>En 1979 el Schoener demostró que los procesos de compresión de partículas entre dos placas desde el punto de vista energético es el más efectivo para la ruptura de rocas duras.</w:t>
      </w:r>
    </w:p>
    <w:p w:rsidR="00FA7518" w:rsidRPr="00BF2BD8" w:rsidRDefault="00FA7518" w:rsidP="00FA7518">
      <w:pPr>
        <w:jc w:val="both"/>
        <w:rPr>
          <w:rFonts w:ascii="Arial" w:hAnsi="Arial" w:cs="Arial"/>
          <w:sz w:val="24"/>
          <w:szCs w:val="24"/>
        </w:rPr>
      </w:pPr>
      <w:r w:rsidRPr="00BF2BD8">
        <w:rPr>
          <w:rFonts w:ascii="Arial" w:hAnsi="Arial" w:cs="Arial"/>
          <w:sz w:val="24"/>
          <w:szCs w:val="24"/>
        </w:rPr>
        <w:t>En 1985 la industria cementera fue la primera que introdujo la tecnología HPGR para procesos de molienda pero a partir del año 2006 se emplea esta técnica en aplicaciones de circuitos cerrado para demostrar que proporciona sustanciales ahorros de energía en la industria. A principios del nuevo milenio tuvo una creciente adaptación en la industria y se reportó hasta un ahorro del 50% de energía en comparación con circuitos tradicionales (Casteel, 2005).</w:t>
      </w:r>
    </w:p>
    <w:p w:rsidR="00FA7518" w:rsidRPr="00BF2BD8" w:rsidRDefault="00FA7518" w:rsidP="00FA7518">
      <w:pPr>
        <w:jc w:val="both"/>
        <w:rPr>
          <w:rFonts w:ascii="Arial" w:hAnsi="Arial" w:cs="Arial"/>
          <w:sz w:val="24"/>
          <w:szCs w:val="24"/>
        </w:rPr>
      </w:pPr>
      <w:r w:rsidRPr="00BF2BD8">
        <w:rPr>
          <w:rFonts w:ascii="Arial" w:hAnsi="Arial" w:cs="Arial"/>
          <w:sz w:val="24"/>
          <w:szCs w:val="24"/>
        </w:rPr>
        <w:t>Gracias al éxito que tuvo en las cementeras, se empleó en la industria del diamante para operaciones de trituración secundaria. La inmediata adaptación radica en el hecho de producción de mínimo daño en los diamantes en la ruptura de rocas circundantes al aplicar altas presiones.</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Tras su adaptación en la industria del diamante, el HPGR fue adaptado en la industria del hierro para moler el mineral como una preparación para la granulación. </w:t>
      </w:r>
    </w:p>
    <w:p w:rsidR="00FA7518" w:rsidRPr="00BF2BD8" w:rsidRDefault="00FA7518" w:rsidP="00FA7518">
      <w:pPr>
        <w:jc w:val="both"/>
        <w:rPr>
          <w:rFonts w:ascii="Arial" w:hAnsi="Arial" w:cs="Arial"/>
          <w:sz w:val="24"/>
          <w:szCs w:val="24"/>
        </w:rPr>
      </w:pPr>
      <w:r w:rsidRPr="00BF2BD8">
        <w:rPr>
          <w:rFonts w:ascii="Arial" w:hAnsi="Arial" w:cs="Arial"/>
          <w:sz w:val="24"/>
          <w:szCs w:val="24"/>
        </w:rPr>
        <w:t>El empleo de la tecnología HPGR en el procesamiento de minerales de roca dura se inició a mediados de la década del noventa tras una serie de ensayos en la mina de cobre en Arizona, Estados Unidos.</w:t>
      </w:r>
    </w:p>
    <w:p w:rsidR="00FA7518" w:rsidRPr="00BF2BD8" w:rsidRDefault="00FA7518" w:rsidP="00FA7518">
      <w:pPr>
        <w:jc w:val="both"/>
        <w:rPr>
          <w:rFonts w:ascii="Arial" w:hAnsi="Arial" w:cs="Arial"/>
          <w:sz w:val="24"/>
          <w:szCs w:val="24"/>
        </w:rPr>
      </w:pPr>
      <w:r w:rsidRPr="00BF2BD8">
        <w:rPr>
          <w:rFonts w:ascii="Arial" w:hAnsi="Arial" w:cs="Arial"/>
          <w:sz w:val="24"/>
          <w:szCs w:val="24"/>
        </w:rPr>
        <w:t>Surgieron problemas como desgastes en las superficies de los rodillos, llevando alrededor de 10 años para mejorar la tecnología HPGR a un nivel aceptable para la preparación de su primera instalación comercial en Cerro Verde, Perú en el año 2006 (Castell, 2005).</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Se ha evidenciado un crecimiento en la aplicación en la industria minera incluyendo la instalación en nuevas plantas como Boddington (Australia Occidental), Mogalakwena (Sudáfrica) para funcionar en operaciones de trituración terciaria, así también se ha demostrado su validez en operaciones de trituración cuaternaria en la mina PTFI Grasberg (Indonesia). </w:t>
      </w:r>
    </w:p>
    <w:p w:rsidR="00FA7518" w:rsidRPr="00BF2BD8" w:rsidRDefault="00FA7518" w:rsidP="00FA7518">
      <w:pPr>
        <w:ind w:firstLine="708"/>
        <w:rPr>
          <w:rFonts w:ascii="Arial" w:hAnsi="Arial" w:cs="Arial"/>
          <w:b/>
          <w:sz w:val="24"/>
          <w:szCs w:val="24"/>
        </w:rPr>
      </w:pPr>
      <w:r>
        <w:rPr>
          <w:rFonts w:ascii="Arial" w:hAnsi="Arial" w:cs="Arial"/>
          <w:b/>
          <w:sz w:val="24"/>
          <w:szCs w:val="24"/>
        </w:rPr>
        <w:t>b.2)</w:t>
      </w:r>
      <w:r>
        <w:rPr>
          <w:rFonts w:ascii="Arial" w:hAnsi="Arial" w:cs="Arial"/>
          <w:b/>
          <w:sz w:val="24"/>
          <w:szCs w:val="24"/>
        </w:rPr>
        <w:tab/>
      </w:r>
      <w:r w:rsidRPr="00BF2BD8">
        <w:rPr>
          <w:rFonts w:ascii="Arial" w:hAnsi="Arial" w:cs="Arial"/>
          <w:b/>
          <w:sz w:val="24"/>
          <w:szCs w:val="24"/>
        </w:rPr>
        <w:t>Fundamentos de la tecnología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Una unidad convencional de HPGR posee dos rodillos de giro inverso, los cuáles son acoplados en un sistema de rodamientos que se encuentran soportados en un marco. Estos rodillos tienen un movimiento rotatorio gracias al accionar de dos motores que proveen el moviento angular ya sea fijo o variable.</w:t>
      </w:r>
    </w:p>
    <w:p w:rsidR="00FA7518" w:rsidRDefault="00BC0269"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95104" behindDoc="0" locked="0" layoutInCell="1" allowOverlap="1" wp14:anchorId="1E420997" wp14:editId="6676B786">
            <wp:simplePos x="0" y="0"/>
            <wp:positionH relativeFrom="column">
              <wp:posOffset>629285</wp:posOffset>
            </wp:positionH>
            <wp:positionV relativeFrom="paragraph">
              <wp:posOffset>1318260</wp:posOffset>
            </wp:positionV>
            <wp:extent cx="4312285" cy="2254250"/>
            <wp:effectExtent l="76200" t="76200" r="126365" b="1270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2285" cy="225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A7518" w:rsidRPr="00BF2BD8">
        <w:rPr>
          <w:rFonts w:ascii="Arial" w:hAnsi="Arial" w:cs="Arial"/>
          <w:sz w:val="24"/>
          <w:szCs w:val="24"/>
        </w:rPr>
        <w:t>Mediante  un sistema hidro-neumático se aplica presión al lecho mineral que atraviesa la abertura que distancia ambos rodillos. Este sistema se aplica a un solo rodillo, que posee un movimiento libre deslizante ‘rodillo Libre o Flotante’, el que tiene reacción ante la fuerza ejercida desde la superficie del mineral, mientras que el otro se mantiene fijo al rodamiento acoplado al marco ‘Rodillo Fijo’ (Figura 1).</w:t>
      </w:r>
    </w:p>
    <w:p w:rsidR="00BC0269" w:rsidRDefault="00BC0269" w:rsidP="00BC0269">
      <w:pPr>
        <w:jc w:val="center"/>
        <w:rPr>
          <w:rFonts w:ascii="Arial" w:hAnsi="Arial" w:cs="Arial"/>
          <w:sz w:val="24"/>
          <w:szCs w:val="24"/>
        </w:rPr>
      </w:pPr>
    </w:p>
    <w:p w:rsidR="00BC0269" w:rsidRDefault="00BC0269" w:rsidP="00FA7518">
      <w:pPr>
        <w:jc w:val="both"/>
        <w:rPr>
          <w:rFonts w:ascii="Arial" w:hAnsi="Arial" w:cs="Arial"/>
          <w:sz w:val="24"/>
          <w:szCs w:val="24"/>
        </w:rPr>
      </w:pPr>
    </w:p>
    <w:p w:rsidR="00BC0269" w:rsidRDefault="00BC0269" w:rsidP="00FA7518">
      <w:pPr>
        <w:jc w:val="both"/>
        <w:rPr>
          <w:rFonts w:ascii="Arial" w:hAnsi="Arial" w:cs="Arial"/>
          <w:sz w:val="24"/>
          <w:szCs w:val="24"/>
        </w:rPr>
      </w:pPr>
    </w:p>
    <w:p w:rsidR="00BC0269" w:rsidRDefault="00BC0269" w:rsidP="00FA7518">
      <w:pPr>
        <w:jc w:val="both"/>
        <w:rPr>
          <w:rFonts w:ascii="Arial" w:hAnsi="Arial" w:cs="Arial"/>
          <w:sz w:val="24"/>
          <w:szCs w:val="24"/>
        </w:rPr>
      </w:pPr>
    </w:p>
    <w:p w:rsidR="00BC0269" w:rsidRDefault="00BC0269" w:rsidP="00FA7518">
      <w:pPr>
        <w:jc w:val="both"/>
        <w:rPr>
          <w:rFonts w:ascii="Arial" w:hAnsi="Arial" w:cs="Arial"/>
          <w:sz w:val="24"/>
          <w:szCs w:val="24"/>
        </w:rPr>
      </w:pPr>
    </w:p>
    <w:p w:rsidR="00BC0269" w:rsidRDefault="00BC0269" w:rsidP="00FA7518">
      <w:pPr>
        <w:jc w:val="both"/>
        <w:rPr>
          <w:rFonts w:ascii="Arial" w:hAnsi="Arial" w:cs="Arial"/>
          <w:sz w:val="24"/>
          <w:szCs w:val="24"/>
        </w:rPr>
      </w:pPr>
    </w:p>
    <w:p w:rsidR="00BC0269" w:rsidRDefault="00BC0269" w:rsidP="00FA7518">
      <w:pPr>
        <w:jc w:val="both"/>
        <w:rPr>
          <w:rFonts w:ascii="Arial" w:hAnsi="Arial" w:cs="Arial"/>
          <w:sz w:val="24"/>
          <w:szCs w:val="24"/>
        </w:rPr>
      </w:pPr>
    </w:p>
    <w:p w:rsidR="00BC0269" w:rsidRPr="00BF2BD8" w:rsidRDefault="00BC0269" w:rsidP="00FA7518">
      <w:pPr>
        <w:jc w:val="both"/>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96128" behindDoc="0" locked="0" layoutInCell="1" allowOverlap="1" wp14:anchorId="62A57E84" wp14:editId="01F373C9">
                <wp:simplePos x="0" y="0"/>
                <wp:positionH relativeFrom="column">
                  <wp:posOffset>686435</wp:posOffset>
                </wp:positionH>
                <wp:positionV relativeFrom="paragraph">
                  <wp:posOffset>114300</wp:posOffset>
                </wp:positionV>
                <wp:extent cx="4312285" cy="258445"/>
                <wp:effectExtent l="4445" t="0" r="0" b="1905"/>
                <wp:wrapSquare wrapText="bothSides"/>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2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AD404C" w:rsidRDefault="00B2582E" w:rsidP="00BC0269">
                            <w:pPr>
                              <w:pStyle w:val="Descripcin"/>
                              <w:jc w:val="center"/>
                              <w:rPr>
                                <w:rFonts w:ascii="Arial" w:hAnsi="Arial" w:cs="Arial"/>
                                <w:noProof/>
                                <w:color w:val="auto"/>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1</w:t>
                            </w:r>
                            <w:r w:rsidRPr="00AD404C">
                              <w:rPr>
                                <w:rFonts w:ascii="Arial" w:hAnsi="Arial" w:cs="Arial"/>
                                <w:color w:val="auto"/>
                              </w:rPr>
                              <w:fldChar w:fldCharType="end"/>
                            </w:r>
                            <w:r w:rsidRPr="00AD404C">
                              <w:rPr>
                                <w:rFonts w:ascii="Arial" w:hAnsi="Arial" w:cs="Arial"/>
                                <w:color w:val="auto"/>
                              </w:rPr>
                              <w:t xml:space="preserve"> Esquema de funcionamiento del HPGR (de Napier-Munn et al., 1996)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A57E84" id="_x0000_t202" coordsize="21600,21600" o:spt="202" path="m,l,21600r21600,l21600,xe">
                <v:stroke joinstyle="miter"/>
                <v:path gradientshapeok="t" o:connecttype="rect"/>
              </v:shapetype>
              <v:shape id="Text Box 4" o:spid="_x0000_s1026" type="#_x0000_t202" style="position:absolute;left:0;text-align:left;margin-left:54.05pt;margin-top:9pt;width:339.55pt;height:2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85eQIAAAAFAAAOAAAAZHJzL2Uyb0RvYy54bWysVNuO2yAQfa/Uf0C8J77UzsbWOqu91FWl&#10;7UXa7QcQwDEqBhdI7G3Vf++A4+xuL1JV1Q94gOFwZuYM5xdjJ9GBGyu0qnCyjDHiimom1K7Cn+7r&#10;xRoj64hiRGrFK/zALb7YvHxxPvQlT3WrJeMGAYiy5dBXuHWuL6PI0pZ3xC51zxVsNtp0xMHU7CJm&#10;yADonYzSOF5FgzasN5pya2H1ZtrEm4DfNJy6D01juUOywsDNhdGEcevHaHNOyp0hfSvokQb5BxYd&#10;EQouPUHdEEfQ3ohfoDpBjba6cUuqu0g3jaA8xADRJPFP0dy1pOchFkiO7U9psv8Plr4/fDRIsArn&#10;OUaKdFCjez46dKVHlPn0DL0tweuuBz83wjKUOYRq+1tNP1uk9HVL1I5fGqOHlhMG9BJ/MnpydMKx&#10;HmQ7vNMMriF7pwPQ2JjO5w6ygQAdyvRwKo2nQmExe5Wk6RooUthL83WW5eEKUs6ne2PdG6475I0K&#10;Gyh9QCeHW+s8G1LOLv4yq6VgtZAyTMxuey0NOhCQSR2+I/ozN6m8s9L+2IQ4rQBJuMPvebqh7N+K&#10;JM3iq7RY1Kv12SKrs3xRnMXrRZwUV8Uqzorspv7uCSZZ2QrGuLoVis8STLK/K/GxGSbxBBGiocJF&#10;nuZTif4YZBy+3wXZCQcdKUVX4fXJiZS+sK8Vg7BJ6YiQkx09px+yDDmY/yErQQa+8pMG3LgdAcVr&#10;Y6vZAwjCaKgXVB2eETBabb5iNEBLVth+2RPDMZJvFYjK9+9smNnYzgZRFI5W2GE0mddu6vN9b8Su&#10;BeRZtpcgvFoETTyyOMoV2iyQPz4Jvo+fzoPX48O1+QEAAP//AwBQSwMEFAAGAAgAAAAhAPnaAFjf&#10;AAAACQEAAA8AAABkcnMvZG93bnJldi54bWxMjz1PwzAQhnck/oN1SCyIOi2lsUKcqqpggKUidGFz&#10;YzcOxOfIdtrw7zmmst2re/R+lOvJ9exkQuw8SpjPMmAGG687bCXsP17uBbCYFGrVezQSfkyEdXV9&#10;VapC+zO+m1OdWkYmGAslwaY0FJzHxhqn4swPBul39MGpRDK0XAd1JnPX80WWrbhTHVKCVYPZWtN8&#10;16OTsFt+7uzdeHx+2ywfwut+3K6+2lrK25tp8wQsmSldYPirT9Whok4HP6KOrCediTmhdAjaREAu&#10;8gWwg4RHkQOvSv5/QfULAAD//wMAUEsBAi0AFAAGAAgAAAAhALaDOJL+AAAA4QEAABMAAAAAAAAA&#10;AAAAAAAAAAAAAFtDb250ZW50X1R5cGVzXS54bWxQSwECLQAUAAYACAAAACEAOP0h/9YAAACUAQAA&#10;CwAAAAAAAAAAAAAAAAAvAQAAX3JlbHMvLnJlbHNQSwECLQAUAAYACAAAACEA5VmvOXkCAAAABQAA&#10;DgAAAAAAAAAAAAAAAAAuAgAAZHJzL2Uyb0RvYy54bWxQSwECLQAUAAYACAAAACEA+doAWN8AAAAJ&#10;AQAADwAAAAAAAAAAAAAAAADTBAAAZHJzL2Rvd25yZXYueG1sUEsFBgAAAAAEAAQA8wAAAN8FAAAA&#10;AA==&#10;" stroked="f">
                <v:textbox style="mso-fit-shape-to-text:t" inset="0,0,0,0">
                  <w:txbxContent>
                    <w:p w:rsidR="00B2582E" w:rsidRPr="00AD404C" w:rsidRDefault="00B2582E" w:rsidP="00BC0269">
                      <w:pPr>
                        <w:pStyle w:val="Descripcin"/>
                        <w:jc w:val="center"/>
                        <w:rPr>
                          <w:rFonts w:ascii="Arial" w:hAnsi="Arial" w:cs="Arial"/>
                          <w:noProof/>
                          <w:color w:val="auto"/>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1</w:t>
                      </w:r>
                      <w:r w:rsidRPr="00AD404C">
                        <w:rPr>
                          <w:rFonts w:ascii="Arial" w:hAnsi="Arial" w:cs="Arial"/>
                          <w:color w:val="auto"/>
                        </w:rPr>
                        <w:fldChar w:fldCharType="end"/>
                      </w:r>
                      <w:r w:rsidRPr="00AD404C">
                        <w:rPr>
                          <w:rFonts w:ascii="Arial" w:hAnsi="Arial" w:cs="Arial"/>
                          <w:color w:val="auto"/>
                        </w:rPr>
                        <w:t xml:space="preserve"> Esquema de funcionamiento del HPGR (de Napier-Munn et al., 1996)</w:t>
                      </w:r>
                    </w:p>
                  </w:txbxContent>
                </v:textbox>
                <w10:wrap type="square"/>
              </v:shape>
            </w:pict>
          </mc:Fallback>
        </mc:AlternateContent>
      </w:r>
    </w:p>
    <w:p w:rsidR="00BC0269" w:rsidRDefault="00BC0269"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La alimentación se realiza a través de una tolva o chute situado por encima de los rodillos que se encuentra en su interior cubierto con materiales que poseen alta resistencia a la abrasión, cuya función es mantener un flujo constante de material para realizar la trituración gracias a que posee un sistema de control de nivel, lo cual juega un papel muy importante en términos del uso eficiente de la energía aplicada por los rodillos. </w:t>
      </w:r>
    </w:p>
    <w:p w:rsidR="00FA7518" w:rsidRPr="00BF2BD8" w:rsidRDefault="00FA7518" w:rsidP="00FA7518">
      <w:pPr>
        <w:jc w:val="both"/>
        <w:rPr>
          <w:rFonts w:ascii="Arial" w:hAnsi="Arial" w:cs="Arial"/>
          <w:sz w:val="24"/>
          <w:szCs w:val="24"/>
        </w:rPr>
      </w:pPr>
      <w:r w:rsidRPr="00BF2BD8">
        <w:rPr>
          <w:rFonts w:ascii="Arial" w:hAnsi="Arial" w:cs="Arial"/>
          <w:sz w:val="24"/>
          <w:szCs w:val="24"/>
        </w:rPr>
        <w:t>El lecho de partículas se crea por gravedad entre los dos rodillos de alimentación y la comprensión se consigue mediante la aplicación de una alta presión por parte del sistema hidro-neumático.  La reducción del tamaño de la alimentación se da mediante la compresión inter partícula.</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En el molino de rodillos de alta presión se evidencian dos zonas de ruptura. En la primera se realiza el fenómeno de compresión simple, en donde el material se compacta gradualmente y como resultado se produce una reorientación de las partículas llenando espacios vacíos dejados por el propio material. Se encuentra encerrado por los rodillos, en donde se somete a un proceso de aceleración para alcanzar la velocidad de ellos.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En la segunda zona se produce un mecanismo de ruptura denominado compresión de capas de partículas, el cual se encuentra definido por el ángulo </w:t>
      </w:r>
      <w:r w:rsidRPr="00BF2BD8">
        <w:rPr>
          <w:rFonts w:ascii="Cambria Math" w:hAnsi="Cambria Math" w:cs="Cambria Math"/>
          <w:sz w:val="24"/>
          <w:szCs w:val="24"/>
        </w:rPr>
        <w:t>∝</w:t>
      </w:r>
      <w:r w:rsidRPr="00BF2BD8">
        <w:rPr>
          <w:rFonts w:ascii="Arial" w:hAnsi="Arial" w:cs="Arial"/>
          <w:sz w:val="24"/>
          <w:szCs w:val="24"/>
        </w:rPr>
        <w:t>IP, las fuerzas de molienda se caracterizan por ser máximas y como consecuencia se logra un contacto múltiple entre las partículas lo cual produce debilitamiento y desintegración de las mismas.</w:t>
      </w:r>
    </w:p>
    <w:p w:rsidR="00FA7518" w:rsidRPr="00BF2BD8" w:rsidRDefault="00FA7518" w:rsidP="00FA7518">
      <w:pPr>
        <w:jc w:val="both"/>
        <w:rPr>
          <w:rFonts w:ascii="Arial" w:hAnsi="Arial" w:cs="Arial"/>
          <w:sz w:val="24"/>
          <w:szCs w:val="24"/>
        </w:rPr>
      </w:pPr>
      <w:r w:rsidRPr="00BF2BD8">
        <w:rPr>
          <w:rFonts w:ascii="Arial" w:hAnsi="Arial" w:cs="Arial"/>
          <w:sz w:val="24"/>
          <w:szCs w:val="24"/>
        </w:rPr>
        <w:t>La alimentación se compacta a medida que avanza por ambas zonas, en virtud de esto la densidad aparente aumenta y alcanza valores hasta el 90% de la densidad real en la zona de extrusión. Como producto del proceso de molienda se forma un producto llamado queque o también denominado escama el cual posee un alto grado de compactación, el cual se descarga mediante el empleo de equipos de descarga como tolvas o chutes localizados a considerable altura para provocar la desaglomeración del mineral (Figura 2).</w:t>
      </w:r>
    </w:p>
    <w:p w:rsidR="00FA7518" w:rsidRPr="00BF2BD8" w:rsidRDefault="00BC0269" w:rsidP="00FA7518">
      <w:pPr>
        <w:jc w:val="center"/>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0288" behindDoc="0" locked="0" layoutInCell="1" allowOverlap="1" wp14:anchorId="57A4AAE8" wp14:editId="633D7446">
            <wp:simplePos x="0" y="0"/>
            <wp:positionH relativeFrom="column">
              <wp:posOffset>1616075</wp:posOffset>
            </wp:positionH>
            <wp:positionV relativeFrom="paragraph">
              <wp:posOffset>54610</wp:posOffset>
            </wp:positionV>
            <wp:extent cx="2627630" cy="2517775"/>
            <wp:effectExtent l="76200" t="76200" r="134620" b="130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7630" cy="251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A7518" w:rsidRPr="00BF2BD8" w:rsidRDefault="00FA7518" w:rsidP="00FA7518">
      <w:pPr>
        <w:rPr>
          <w:rFonts w:ascii="Arial" w:hAnsi="Arial" w:cs="Arial"/>
          <w:b/>
          <w:noProof/>
          <w:sz w:val="24"/>
          <w:szCs w:val="24"/>
          <w:u w:val="single"/>
        </w:rPr>
      </w:pPr>
    </w:p>
    <w:p w:rsidR="00FA7518" w:rsidRPr="00BF2BD8" w:rsidRDefault="00FA7518" w:rsidP="00FA7518">
      <w:pPr>
        <w:rPr>
          <w:rFonts w:ascii="Arial" w:hAnsi="Arial" w:cs="Arial"/>
          <w:b/>
          <w:noProof/>
          <w:sz w:val="24"/>
          <w:szCs w:val="24"/>
          <w:u w:val="single"/>
        </w:rPr>
      </w:pPr>
    </w:p>
    <w:p w:rsidR="00FA7518" w:rsidRPr="00BF2BD8" w:rsidRDefault="00FA7518" w:rsidP="00FA7518">
      <w:pPr>
        <w:rPr>
          <w:rFonts w:ascii="Arial" w:hAnsi="Arial" w:cs="Arial"/>
          <w:b/>
          <w:noProof/>
          <w:sz w:val="24"/>
          <w:szCs w:val="24"/>
          <w:u w:val="single"/>
        </w:rPr>
      </w:pPr>
    </w:p>
    <w:p w:rsidR="00FA7518" w:rsidRPr="00BF2BD8" w:rsidRDefault="00FA7518" w:rsidP="00FA7518">
      <w:pPr>
        <w:rPr>
          <w:rFonts w:ascii="Arial" w:hAnsi="Arial" w:cs="Arial"/>
          <w:b/>
          <w:noProof/>
          <w:sz w:val="24"/>
          <w:szCs w:val="24"/>
          <w:u w:val="single"/>
        </w:rPr>
      </w:pPr>
    </w:p>
    <w:p w:rsidR="00FA7518" w:rsidRPr="00BF2BD8" w:rsidRDefault="00FA7518" w:rsidP="00FA7518">
      <w:pPr>
        <w:rPr>
          <w:rFonts w:ascii="Arial" w:hAnsi="Arial" w:cs="Arial"/>
          <w:b/>
          <w:noProof/>
          <w:sz w:val="24"/>
          <w:szCs w:val="24"/>
          <w:u w:val="single"/>
        </w:rPr>
      </w:pPr>
    </w:p>
    <w:p w:rsidR="00FA7518" w:rsidRPr="00BF2BD8" w:rsidRDefault="00FA7518" w:rsidP="00FA7518">
      <w:pPr>
        <w:rPr>
          <w:rFonts w:ascii="Arial" w:hAnsi="Arial" w:cs="Arial"/>
          <w:b/>
          <w:noProof/>
          <w:sz w:val="24"/>
          <w:szCs w:val="24"/>
          <w:u w:val="single"/>
        </w:rPr>
      </w:pPr>
    </w:p>
    <w:p w:rsidR="00BC0269" w:rsidRPr="00BF2BD8" w:rsidRDefault="00BC0269" w:rsidP="00FA7518">
      <w:pPr>
        <w:rPr>
          <w:rFonts w:ascii="Arial" w:hAnsi="Arial" w:cs="Arial"/>
          <w:b/>
          <w:noProof/>
          <w:sz w:val="24"/>
          <w:szCs w:val="24"/>
          <w:u w:val="single"/>
        </w:rPr>
      </w:pPr>
    </w:p>
    <w:p w:rsidR="00FA7518" w:rsidRPr="00BC0269" w:rsidRDefault="00BC0269" w:rsidP="00FA7518">
      <w:pPr>
        <w:rPr>
          <w:rFonts w:ascii="Arial" w:hAnsi="Arial" w:cs="Arial"/>
          <w:b/>
          <w:noProof/>
          <w:sz w:val="24"/>
          <w:szCs w:val="24"/>
          <w:u w:val="single"/>
        </w:rPr>
      </w:pPr>
      <w:r w:rsidRPr="00BF2BD8">
        <w:rPr>
          <w:rFonts w:ascii="Arial" w:hAnsi="Arial" w:cs="Arial"/>
          <w:noProof/>
          <w:sz w:val="24"/>
          <w:szCs w:val="24"/>
          <w:lang w:val="es-ES" w:eastAsia="es-ES"/>
        </w:rPr>
        <mc:AlternateContent>
          <mc:Choice Requires="wps">
            <w:drawing>
              <wp:anchor distT="0" distB="0" distL="114300" distR="114300" simplePos="0" relativeHeight="251672576" behindDoc="0" locked="0" layoutInCell="1" allowOverlap="1" wp14:anchorId="0A306D33" wp14:editId="7ED9E323">
                <wp:simplePos x="0" y="0"/>
                <wp:positionH relativeFrom="column">
                  <wp:posOffset>901700</wp:posOffset>
                </wp:positionH>
                <wp:positionV relativeFrom="paragraph">
                  <wp:posOffset>68580</wp:posOffset>
                </wp:positionV>
                <wp:extent cx="3903980" cy="389890"/>
                <wp:effectExtent l="0" t="0" r="1270" b="8255"/>
                <wp:wrapSquare wrapText="bothSides"/>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AD404C" w:rsidRDefault="00B2582E" w:rsidP="00FA7518">
                            <w:pPr>
                              <w:pStyle w:val="Descripcin"/>
                              <w:jc w:val="center"/>
                              <w:rPr>
                                <w:rFonts w:ascii="Arial" w:hAnsi="Arial" w:cs="Arial"/>
                                <w:noProof/>
                                <w:color w:val="auto"/>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2</w:t>
                            </w:r>
                            <w:r w:rsidRPr="00AD404C">
                              <w:rPr>
                                <w:rFonts w:ascii="Arial" w:hAnsi="Arial" w:cs="Arial"/>
                                <w:color w:val="auto"/>
                              </w:rPr>
                              <w:fldChar w:fldCharType="end"/>
                            </w:r>
                            <w:r w:rsidRPr="00AD404C">
                              <w:rPr>
                                <w:rFonts w:ascii="Arial" w:hAnsi="Arial" w:cs="Arial"/>
                                <w:color w:val="auto"/>
                              </w:rPr>
                              <w:t xml:space="preserve"> Zonas de compresión dentro de un HPGR (Klymowsky et al., 2002)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306D33" id="Text Box 5" o:spid="_x0000_s1027" type="#_x0000_t202" style="position:absolute;margin-left:71pt;margin-top:5.4pt;width:307.4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CwfAIAAAcFAAAOAAAAZHJzL2Uyb0RvYy54bWysVNtu3CAQfa/Uf0C8b2xvvKltxRvlUleV&#10;0ouU9ANYwGtUDBTYtdOq/94Brzdp2kpVVT/gAYbDzJwznF+MvUR7bp3QqsbZSYoRV1QzobY1/nTf&#10;LAqMnCeKEakVr/EDd/hi/fLF+WAqvtSdloxbBCDKVYOpcee9qZLE0Y73xJ1owxVsttr2xMPUbhNm&#10;yQDovUyWaXqWDNoyYzXlzsHqzbSJ1xG/bTn1H9rWcY9kjSE2H0cbx00Yk/U5qbaWmE7QQxjkH6Lo&#10;iVBw6RHqhniCdlb8AtULarXTrT+huk902wrKYw6QTZY+y+auI4bHXKA4zhzL5P4fLH2//2iRYDVe&#10;5Rgp0gNH93z06EqPaBXKMxhXgdedAT8/wjLQHFN15lbTzw4pfd0RteWX1uqh44RBeFk4mTw5OuG4&#10;ALIZ3mkG15Cd1xFobG0fagfVQIAOND0cqQmhUFg8LdPTsoAtCnunRVmUkbuEVPNpY51/w3WPglFj&#10;C9RHdLK/dT5EQ6rZJVzmtBSsEVLGid1urqVFewIyaeIXE3jmJlVwVjocmxCnFQgS7gh7IdxI+7cy&#10;W+bp1bJcNGfFq0Xe5KtF+SotFmlWXpVnaV7mN833EGCWV51gjKtbofgswSz/O4oPzTCJJ4oQDTUu&#10;V8vVRNEfk0zj97ske+GhI6Xoa1wcnUgViH2tGKRNKk+EnOzk5/BjlaEG8z9WJcogMD9pwI+bMQou&#10;aiRIZKPZA+jCaqANGIbXBIxO268YDdCZNXZfdsRyjORbBdoKbTwbdjY2s0EUhaM19hhN5rWf2n1n&#10;rNh2gDyr9xL014gojccoDqqFbos5HF6G0M5P59Hr8f1a/wAAAP//AwBQSwMEFAAGAAgAAAAhAAPe&#10;A3PeAAAACQEAAA8AAABkcnMvZG93bnJldi54bWxMj8FOwzAQRO9I/IO1SFwQdQghrUKcqqrgAJeK&#10;0As3N97GgXgdxU4b/p7lBLcZ7Wj2TbmeXS9OOIbOk4K7RQICqfGmo1bB/v35dgUiRE1G955QwTcG&#10;WFeXF6UujD/TG57q2AouoVBoBTbGoZAyNBadDgs/IPHt6EenI9uxlWbUZy53vUyTJJdOd8QfrB5w&#10;a7H5qienYJd97OzNdHx63WT348t+2uafba3U9dW8eQQRcY5/YfjFZ3SomOngJzJB9OyzlLdEFglP&#10;4MDyIWdxYJGmIKtS/l9Q/QAAAP//AwBQSwECLQAUAAYACAAAACEAtoM4kv4AAADhAQAAEwAAAAAA&#10;AAAAAAAAAAAAAAAAW0NvbnRlbnRfVHlwZXNdLnhtbFBLAQItABQABgAIAAAAIQA4/SH/1gAAAJQB&#10;AAALAAAAAAAAAAAAAAAAAC8BAABfcmVscy8ucmVsc1BLAQItABQABgAIAAAAIQDSOVCwfAIAAAcF&#10;AAAOAAAAAAAAAAAAAAAAAC4CAABkcnMvZTJvRG9jLnhtbFBLAQItABQABgAIAAAAIQAD3gNz3gAA&#10;AAkBAAAPAAAAAAAAAAAAAAAAANYEAABkcnMvZG93bnJldi54bWxQSwUGAAAAAAQABADzAAAA4QUA&#10;AAAA&#10;" stroked="f">
                <v:textbox style="mso-fit-shape-to-text:t" inset="0,0,0,0">
                  <w:txbxContent>
                    <w:p w:rsidR="00B2582E" w:rsidRPr="00AD404C" w:rsidRDefault="00B2582E" w:rsidP="00FA7518">
                      <w:pPr>
                        <w:pStyle w:val="Descripcin"/>
                        <w:jc w:val="center"/>
                        <w:rPr>
                          <w:rFonts w:ascii="Arial" w:hAnsi="Arial" w:cs="Arial"/>
                          <w:noProof/>
                          <w:color w:val="auto"/>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2</w:t>
                      </w:r>
                      <w:r w:rsidRPr="00AD404C">
                        <w:rPr>
                          <w:rFonts w:ascii="Arial" w:hAnsi="Arial" w:cs="Arial"/>
                          <w:color w:val="auto"/>
                        </w:rPr>
                        <w:fldChar w:fldCharType="end"/>
                      </w:r>
                      <w:r w:rsidRPr="00AD404C">
                        <w:rPr>
                          <w:rFonts w:ascii="Arial" w:hAnsi="Arial" w:cs="Arial"/>
                          <w:color w:val="auto"/>
                        </w:rPr>
                        <w:t xml:space="preserve"> Zonas de compresión dentro de un HPGR (Klymowsky et al., 2002)</w:t>
                      </w:r>
                    </w:p>
                  </w:txbxContent>
                </v:textbox>
                <w10:wrap type="square"/>
              </v:shape>
            </w:pict>
          </mc:Fallback>
        </mc:AlternateContent>
      </w:r>
    </w:p>
    <w:p w:rsidR="00FA7518" w:rsidRPr="00BF2BD8" w:rsidRDefault="00FA7518" w:rsidP="00FA7518">
      <w:pPr>
        <w:ind w:firstLine="708"/>
        <w:rPr>
          <w:rFonts w:ascii="Arial" w:hAnsi="Arial" w:cs="Arial"/>
          <w:b/>
          <w:sz w:val="24"/>
          <w:szCs w:val="24"/>
        </w:rPr>
      </w:pPr>
      <w:r>
        <w:rPr>
          <w:rFonts w:ascii="Arial" w:hAnsi="Arial" w:cs="Arial"/>
          <w:b/>
          <w:sz w:val="24"/>
          <w:szCs w:val="24"/>
        </w:rPr>
        <w:t>b.3)</w:t>
      </w:r>
      <w:r>
        <w:rPr>
          <w:rFonts w:ascii="Arial" w:hAnsi="Arial" w:cs="Arial"/>
          <w:b/>
          <w:sz w:val="24"/>
          <w:szCs w:val="24"/>
        </w:rPr>
        <w:tab/>
      </w:r>
      <w:r w:rsidRPr="00BF2BD8">
        <w:rPr>
          <w:rFonts w:ascii="Arial" w:hAnsi="Arial" w:cs="Arial"/>
          <w:b/>
          <w:sz w:val="24"/>
          <w:szCs w:val="24"/>
        </w:rPr>
        <w:t>Elementos constituyentes del HPGR</w:t>
      </w:r>
    </w:p>
    <w:p w:rsidR="00FA7518" w:rsidRPr="00BF2BD8" w:rsidRDefault="00FA7518" w:rsidP="00FA7518">
      <w:pPr>
        <w:rPr>
          <w:rFonts w:ascii="Arial" w:hAnsi="Arial" w:cs="Arial"/>
          <w:sz w:val="24"/>
          <w:szCs w:val="24"/>
        </w:rPr>
      </w:pPr>
      <w:r w:rsidRPr="00BF2BD8">
        <w:rPr>
          <w:rFonts w:ascii="Arial" w:hAnsi="Arial" w:cs="Arial"/>
          <w:sz w:val="24"/>
          <w:szCs w:val="24"/>
        </w:rPr>
        <w:t>Se evidencian cuatro grupos constructivos:</w:t>
      </w:r>
    </w:p>
    <w:p w:rsidR="00FA7518" w:rsidRPr="00BF2BD8" w:rsidRDefault="00FA7518" w:rsidP="009A7CEC">
      <w:pPr>
        <w:pStyle w:val="Prrafodelista"/>
        <w:numPr>
          <w:ilvl w:val="0"/>
          <w:numId w:val="11"/>
        </w:numPr>
        <w:spacing w:after="160" w:line="259" w:lineRule="auto"/>
        <w:rPr>
          <w:rFonts w:ascii="Arial" w:hAnsi="Arial" w:cs="Arial"/>
          <w:sz w:val="24"/>
          <w:szCs w:val="24"/>
        </w:rPr>
      </w:pPr>
      <w:r w:rsidRPr="00BF2BD8">
        <w:rPr>
          <w:rFonts w:ascii="Arial" w:hAnsi="Arial" w:cs="Arial"/>
          <w:sz w:val="24"/>
          <w:szCs w:val="24"/>
        </w:rPr>
        <w:t>Prensa de cilindros</w:t>
      </w:r>
    </w:p>
    <w:p w:rsidR="00FA7518" w:rsidRPr="00BF2BD8" w:rsidRDefault="00FA7518" w:rsidP="009A7CEC">
      <w:pPr>
        <w:pStyle w:val="Prrafodelista"/>
        <w:numPr>
          <w:ilvl w:val="0"/>
          <w:numId w:val="11"/>
        </w:numPr>
        <w:spacing w:after="160" w:line="259" w:lineRule="auto"/>
        <w:rPr>
          <w:rFonts w:ascii="Arial" w:hAnsi="Arial" w:cs="Arial"/>
          <w:sz w:val="24"/>
          <w:szCs w:val="24"/>
        </w:rPr>
      </w:pPr>
      <w:r w:rsidRPr="00BF2BD8">
        <w:rPr>
          <w:rFonts w:ascii="Arial" w:hAnsi="Arial" w:cs="Arial"/>
          <w:sz w:val="24"/>
          <w:szCs w:val="24"/>
        </w:rPr>
        <w:t xml:space="preserve">Alimentación del material </w:t>
      </w:r>
    </w:p>
    <w:p w:rsidR="00FA7518" w:rsidRPr="00BF2BD8" w:rsidRDefault="00FA7518" w:rsidP="009A7CEC">
      <w:pPr>
        <w:pStyle w:val="Prrafodelista"/>
        <w:numPr>
          <w:ilvl w:val="0"/>
          <w:numId w:val="11"/>
        </w:numPr>
        <w:spacing w:after="160" w:line="259" w:lineRule="auto"/>
        <w:rPr>
          <w:rFonts w:ascii="Arial" w:hAnsi="Arial" w:cs="Arial"/>
          <w:sz w:val="24"/>
          <w:szCs w:val="24"/>
        </w:rPr>
      </w:pPr>
      <w:r w:rsidRPr="00BF2BD8">
        <w:rPr>
          <w:rFonts w:ascii="Arial" w:hAnsi="Arial" w:cs="Arial"/>
          <w:sz w:val="24"/>
          <w:szCs w:val="24"/>
        </w:rPr>
        <w:t>Eje articulado de los cilindros (accionamiento)</w:t>
      </w:r>
    </w:p>
    <w:p w:rsidR="00FA7518" w:rsidRPr="00BF2BD8" w:rsidRDefault="00FA7518" w:rsidP="009A7CEC">
      <w:pPr>
        <w:pStyle w:val="Prrafodelista"/>
        <w:numPr>
          <w:ilvl w:val="0"/>
          <w:numId w:val="11"/>
        </w:numPr>
        <w:spacing w:after="160" w:line="259" w:lineRule="auto"/>
        <w:rPr>
          <w:rFonts w:ascii="Arial" w:hAnsi="Arial" w:cs="Arial"/>
          <w:sz w:val="24"/>
          <w:szCs w:val="24"/>
        </w:rPr>
      </w:pPr>
      <w:r w:rsidRPr="00BF2BD8">
        <w:rPr>
          <w:rFonts w:ascii="Arial" w:hAnsi="Arial" w:cs="Arial"/>
          <w:sz w:val="24"/>
          <w:szCs w:val="24"/>
        </w:rPr>
        <w:t>Instalación hidraúlica.</w:t>
      </w:r>
    </w:p>
    <w:p w:rsidR="00FA7518" w:rsidRPr="00BF2BD8" w:rsidRDefault="00FA7518" w:rsidP="00FA7518">
      <w:pPr>
        <w:rPr>
          <w:rFonts w:ascii="Arial" w:hAnsi="Arial" w:cs="Arial"/>
          <w:sz w:val="24"/>
          <w:szCs w:val="24"/>
        </w:rPr>
      </w:pPr>
      <w:r w:rsidRPr="00BF2BD8">
        <w:rPr>
          <w:rFonts w:ascii="Arial" w:hAnsi="Arial" w:cs="Arial"/>
          <w:sz w:val="24"/>
          <w:szCs w:val="24"/>
        </w:rPr>
        <w:t>Las características físicas del material a moler afectan de manera directa a elementos como prensa de cilindros y a la alimentación del material, teniendo influencia en el funcionamiento y en cuanto se refiere al consumo eficiente de energía del HPGR.</w:t>
      </w:r>
    </w:p>
    <w:p w:rsidR="00FA7518" w:rsidRPr="00BF2BD8" w:rsidRDefault="00FA7518" w:rsidP="00FA7518">
      <w:pPr>
        <w:ind w:firstLine="708"/>
        <w:rPr>
          <w:rFonts w:ascii="Arial" w:hAnsi="Arial" w:cs="Arial"/>
          <w:b/>
          <w:sz w:val="24"/>
          <w:szCs w:val="24"/>
        </w:rPr>
      </w:pPr>
      <w:r>
        <w:rPr>
          <w:rFonts w:ascii="Arial" w:hAnsi="Arial" w:cs="Arial"/>
          <w:b/>
          <w:sz w:val="24"/>
          <w:szCs w:val="24"/>
        </w:rPr>
        <w:t>b.3.1)</w:t>
      </w:r>
      <w:r>
        <w:rPr>
          <w:rFonts w:ascii="Arial" w:hAnsi="Arial" w:cs="Arial"/>
          <w:b/>
          <w:sz w:val="24"/>
          <w:szCs w:val="24"/>
        </w:rPr>
        <w:tab/>
      </w:r>
      <w:r w:rsidRPr="00BF2BD8">
        <w:rPr>
          <w:rFonts w:ascii="Arial" w:hAnsi="Arial" w:cs="Arial"/>
          <w:b/>
          <w:sz w:val="24"/>
          <w:szCs w:val="24"/>
        </w:rPr>
        <w:t>Prensa de cilindros</w:t>
      </w:r>
    </w:p>
    <w:p w:rsidR="00FA7518" w:rsidRPr="00BF2BD8" w:rsidRDefault="00FA7518" w:rsidP="00FA7518">
      <w:pPr>
        <w:jc w:val="both"/>
        <w:rPr>
          <w:rFonts w:ascii="Arial" w:hAnsi="Arial" w:cs="Arial"/>
          <w:sz w:val="24"/>
          <w:szCs w:val="24"/>
        </w:rPr>
      </w:pPr>
      <w:r w:rsidRPr="00BF2BD8">
        <w:rPr>
          <w:rFonts w:ascii="Arial" w:hAnsi="Arial" w:cs="Arial"/>
          <w:sz w:val="24"/>
          <w:szCs w:val="24"/>
        </w:rPr>
        <w:t>La geometría de los rodillos se encuentra defina por la razón ancho-diámetro. Es una relación que determina la operación y el diseño de los equipos. En rodillos que poseen razones L/D&lt;1 se producen torque de elevadas magnitudes, siendo necesario un requerimiento de potencia mayor. Posee la ventaja de procesamiento de alimentación de mayor tamaño. Para rodillos que poseen relaciones L/D&gt;1, se logra un aumento de la capacidad de tratamiento especifica del equipo, esto acarrea problemas que se evidencian en el desalineamiento del ‘Rodillo Flotante’ debido a la no uniformidad en la distribución del material en la tolva o chute de alimentación, para lo cual es necesario contar con rodamientos que tengan un sistema de corrección frente al desalineamiento del rodillo deslizante.</w:t>
      </w:r>
    </w:p>
    <w:p w:rsidR="00FA7518" w:rsidRPr="00BF2BD8" w:rsidRDefault="00FA7518" w:rsidP="00FA7518">
      <w:pPr>
        <w:ind w:firstLine="708"/>
        <w:rPr>
          <w:rFonts w:ascii="Arial" w:hAnsi="Arial" w:cs="Arial"/>
          <w:b/>
          <w:sz w:val="24"/>
          <w:szCs w:val="24"/>
        </w:rPr>
      </w:pPr>
      <w:r>
        <w:rPr>
          <w:rFonts w:ascii="Arial" w:hAnsi="Arial" w:cs="Arial"/>
          <w:b/>
          <w:sz w:val="24"/>
          <w:szCs w:val="24"/>
        </w:rPr>
        <w:t>b.3.1.1)</w:t>
      </w:r>
      <w:r>
        <w:rPr>
          <w:rFonts w:ascii="Arial" w:hAnsi="Arial" w:cs="Arial"/>
          <w:b/>
          <w:sz w:val="24"/>
          <w:szCs w:val="24"/>
        </w:rPr>
        <w:tab/>
      </w:r>
      <w:r w:rsidRPr="00BF2BD8">
        <w:rPr>
          <w:rFonts w:ascii="Arial" w:hAnsi="Arial" w:cs="Arial"/>
          <w:b/>
          <w:sz w:val="24"/>
          <w:szCs w:val="24"/>
        </w:rPr>
        <w:t>Revestimientos</w:t>
      </w:r>
    </w:p>
    <w:p w:rsidR="00FA7518" w:rsidRPr="00BF2BD8" w:rsidRDefault="00FA7518" w:rsidP="00FA7518">
      <w:pPr>
        <w:jc w:val="both"/>
        <w:rPr>
          <w:rFonts w:ascii="Arial" w:hAnsi="Arial" w:cs="Arial"/>
          <w:sz w:val="24"/>
          <w:szCs w:val="24"/>
        </w:rPr>
      </w:pPr>
      <w:r w:rsidRPr="00BF2BD8">
        <w:rPr>
          <w:rFonts w:ascii="Arial" w:hAnsi="Arial" w:cs="Arial"/>
          <w:sz w:val="24"/>
          <w:szCs w:val="24"/>
        </w:rPr>
        <w:t>Se emplean en función del diseño de los rodillos y de la superficie a utilizar que depende del mineral a tratar. La capacidad de tratamiento depende de la superficie de los rodillos a utilizar, es decir los diseños y patrones de esta determinan los ángulos de compresión y generan el roce que sea necesario para movimiento de las partículas entre los rodillos.</w:t>
      </w:r>
    </w:p>
    <w:p w:rsidR="00FA7518" w:rsidRPr="00BF2BD8" w:rsidRDefault="00FA7518" w:rsidP="00FA7518">
      <w:pPr>
        <w:jc w:val="both"/>
        <w:rPr>
          <w:rFonts w:ascii="Arial" w:hAnsi="Arial" w:cs="Arial"/>
          <w:sz w:val="24"/>
          <w:szCs w:val="24"/>
        </w:rPr>
      </w:pPr>
      <w:r w:rsidRPr="00BF2BD8">
        <w:rPr>
          <w:rFonts w:ascii="Arial" w:hAnsi="Arial" w:cs="Arial"/>
          <w:sz w:val="24"/>
          <w:szCs w:val="24"/>
        </w:rPr>
        <w:t>De acuerdo con los costos de mantención del equipo, influirá el tipo de revestimiento del rodillo dependiendo del diseño forjado a la superficie del mismo.</w:t>
      </w:r>
    </w:p>
    <w:p w:rsidR="00FA7518" w:rsidRPr="00BF2BD8" w:rsidRDefault="00FA7518" w:rsidP="00FA7518">
      <w:pPr>
        <w:jc w:val="both"/>
        <w:rPr>
          <w:rFonts w:ascii="Arial" w:hAnsi="Arial" w:cs="Arial"/>
          <w:sz w:val="24"/>
          <w:szCs w:val="24"/>
        </w:rPr>
      </w:pPr>
      <w:r w:rsidRPr="00BF2BD8">
        <w:rPr>
          <w:rFonts w:ascii="Arial" w:hAnsi="Arial" w:cs="Arial"/>
          <w:sz w:val="24"/>
          <w:szCs w:val="24"/>
        </w:rPr>
        <w:t>Rodillos de superficies lisas de acero blanco fundido rico en cromo son utilizados en industrias cementeras y de tratamiento de diamantes con el objeto de optimizar el agarre del material.</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Se ha visto en la necesidad de optar por materiales y aleaciones cuya aplicación tenga un rango de aplicación más amplio, más aun si la tendencia de aplicación de los equipos de molienda de alta presión está involucrados en el tratamiento de minerales primarios (metálicos). La combinación de acero con níquel ha sido empleada con el fin de evitar el quiebre de los rodillos que se producen con la conformación. </w:t>
      </w:r>
    </w:p>
    <w:p w:rsidR="00FA7518" w:rsidRPr="00BF2BD8" w:rsidRDefault="00BC0269"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1312" behindDoc="0" locked="0" layoutInCell="1" allowOverlap="1" wp14:anchorId="421DA3B0" wp14:editId="061D7E6B">
            <wp:simplePos x="0" y="0"/>
            <wp:positionH relativeFrom="column">
              <wp:posOffset>1092200</wp:posOffset>
            </wp:positionH>
            <wp:positionV relativeFrom="paragraph">
              <wp:posOffset>1530350</wp:posOffset>
            </wp:positionV>
            <wp:extent cx="3533775" cy="2263140"/>
            <wp:effectExtent l="0" t="0" r="9525"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63140"/>
                    </a:xfrm>
                    <a:prstGeom prst="rect">
                      <a:avLst/>
                    </a:prstGeom>
                  </pic:spPr>
                </pic:pic>
              </a:graphicData>
            </a:graphic>
            <wp14:sizeRelH relativeFrom="margin">
              <wp14:pctWidth>0</wp14:pctWidth>
            </wp14:sizeRelH>
            <wp14:sizeRelV relativeFrom="margin">
              <wp14:pctHeight>0</wp14:pctHeight>
            </wp14:sizeRelV>
          </wp:anchor>
        </w:drawing>
      </w:r>
      <w:r w:rsidR="00FA7518" w:rsidRPr="00BF2BD8">
        <w:rPr>
          <w:rFonts w:ascii="Arial" w:hAnsi="Arial" w:cs="Arial"/>
          <w:sz w:val="24"/>
          <w:szCs w:val="24"/>
        </w:rPr>
        <w:t>El desarrollo de superficies tachonadas (studded) (figura 3), las cuales se encuentran formadas con un patrón regular de distribución de pequeños cilindros de carburo de tungsteno, los cuales poseen como característica la acumulación de finos que forman una capa autógena de molienda en los rodillos provocando la generación de microfracturas del mineral han sido impulsadas por fabricantes como KHD y Polysius. Así, no será necesario la abrasión continua sobre la superficie del acero, generando equipos con más vida útil.</w:t>
      </w: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rPr>
          <w:rFonts w:ascii="Arial" w:hAnsi="Arial" w:cs="Arial"/>
          <w:b/>
          <w:noProof/>
          <w:sz w:val="24"/>
          <w:szCs w:val="24"/>
          <w:u w:val="single"/>
        </w:rPr>
      </w:pPr>
    </w:p>
    <w:p w:rsidR="00FA7518" w:rsidRPr="00BF2BD8" w:rsidRDefault="00FA7518" w:rsidP="00FA7518">
      <w:pPr>
        <w:rPr>
          <w:rFonts w:ascii="Arial" w:hAnsi="Arial" w:cs="Arial"/>
          <w:b/>
          <w:noProof/>
          <w:sz w:val="24"/>
          <w:szCs w:val="24"/>
          <w:u w:val="single"/>
        </w:rPr>
      </w:pPr>
    </w:p>
    <w:p w:rsidR="00FA7518" w:rsidRPr="00BF2BD8" w:rsidRDefault="00BC0269" w:rsidP="00FA7518">
      <w:pPr>
        <w:rPr>
          <w:rFonts w:ascii="Arial" w:hAnsi="Arial" w:cs="Arial"/>
          <w:b/>
          <w:noProof/>
          <w:sz w:val="24"/>
          <w:szCs w:val="24"/>
          <w:u w:val="single"/>
        </w:rPr>
      </w:pPr>
      <w:r w:rsidRPr="00BF2BD8">
        <w:rPr>
          <w:rFonts w:ascii="Arial" w:hAnsi="Arial" w:cs="Arial"/>
          <w:noProof/>
          <w:sz w:val="24"/>
          <w:szCs w:val="24"/>
          <w:lang w:val="es-ES" w:eastAsia="es-ES"/>
        </w:rPr>
        <mc:AlternateContent>
          <mc:Choice Requires="wps">
            <w:drawing>
              <wp:anchor distT="0" distB="0" distL="114300" distR="114300" simplePos="0" relativeHeight="251674624" behindDoc="0" locked="0" layoutInCell="1" allowOverlap="1" wp14:anchorId="426741C3" wp14:editId="0E52A112">
                <wp:simplePos x="0" y="0"/>
                <wp:positionH relativeFrom="column">
                  <wp:posOffset>511175</wp:posOffset>
                </wp:positionH>
                <wp:positionV relativeFrom="paragraph">
                  <wp:posOffset>111760</wp:posOffset>
                </wp:positionV>
                <wp:extent cx="4726940" cy="389890"/>
                <wp:effectExtent l="0" t="0" r="0" b="8255"/>
                <wp:wrapSquare wrapText="bothSides"/>
                <wp:docPr id="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AD404C" w:rsidRDefault="00B2582E" w:rsidP="00FA7518">
                            <w:pPr>
                              <w:pStyle w:val="Descripcin"/>
                              <w:keepNext/>
                              <w:jc w:val="center"/>
                              <w:rPr>
                                <w:rFonts w:ascii="Arial" w:hAnsi="Arial" w:cs="Arial"/>
                                <w:color w:val="auto"/>
                                <w:szCs w:val="24"/>
                              </w:rPr>
                            </w:pPr>
                            <w:r>
                              <w:rPr>
                                <w:rFonts w:ascii="Arial" w:hAnsi="Arial" w:cs="Arial"/>
                                <w:color w:val="auto"/>
                                <w:szCs w:val="24"/>
                              </w:rPr>
                              <w:t>Figura</w:t>
                            </w:r>
                            <w:r w:rsidRPr="00AD404C">
                              <w:rPr>
                                <w:rFonts w:ascii="Arial" w:hAnsi="Arial" w:cs="Arial"/>
                                <w:color w:val="auto"/>
                                <w:szCs w:val="24"/>
                              </w:rPr>
                              <w:t xml:space="preserve"> </w:t>
                            </w:r>
                            <w:r w:rsidRPr="00AD404C">
                              <w:rPr>
                                <w:rFonts w:ascii="Arial" w:hAnsi="Arial" w:cs="Arial"/>
                                <w:color w:val="auto"/>
                                <w:szCs w:val="24"/>
                              </w:rPr>
                              <w:fldChar w:fldCharType="begin"/>
                            </w:r>
                            <w:r w:rsidRPr="00AD404C">
                              <w:rPr>
                                <w:rFonts w:ascii="Arial" w:hAnsi="Arial" w:cs="Arial"/>
                                <w:color w:val="auto"/>
                                <w:szCs w:val="24"/>
                              </w:rPr>
                              <w:instrText xml:space="preserve"> SEQ Ilustración \* ARABIC </w:instrText>
                            </w:r>
                            <w:r w:rsidRPr="00AD404C">
                              <w:rPr>
                                <w:rFonts w:ascii="Arial" w:hAnsi="Arial" w:cs="Arial"/>
                                <w:color w:val="auto"/>
                                <w:szCs w:val="24"/>
                              </w:rPr>
                              <w:fldChar w:fldCharType="separate"/>
                            </w:r>
                            <w:r>
                              <w:rPr>
                                <w:rFonts w:ascii="Arial" w:hAnsi="Arial" w:cs="Arial"/>
                                <w:noProof/>
                                <w:color w:val="auto"/>
                                <w:szCs w:val="24"/>
                              </w:rPr>
                              <w:t>3</w:t>
                            </w:r>
                            <w:r w:rsidRPr="00AD404C">
                              <w:rPr>
                                <w:rFonts w:ascii="Arial" w:hAnsi="Arial" w:cs="Arial"/>
                                <w:color w:val="auto"/>
                                <w:szCs w:val="24"/>
                              </w:rPr>
                              <w:fldChar w:fldCharType="end"/>
                            </w:r>
                            <w:r w:rsidRPr="00AD404C">
                              <w:rPr>
                                <w:rFonts w:ascii="Arial" w:hAnsi="Arial" w:cs="Arial"/>
                                <w:color w:val="auto"/>
                                <w:szCs w:val="24"/>
                              </w:rPr>
                              <w:t xml:space="preserve"> Revestimiento de rodillos. Superficie tachonada, studded (Klymowsky et al., 2006)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6741C3" id="Text Box 6" o:spid="_x0000_s1028" type="#_x0000_t202" style="position:absolute;margin-left:40.25pt;margin-top:8.8pt;width:372.2pt;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2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55cYSdIBRw9scGijBrTw5em1LcDrXoOfG2AZaA6pWn2n6k8WSbVtidyzG2NU3zJCIbzEn4yeHB1x&#10;rAfZ9W8VhWvIwakANDSm87WDaiBAB5oez9T4UGpYzK7SRZ7BVg17l8t8mQfuIlJMp7Wx7jVTHfJG&#10;iQ1QH9DJ8c46Hw0pJhd/mVWC04oLESZmv9sKg44EZFKFLyTwzE1I7yyVPzYijisQJNzh93y4gfav&#10;eZJm8SbNZ9VieTXLqmw+y6/i5SxO8k2+iLM8u62++QCTrGg5pUzecckmCSbZ31F8aoZRPEGEqC9x&#10;Pk/nI0V/TDIO3++S7LiDjhS8K/Hy7EQKT+wrSSFtUjjCxWhHP4cfqgw1mP6hKkEGnvlRA27YDUFw&#10;6aSunaKPoAujgDZgGF4TMFplvmDUQ2eW2H4+EMMwEm8kaMu38WSYydhNBpE1HC2xw2g0t25s94M2&#10;fN8C8qTeG9BfxYM0vFDHKE6qhW4LOZxeBt/OT+fB68f7tf4OAAD//wMAUEsDBBQABgAIAAAAIQCk&#10;qpES4AAAAAgBAAAPAAAAZHJzL2Rvd25yZXYueG1sTI/BTsMwEETvSPyDtUhcELUpIU3TOFVVwQEu&#10;FaGX3tzYjQPxOoqdNvw9ywmOszOaeVusJ9exsxlC61HCw0wAM1h73WIjYf/xcp8BC1GhVp1HI+Hb&#10;BFiX11eFyrW/4Ls5V7FhVIIhVxJsjH3OeaitcSrMfG+QvJMfnIokh4brQV2o3HV8LkTKnWqRFqzq&#10;zdaa+qsanYRdctjZu/H0/LZJHofX/bhNP5tKytubabMCFs0U/8Lwi0/oUBLT0Y+oA+skZOKJknRf&#10;pMDIz+bJEthRwmIpgJcF//9A+QMAAP//AwBQSwECLQAUAAYACAAAACEAtoM4kv4AAADhAQAAEwAA&#10;AAAAAAAAAAAAAAAAAAAAW0NvbnRlbnRfVHlwZXNdLnhtbFBLAQItABQABgAIAAAAIQA4/SH/1gAA&#10;AJQBAAALAAAAAAAAAAAAAAAAAC8BAABfcmVscy8ucmVsc1BLAQItABQABgAIAAAAIQC/lDI2fQIA&#10;AAcFAAAOAAAAAAAAAAAAAAAAAC4CAABkcnMvZTJvRG9jLnhtbFBLAQItABQABgAIAAAAIQCkqpES&#10;4AAAAAgBAAAPAAAAAAAAAAAAAAAAANcEAABkcnMvZG93bnJldi54bWxQSwUGAAAAAAQABADzAAAA&#10;5AUAAAAA&#10;" stroked="f">
                <v:textbox style="mso-fit-shape-to-text:t" inset="0,0,0,0">
                  <w:txbxContent>
                    <w:p w:rsidR="00B2582E" w:rsidRPr="00AD404C" w:rsidRDefault="00B2582E" w:rsidP="00FA7518">
                      <w:pPr>
                        <w:pStyle w:val="Descripcin"/>
                        <w:keepNext/>
                        <w:jc w:val="center"/>
                        <w:rPr>
                          <w:rFonts w:ascii="Arial" w:hAnsi="Arial" w:cs="Arial"/>
                          <w:color w:val="auto"/>
                          <w:szCs w:val="24"/>
                        </w:rPr>
                      </w:pPr>
                      <w:r>
                        <w:rPr>
                          <w:rFonts w:ascii="Arial" w:hAnsi="Arial" w:cs="Arial"/>
                          <w:color w:val="auto"/>
                          <w:szCs w:val="24"/>
                        </w:rPr>
                        <w:t>Figura</w:t>
                      </w:r>
                      <w:r w:rsidRPr="00AD404C">
                        <w:rPr>
                          <w:rFonts w:ascii="Arial" w:hAnsi="Arial" w:cs="Arial"/>
                          <w:color w:val="auto"/>
                          <w:szCs w:val="24"/>
                        </w:rPr>
                        <w:t xml:space="preserve"> </w:t>
                      </w:r>
                      <w:r w:rsidRPr="00AD404C">
                        <w:rPr>
                          <w:rFonts w:ascii="Arial" w:hAnsi="Arial" w:cs="Arial"/>
                          <w:color w:val="auto"/>
                          <w:szCs w:val="24"/>
                        </w:rPr>
                        <w:fldChar w:fldCharType="begin"/>
                      </w:r>
                      <w:r w:rsidRPr="00AD404C">
                        <w:rPr>
                          <w:rFonts w:ascii="Arial" w:hAnsi="Arial" w:cs="Arial"/>
                          <w:color w:val="auto"/>
                          <w:szCs w:val="24"/>
                        </w:rPr>
                        <w:instrText xml:space="preserve"> SEQ Ilustración \* ARABIC </w:instrText>
                      </w:r>
                      <w:r w:rsidRPr="00AD404C">
                        <w:rPr>
                          <w:rFonts w:ascii="Arial" w:hAnsi="Arial" w:cs="Arial"/>
                          <w:color w:val="auto"/>
                          <w:szCs w:val="24"/>
                        </w:rPr>
                        <w:fldChar w:fldCharType="separate"/>
                      </w:r>
                      <w:r>
                        <w:rPr>
                          <w:rFonts w:ascii="Arial" w:hAnsi="Arial" w:cs="Arial"/>
                          <w:noProof/>
                          <w:color w:val="auto"/>
                          <w:szCs w:val="24"/>
                        </w:rPr>
                        <w:t>3</w:t>
                      </w:r>
                      <w:r w:rsidRPr="00AD404C">
                        <w:rPr>
                          <w:rFonts w:ascii="Arial" w:hAnsi="Arial" w:cs="Arial"/>
                          <w:color w:val="auto"/>
                          <w:szCs w:val="24"/>
                        </w:rPr>
                        <w:fldChar w:fldCharType="end"/>
                      </w:r>
                      <w:r w:rsidRPr="00AD404C">
                        <w:rPr>
                          <w:rFonts w:ascii="Arial" w:hAnsi="Arial" w:cs="Arial"/>
                          <w:color w:val="auto"/>
                          <w:szCs w:val="24"/>
                        </w:rPr>
                        <w:t xml:space="preserve"> Revestimiento de rodillos. Superficie tachonada, studded (Klymowsky et al., 2006)</w:t>
                      </w:r>
                    </w:p>
                  </w:txbxContent>
                </v:textbox>
                <w10:wrap type="square"/>
              </v:shape>
            </w:pict>
          </mc:Fallback>
        </mc:AlternateContent>
      </w:r>
    </w:p>
    <w:p w:rsidR="00E10380" w:rsidRDefault="00E10380"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Las superficies tachonadas poseen numerosas ventajas en las que destacan la mejora de la línea de contacto y el flujo que atraviesa el circuito. Así, mediante a estudios realizados por los fabricantes, la capacidad de tratamiento aumenta, y su sensibilidad disminuye al deslizamiento cuando se trata con materiales que posee elevados niveles de humedad.</w:t>
      </w:r>
    </w:p>
    <w:p w:rsidR="00FA7518" w:rsidRPr="00BF2BD8" w:rsidRDefault="00FA7518" w:rsidP="00FA7518">
      <w:pPr>
        <w:rPr>
          <w:rFonts w:ascii="Arial" w:hAnsi="Arial" w:cs="Arial"/>
          <w:sz w:val="24"/>
          <w:szCs w:val="24"/>
        </w:rPr>
      </w:pPr>
      <w:r w:rsidRPr="00BF2BD8">
        <w:rPr>
          <w:rFonts w:ascii="Arial" w:hAnsi="Arial" w:cs="Arial"/>
          <w:sz w:val="24"/>
          <w:szCs w:val="24"/>
        </w:rPr>
        <w:t>En la taba 1 se evidencia la vida útil alcanzada por el revestimiento tachonado.</w:t>
      </w:r>
    </w:p>
    <w:p w:rsidR="00FA7518" w:rsidRPr="00AD404C" w:rsidRDefault="00FA7518" w:rsidP="00FA7518">
      <w:pPr>
        <w:pStyle w:val="Descripcin"/>
        <w:keepNext/>
        <w:jc w:val="center"/>
        <w:rPr>
          <w:rFonts w:ascii="Arial" w:hAnsi="Arial" w:cs="Arial"/>
          <w:color w:val="auto"/>
          <w:szCs w:val="24"/>
        </w:rPr>
      </w:pPr>
      <w:r w:rsidRPr="00AD404C">
        <w:rPr>
          <w:rFonts w:ascii="Arial" w:hAnsi="Arial" w:cs="Arial"/>
          <w:color w:val="auto"/>
          <w:szCs w:val="24"/>
        </w:rPr>
        <w:t xml:space="preserve">Tabla </w:t>
      </w:r>
      <w:r w:rsidRPr="00AD404C">
        <w:rPr>
          <w:rFonts w:ascii="Arial" w:hAnsi="Arial" w:cs="Arial"/>
          <w:color w:val="auto"/>
          <w:szCs w:val="24"/>
        </w:rPr>
        <w:fldChar w:fldCharType="begin"/>
      </w:r>
      <w:r w:rsidRPr="00AD404C">
        <w:rPr>
          <w:rFonts w:ascii="Arial" w:hAnsi="Arial" w:cs="Arial"/>
          <w:color w:val="auto"/>
          <w:szCs w:val="24"/>
        </w:rPr>
        <w:instrText xml:space="preserve"> SEQ Tabla \* ARABIC </w:instrText>
      </w:r>
      <w:r w:rsidRPr="00AD404C">
        <w:rPr>
          <w:rFonts w:ascii="Arial" w:hAnsi="Arial" w:cs="Arial"/>
          <w:color w:val="auto"/>
          <w:szCs w:val="24"/>
        </w:rPr>
        <w:fldChar w:fldCharType="separate"/>
      </w:r>
      <w:r w:rsidR="005B485A">
        <w:rPr>
          <w:rFonts w:ascii="Arial" w:hAnsi="Arial" w:cs="Arial"/>
          <w:noProof/>
          <w:color w:val="auto"/>
          <w:szCs w:val="24"/>
        </w:rPr>
        <w:t>1</w:t>
      </w:r>
      <w:r w:rsidRPr="00AD404C">
        <w:rPr>
          <w:rFonts w:ascii="Arial" w:hAnsi="Arial" w:cs="Arial"/>
          <w:color w:val="auto"/>
          <w:szCs w:val="24"/>
        </w:rPr>
        <w:fldChar w:fldCharType="end"/>
      </w:r>
      <w:r w:rsidRPr="00AD404C">
        <w:rPr>
          <w:rFonts w:ascii="Arial" w:hAnsi="Arial" w:cs="Arial"/>
          <w:color w:val="auto"/>
          <w:szCs w:val="24"/>
        </w:rPr>
        <w:t xml:space="preserve"> Vida útil de revestimientos tachonados que se emplearon en tecnología HPGR  (Datos del fabricante KHD)</w:t>
      </w:r>
    </w:p>
    <w:tbl>
      <w:tblPr>
        <w:tblStyle w:val="Tablaconcuadrcula"/>
        <w:tblW w:w="0" w:type="auto"/>
        <w:tblInd w:w="483" w:type="dxa"/>
        <w:tblLayout w:type="fixed"/>
        <w:tblLook w:val="0000" w:firstRow="0" w:lastRow="0" w:firstColumn="0" w:lastColumn="0" w:noHBand="0" w:noVBand="0"/>
      </w:tblPr>
      <w:tblGrid>
        <w:gridCol w:w="3765"/>
        <w:gridCol w:w="3765"/>
      </w:tblGrid>
      <w:tr w:rsidR="00FA7518" w:rsidRPr="00BF2BD8" w:rsidTr="00FA7518">
        <w:trPr>
          <w:trHeight w:val="112"/>
        </w:trPr>
        <w:tc>
          <w:tcPr>
            <w:tcW w:w="3765" w:type="dxa"/>
          </w:tcPr>
          <w:p w:rsidR="00FA7518" w:rsidRPr="00BC0269" w:rsidRDefault="00FA7518" w:rsidP="00FA7518">
            <w:pPr>
              <w:pStyle w:val="Default"/>
              <w:jc w:val="center"/>
              <w:rPr>
                <w:rFonts w:ascii="Arial" w:hAnsi="Arial" w:cs="Arial"/>
                <w:color w:val="auto"/>
              </w:rPr>
            </w:pPr>
            <w:r w:rsidRPr="00BC0269">
              <w:rPr>
                <w:rFonts w:ascii="Arial" w:hAnsi="Arial" w:cs="Arial"/>
                <w:b/>
                <w:bCs/>
                <w:color w:val="auto"/>
              </w:rPr>
              <w:t>Mineral</w:t>
            </w:r>
          </w:p>
        </w:tc>
        <w:tc>
          <w:tcPr>
            <w:tcW w:w="3765" w:type="dxa"/>
          </w:tcPr>
          <w:p w:rsidR="00FA7518" w:rsidRPr="00BC0269" w:rsidRDefault="00FA7518" w:rsidP="00FA7518">
            <w:pPr>
              <w:pStyle w:val="Default"/>
              <w:jc w:val="center"/>
              <w:rPr>
                <w:rFonts w:ascii="Arial" w:hAnsi="Arial" w:cs="Arial"/>
                <w:color w:val="auto"/>
              </w:rPr>
            </w:pPr>
            <w:r w:rsidRPr="00BC0269">
              <w:rPr>
                <w:rFonts w:ascii="Arial" w:hAnsi="Arial" w:cs="Arial"/>
                <w:b/>
                <w:bCs/>
                <w:color w:val="auto"/>
              </w:rPr>
              <w:t>Horas de operación</w:t>
            </w:r>
          </w:p>
        </w:tc>
      </w:tr>
      <w:tr w:rsidR="00FA7518" w:rsidRPr="00BF2BD8" w:rsidTr="00FA7518">
        <w:trPr>
          <w:trHeight w:val="112"/>
        </w:trPr>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Mineral de hierro (Pellet feed)</w:t>
            </w:r>
          </w:p>
        </w:tc>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14000 - 36000</w:t>
            </w:r>
          </w:p>
        </w:tc>
      </w:tr>
      <w:tr w:rsidR="00FA7518" w:rsidRPr="00BF2BD8" w:rsidTr="00FA7518">
        <w:trPr>
          <w:trHeight w:val="112"/>
        </w:trPr>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Mineral de hierro (grueso)</w:t>
            </w:r>
          </w:p>
        </w:tc>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6000 – 17000</w:t>
            </w:r>
          </w:p>
        </w:tc>
      </w:tr>
      <w:tr w:rsidR="00FA7518" w:rsidRPr="00BF2BD8" w:rsidTr="00FA7518">
        <w:trPr>
          <w:trHeight w:val="112"/>
        </w:trPr>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Mineral de oro (grueso)</w:t>
            </w:r>
          </w:p>
        </w:tc>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4000 – 6000</w:t>
            </w:r>
          </w:p>
        </w:tc>
      </w:tr>
      <w:tr w:rsidR="00FA7518" w:rsidRPr="00BF2BD8" w:rsidTr="00FA7518">
        <w:trPr>
          <w:trHeight w:val="112"/>
        </w:trPr>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Mineral de fosfato (grueso)</w:t>
            </w:r>
          </w:p>
        </w:tc>
        <w:tc>
          <w:tcPr>
            <w:tcW w:w="3765" w:type="dxa"/>
          </w:tcPr>
          <w:p w:rsidR="00FA7518" w:rsidRPr="00BC0269" w:rsidRDefault="00FA7518" w:rsidP="00C856F5">
            <w:pPr>
              <w:pStyle w:val="Default"/>
              <w:jc w:val="center"/>
              <w:rPr>
                <w:rFonts w:ascii="Arial" w:hAnsi="Arial" w:cs="Arial"/>
                <w:color w:val="auto"/>
              </w:rPr>
            </w:pPr>
            <w:r w:rsidRPr="00BC0269">
              <w:rPr>
                <w:rFonts w:ascii="Arial" w:hAnsi="Arial" w:cs="Arial"/>
                <w:color w:val="auto"/>
              </w:rPr>
              <w:t>6000 - 12000</w:t>
            </w:r>
          </w:p>
        </w:tc>
      </w:tr>
    </w:tbl>
    <w:p w:rsidR="00FA7518" w:rsidRPr="00BF2BD8" w:rsidRDefault="00FA7518" w:rsidP="00FA7518">
      <w:pPr>
        <w:jc w:val="both"/>
        <w:rPr>
          <w:rFonts w:ascii="Arial" w:hAnsi="Arial" w:cs="Arial"/>
          <w:sz w:val="24"/>
          <w:szCs w:val="24"/>
        </w:rPr>
      </w:pP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a.3.2)</w:t>
      </w:r>
      <w:r>
        <w:rPr>
          <w:rFonts w:ascii="Arial" w:hAnsi="Arial" w:cs="Arial"/>
          <w:b/>
          <w:sz w:val="24"/>
          <w:szCs w:val="24"/>
        </w:rPr>
        <w:tab/>
      </w:r>
      <w:r w:rsidRPr="00BF2BD8">
        <w:rPr>
          <w:rFonts w:ascii="Arial" w:hAnsi="Arial" w:cs="Arial"/>
          <w:b/>
          <w:sz w:val="24"/>
          <w:szCs w:val="24"/>
        </w:rPr>
        <w:t>Alimentación del material a moler</w:t>
      </w:r>
    </w:p>
    <w:p w:rsidR="00FA7518" w:rsidRPr="00BF2BD8" w:rsidRDefault="00FA7518" w:rsidP="00FA7518">
      <w:pPr>
        <w:jc w:val="both"/>
        <w:rPr>
          <w:rFonts w:ascii="Arial" w:hAnsi="Arial" w:cs="Arial"/>
          <w:sz w:val="24"/>
          <w:szCs w:val="24"/>
        </w:rPr>
      </w:pPr>
      <w:r w:rsidRPr="00BF2BD8">
        <w:rPr>
          <w:rFonts w:ascii="Arial" w:hAnsi="Arial" w:cs="Arial"/>
          <w:sz w:val="24"/>
          <w:szCs w:val="24"/>
        </w:rPr>
        <w:t>El diseño de la tolva de alimentación juega un papel muy importante en la operación del equipo, en cuanto al desgaste de las superficies de los revestimientos de los rodillos y de la fluidez del material de alimentación. La segregación del mineral dentro de la tolva está determinada mediante la forma de alimentación de la correa transportadora.</w:t>
      </w:r>
    </w:p>
    <w:p w:rsidR="00FA7518" w:rsidRPr="00BF2BD8" w:rsidRDefault="00FA7518" w:rsidP="00FA7518">
      <w:pPr>
        <w:jc w:val="both"/>
        <w:rPr>
          <w:rFonts w:ascii="Arial" w:hAnsi="Arial" w:cs="Arial"/>
          <w:sz w:val="24"/>
          <w:szCs w:val="24"/>
        </w:rPr>
      </w:pPr>
      <w:r w:rsidRPr="00BF2BD8">
        <w:rPr>
          <w:rFonts w:ascii="Arial" w:hAnsi="Arial" w:cs="Arial"/>
          <w:sz w:val="24"/>
          <w:szCs w:val="24"/>
        </w:rPr>
        <w:t>En el centro de la correa transportadora se produce una acumulación   de material mayor que en los bordes lo cual tiene como resultado una distribución no homogénea en la zona antes de la compresión de capas de partículas produciendo desgastes irregulares en los revestimientos. Para que no sucedan deterioros en el revestimiento, el ángulo de descarga de las correas debe ser lo suficientemente alto para evitar la formación de zonas muertas.</w:t>
      </w:r>
    </w:p>
    <w:p w:rsidR="00FA7518" w:rsidRPr="00BF2BD8" w:rsidRDefault="00FA7518" w:rsidP="00FA7518">
      <w:pPr>
        <w:jc w:val="both"/>
        <w:rPr>
          <w:rFonts w:ascii="Arial" w:hAnsi="Arial" w:cs="Arial"/>
          <w:sz w:val="24"/>
          <w:szCs w:val="24"/>
        </w:rPr>
      </w:pPr>
      <w:r w:rsidRPr="00BF2BD8">
        <w:rPr>
          <w:rFonts w:ascii="Arial" w:hAnsi="Arial" w:cs="Arial"/>
          <w:sz w:val="24"/>
          <w:szCs w:val="24"/>
        </w:rPr>
        <w:t>Con el objetivo de maximizar la vida útil de la tolva y evitar que se adhieran partículas húmedas en la misma se emplean materiales cerámicos de recubrimiento. También poseen una compuerta variable que permite el control del tonelaje de alimentación sobre el lecho mineral.</w:t>
      </w:r>
    </w:p>
    <w:p w:rsidR="00FA7518" w:rsidRPr="00BF2BD8" w:rsidRDefault="00FA7518" w:rsidP="00FA7518">
      <w:pPr>
        <w:ind w:left="1413" w:hanging="705"/>
        <w:jc w:val="both"/>
        <w:rPr>
          <w:rFonts w:ascii="Arial" w:hAnsi="Arial" w:cs="Arial"/>
          <w:b/>
          <w:sz w:val="24"/>
          <w:szCs w:val="24"/>
        </w:rPr>
      </w:pPr>
      <w:r>
        <w:rPr>
          <w:rFonts w:ascii="Arial" w:hAnsi="Arial" w:cs="Arial"/>
          <w:b/>
          <w:sz w:val="24"/>
          <w:szCs w:val="24"/>
        </w:rPr>
        <w:t>b.4)</w:t>
      </w:r>
      <w:r>
        <w:rPr>
          <w:rFonts w:ascii="Arial" w:hAnsi="Arial" w:cs="Arial"/>
          <w:b/>
          <w:sz w:val="24"/>
          <w:szCs w:val="24"/>
        </w:rPr>
        <w:tab/>
      </w:r>
      <w:r w:rsidRPr="00BF2BD8">
        <w:rPr>
          <w:rFonts w:ascii="Arial" w:hAnsi="Arial" w:cs="Arial"/>
          <w:b/>
          <w:sz w:val="24"/>
          <w:szCs w:val="24"/>
        </w:rPr>
        <w:t>Operación de la molienda con molino de rodillos de alta presión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La aplicación de la tecnología de molienda HPGR en la minería metálica surge como una opción rentable y viable por operaciones en la industria como: cementara, del hierro y del diamante. </w:t>
      </w:r>
    </w:p>
    <w:p w:rsidR="00FA7518" w:rsidRPr="00BF2BD8" w:rsidRDefault="00FA7518" w:rsidP="00FA7518">
      <w:pPr>
        <w:jc w:val="both"/>
        <w:rPr>
          <w:rFonts w:ascii="Arial" w:hAnsi="Arial" w:cs="Arial"/>
          <w:sz w:val="24"/>
          <w:szCs w:val="24"/>
        </w:rPr>
      </w:pPr>
      <w:r w:rsidRPr="00BF2BD8">
        <w:rPr>
          <w:rFonts w:ascii="Arial" w:hAnsi="Arial" w:cs="Arial"/>
          <w:sz w:val="24"/>
          <w:szCs w:val="24"/>
        </w:rPr>
        <w:t>La granulometría de alimentación constituye independientemente la variable mayor cuidado e influencia en la operación del HPGR por encima de la presión de operación y de la velocidad periférica. Es necesario tener una alimentación que cuente con un determinado porcentaje de finos cuya finalidad sea llenar los intersticios entre partículas, asegurando que al mineral se aplique la presión necesaria para que se produzca la conminación y no el reacomodo de partículas.</w:t>
      </w:r>
    </w:p>
    <w:p w:rsidR="00FA7518" w:rsidRPr="00BF2BD8" w:rsidRDefault="00FA7518" w:rsidP="00FA7518">
      <w:pPr>
        <w:rPr>
          <w:rFonts w:ascii="Arial" w:hAnsi="Arial" w:cs="Arial"/>
          <w:sz w:val="24"/>
          <w:szCs w:val="24"/>
        </w:rPr>
      </w:pPr>
      <w:r w:rsidRPr="00BF2BD8">
        <w:rPr>
          <w:rFonts w:ascii="Arial" w:hAnsi="Arial" w:cs="Arial"/>
          <w:sz w:val="24"/>
          <w:szCs w:val="24"/>
        </w:rPr>
        <w:t>En la tabla 2 se evidencia los rangos de operación del HPGR a  escala laboratorio e industrial para minerales: oro, cobre y hierro.</w:t>
      </w:r>
    </w:p>
    <w:p w:rsidR="00FA7518" w:rsidRPr="00AD404C" w:rsidRDefault="00FA7518" w:rsidP="00FA7518">
      <w:pPr>
        <w:pStyle w:val="Descripcin"/>
        <w:keepNext/>
        <w:jc w:val="center"/>
        <w:rPr>
          <w:rFonts w:ascii="Arial" w:hAnsi="Arial" w:cs="Arial"/>
          <w:color w:val="auto"/>
          <w:szCs w:val="24"/>
        </w:rPr>
      </w:pPr>
      <w:r w:rsidRPr="00AD404C">
        <w:rPr>
          <w:rFonts w:ascii="Arial" w:hAnsi="Arial" w:cs="Arial"/>
          <w:color w:val="auto"/>
          <w:szCs w:val="24"/>
        </w:rPr>
        <w:t xml:space="preserve">Tabla </w:t>
      </w:r>
      <w:r w:rsidRPr="00AD404C">
        <w:rPr>
          <w:rFonts w:ascii="Arial" w:hAnsi="Arial" w:cs="Arial"/>
          <w:color w:val="auto"/>
          <w:szCs w:val="24"/>
        </w:rPr>
        <w:fldChar w:fldCharType="begin"/>
      </w:r>
      <w:r w:rsidRPr="00AD404C">
        <w:rPr>
          <w:rFonts w:ascii="Arial" w:hAnsi="Arial" w:cs="Arial"/>
          <w:color w:val="auto"/>
          <w:szCs w:val="24"/>
        </w:rPr>
        <w:instrText xml:space="preserve"> SEQ Tabla \* ARABIC </w:instrText>
      </w:r>
      <w:r w:rsidRPr="00AD404C">
        <w:rPr>
          <w:rFonts w:ascii="Arial" w:hAnsi="Arial" w:cs="Arial"/>
          <w:color w:val="auto"/>
          <w:szCs w:val="24"/>
        </w:rPr>
        <w:fldChar w:fldCharType="separate"/>
      </w:r>
      <w:r w:rsidR="005B485A">
        <w:rPr>
          <w:rFonts w:ascii="Arial" w:hAnsi="Arial" w:cs="Arial"/>
          <w:noProof/>
          <w:color w:val="auto"/>
          <w:szCs w:val="24"/>
        </w:rPr>
        <w:t>2</w:t>
      </w:r>
      <w:r w:rsidRPr="00AD404C">
        <w:rPr>
          <w:rFonts w:ascii="Arial" w:hAnsi="Arial" w:cs="Arial"/>
          <w:color w:val="auto"/>
          <w:szCs w:val="24"/>
        </w:rPr>
        <w:fldChar w:fldCharType="end"/>
      </w:r>
      <w:r w:rsidRPr="00AD404C">
        <w:rPr>
          <w:rFonts w:ascii="Arial" w:hAnsi="Arial" w:cs="Arial"/>
          <w:color w:val="auto"/>
          <w:szCs w:val="24"/>
        </w:rPr>
        <w:t xml:space="preserve"> Valores de operación de la tecnología HPGR con escalamiento en laboratorio o industrial </w:t>
      </w:r>
      <w:r w:rsidRPr="00AD404C">
        <w:rPr>
          <w:rFonts w:ascii="Arial" w:hAnsi="Arial" w:cs="Arial"/>
          <w:noProof/>
          <w:color w:val="auto"/>
          <w:szCs w:val="24"/>
        </w:rPr>
        <w:t xml:space="preserve"> (Klymowsky et al., 2002)</w:t>
      </w:r>
    </w:p>
    <w:tbl>
      <w:tblPr>
        <w:tblStyle w:val="Tablaconcuadrcula"/>
        <w:tblW w:w="0" w:type="auto"/>
        <w:jc w:val="center"/>
        <w:tblLayout w:type="fixed"/>
        <w:tblLook w:val="0000" w:firstRow="0" w:lastRow="0" w:firstColumn="0" w:lastColumn="0" w:noHBand="0" w:noVBand="0"/>
      </w:tblPr>
      <w:tblGrid>
        <w:gridCol w:w="4106"/>
        <w:gridCol w:w="3827"/>
      </w:tblGrid>
      <w:tr w:rsidR="00FA7518" w:rsidRPr="00BF2BD8" w:rsidTr="00FA7518">
        <w:trPr>
          <w:trHeight w:val="112"/>
          <w:jc w:val="center"/>
        </w:trPr>
        <w:tc>
          <w:tcPr>
            <w:tcW w:w="4106" w:type="dxa"/>
          </w:tcPr>
          <w:p w:rsidR="00FA7518" w:rsidRPr="00BC0269" w:rsidRDefault="00FA7518" w:rsidP="00BC0269">
            <w:pPr>
              <w:pStyle w:val="Default"/>
              <w:jc w:val="center"/>
              <w:rPr>
                <w:rFonts w:ascii="Arial" w:hAnsi="Arial" w:cs="Arial"/>
                <w:b/>
                <w:bCs/>
                <w:color w:val="auto"/>
              </w:rPr>
            </w:pPr>
            <w:r w:rsidRPr="00BC0269">
              <w:rPr>
                <w:rFonts w:ascii="Arial" w:hAnsi="Arial" w:cs="Arial"/>
                <w:b/>
                <w:bCs/>
                <w:color w:val="auto"/>
              </w:rPr>
              <w:t>Variables</w:t>
            </w:r>
          </w:p>
        </w:tc>
        <w:tc>
          <w:tcPr>
            <w:tcW w:w="3827" w:type="dxa"/>
          </w:tcPr>
          <w:p w:rsidR="00FA7518" w:rsidRPr="00BC0269" w:rsidRDefault="00FA7518" w:rsidP="00BC0269">
            <w:pPr>
              <w:pStyle w:val="Default"/>
              <w:jc w:val="center"/>
              <w:rPr>
                <w:rFonts w:ascii="Arial" w:hAnsi="Arial" w:cs="Arial"/>
                <w:b/>
                <w:bCs/>
                <w:color w:val="auto"/>
              </w:rPr>
            </w:pPr>
            <w:r w:rsidRPr="00BC0269">
              <w:rPr>
                <w:rFonts w:ascii="Arial" w:hAnsi="Arial" w:cs="Arial"/>
                <w:b/>
                <w:bCs/>
                <w:color w:val="auto"/>
              </w:rPr>
              <w:t>Rango de operación</w:t>
            </w:r>
          </w:p>
        </w:tc>
      </w:tr>
      <w:tr w:rsidR="00FA7518" w:rsidRPr="00BF2BD8" w:rsidTr="00FA7518">
        <w:trPr>
          <w:trHeight w:val="112"/>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Diámetro de rodillos, D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0,5 – 2,8 [m] </w:t>
            </w:r>
          </w:p>
        </w:tc>
      </w:tr>
      <w:tr w:rsidR="00FA7518" w:rsidRPr="00BF2BD8" w:rsidTr="00FA7518">
        <w:trPr>
          <w:trHeight w:val="112"/>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Largo de rodillos (ancho), L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0,2 – 1,8 [m] </w:t>
            </w:r>
          </w:p>
        </w:tc>
      </w:tr>
      <w:tr w:rsidR="00FA7518" w:rsidRPr="00BF2BD8" w:rsidTr="00FA7518">
        <w:trPr>
          <w:trHeight w:val="119"/>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Gap operacional, S0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0,02D – 0,03D [m] </w:t>
            </w:r>
          </w:p>
        </w:tc>
      </w:tr>
      <w:tr w:rsidR="00FA7518" w:rsidRPr="00BF2BD8" w:rsidTr="00FA7518">
        <w:trPr>
          <w:trHeight w:val="119"/>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Capacidad de tratamiento, Gs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30 – 3000 [ton/hora] </w:t>
            </w:r>
          </w:p>
        </w:tc>
      </w:tr>
      <w:tr w:rsidR="00FA7518" w:rsidRPr="00BF2BD8" w:rsidTr="00FA7518">
        <w:trPr>
          <w:trHeight w:val="112"/>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Fuerza de molienda, F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2000 – 20000 [kN] </w:t>
            </w:r>
          </w:p>
        </w:tc>
      </w:tr>
      <w:tr w:rsidR="00FA7518" w:rsidRPr="00BF2BD8" w:rsidTr="00FA7518">
        <w:trPr>
          <w:trHeight w:val="119"/>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Presión media, Rp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20 – 300 [bar] </w:t>
            </w:r>
          </w:p>
        </w:tc>
      </w:tr>
      <w:tr w:rsidR="00FA7518" w:rsidRPr="00BF2BD8" w:rsidTr="00FA7518">
        <w:trPr>
          <w:trHeight w:val="112"/>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Potencia instalada máxima, P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2 x 3000 [kW] </w:t>
            </w:r>
          </w:p>
        </w:tc>
      </w:tr>
      <w:tr w:rsidR="00FA7518" w:rsidRPr="00BF2BD8" w:rsidTr="00FA7518">
        <w:trPr>
          <w:trHeight w:val="343"/>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Velocidad periférica rodillos, U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U ≤ 1,35√ [m/s] si D &lt; 1,7 [m] </w:t>
            </w:r>
          </w:p>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U ≤ D [m/s] si D ≥ 1,7 [m] </w:t>
            </w:r>
          </w:p>
        </w:tc>
      </w:tr>
      <w:tr w:rsidR="00FA7518" w:rsidRPr="00BF2BD8" w:rsidTr="00FA7518">
        <w:trPr>
          <w:trHeight w:val="112"/>
          <w:jc w:val="center"/>
        </w:trPr>
        <w:tc>
          <w:tcPr>
            <w:tcW w:w="4106"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Consumo de energía específica, W </w:t>
            </w:r>
          </w:p>
        </w:tc>
        <w:tc>
          <w:tcPr>
            <w:tcW w:w="3827" w:type="dxa"/>
          </w:tcPr>
          <w:p w:rsidR="00FA7518" w:rsidRPr="00BC0269" w:rsidRDefault="00FA7518" w:rsidP="00BC0269">
            <w:pPr>
              <w:pStyle w:val="Default"/>
              <w:jc w:val="center"/>
              <w:rPr>
                <w:rFonts w:ascii="Arial" w:hAnsi="Arial" w:cs="Arial"/>
                <w:bCs/>
                <w:color w:val="auto"/>
              </w:rPr>
            </w:pPr>
            <w:r w:rsidRPr="00BC0269">
              <w:rPr>
                <w:rFonts w:ascii="Arial" w:hAnsi="Arial" w:cs="Arial"/>
                <w:bCs/>
                <w:color w:val="auto"/>
              </w:rPr>
              <w:t xml:space="preserve">1-3 [kWh/ton] </w:t>
            </w:r>
          </w:p>
        </w:tc>
      </w:tr>
    </w:tbl>
    <w:p w:rsidR="00FA7518" w:rsidRPr="00BF2BD8" w:rsidRDefault="00FA7518" w:rsidP="00FA7518">
      <w:pPr>
        <w:jc w:val="center"/>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Los valores de operación de HPGR se deben mantener en los rangos que se encuentran en la tabla (2). Para tener un tonelaje de tratamiento mayor, se debe mantener constante la presión de operación y alterar la velocidad de los rodillos.</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b.5)</w:t>
      </w:r>
      <w:r>
        <w:rPr>
          <w:rFonts w:ascii="Arial" w:hAnsi="Arial" w:cs="Arial"/>
          <w:b/>
          <w:sz w:val="24"/>
          <w:szCs w:val="24"/>
        </w:rPr>
        <w:tab/>
      </w:r>
      <w:r w:rsidRPr="00BF2BD8">
        <w:rPr>
          <w:rFonts w:ascii="Arial" w:hAnsi="Arial" w:cs="Arial"/>
          <w:b/>
          <w:sz w:val="24"/>
          <w:szCs w:val="24"/>
        </w:rPr>
        <w:t>Parámetros de dimensionamiento crítico del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Para entender las operaciones que se llevan a cabo con el HPGR, se emplean varios parámetros y terminologías que son necesario aclarar. Estos parámetros son críticos para pruebas de escala piloto, como para el dimensionamiento de un HPGR a escala industrial.</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b.5.1)</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Gap operacional</w:t>
      </w:r>
    </w:p>
    <w:p w:rsidR="00FA7518" w:rsidRPr="00BF2BD8" w:rsidRDefault="00FA7518" w:rsidP="00FA7518">
      <w:pPr>
        <w:jc w:val="both"/>
        <w:rPr>
          <w:rFonts w:ascii="Arial" w:hAnsi="Arial" w:cs="Arial"/>
          <w:sz w:val="24"/>
          <w:szCs w:val="24"/>
        </w:rPr>
      </w:pPr>
      <w:r w:rsidRPr="00BF2BD8">
        <w:rPr>
          <w:rFonts w:ascii="Arial" w:hAnsi="Arial" w:cs="Arial"/>
          <w:sz w:val="24"/>
          <w:szCs w:val="24"/>
        </w:rPr>
        <w:t>Se define como distancia más pequeña entre el rodillo fijo y el rodillo flotante durante la puesta en marcha del HPGR. Varía dependiendo de las características del mineral de alimentación y de las condiciones de funcionamiento de la máquina.</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b.5.2)</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Fuerza de presión específica</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Es la fuerza total por unidad de área de proyección del rollo debido a las fuerzas externas ejercidas por los cilindros hidráulicos, como se muestra en la ecuación 1. Este parámetro controla el consumo de energía, el gap operacional y la granulometría del producto que lo posesiona como el parámetro más crítico. </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FA7518">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sp</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t</m:t>
                        </m:r>
                      </m:sub>
                    </m:sSub>
                  </m:num>
                  <m:den>
                    <m:r>
                      <w:rPr>
                        <w:rFonts w:ascii="Cambria Math" w:hAnsi="Cambria Math" w:cs="Arial"/>
                        <w:sz w:val="24"/>
                        <w:szCs w:val="24"/>
                      </w:rPr>
                      <m:t>D·W</m:t>
                    </m:r>
                  </m:den>
                </m:f>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FA7518">
            <w:pPr>
              <w:keepNext/>
              <w:jc w:val="center"/>
              <w:rPr>
                <w:rFonts w:ascii="Arial" w:hAnsi="Arial" w:cs="Arial"/>
                <w:sz w:val="24"/>
                <w:szCs w:val="24"/>
              </w:rPr>
            </w:pP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sp</m:t>
              </m:r>
            </m:sub>
          </m:sSub>
          <m:r>
            <w:rPr>
              <w:rFonts w:ascii="Cambria Math" w:hAnsi="Cambria Math" w:cs="Arial"/>
              <w:sz w:val="24"/>
              <w:szCs w:val="24"/>
            </w:rPr>
            <m:t xml:space="preserve">:fuerza de presión específica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m</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e>
          </m:d>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t</m:t>
              </m:r>
            </m:sub>
          </m:sSub>
          <m:r>
            <w:rPr>
              <w:rFonts w:ascii="Cambria Math" w:hAnsi="Cambria Math" w:cs="Arial"/>
              <w:sz w:val="24"/>
              <w:szCs w:val="24"/>
            </w:rPr>
            <m:t>:fuerza total ejercida por los cilindros hidráulicos (N)</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D:diámetro del rodillo (mm)</m:t>
          </m:r>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t</m:t>
              </m:r>
            </m:sub>
          </m:sSub>
          <m:r>
            <w:rPr>
              <w:rFonts w:ascii="Cambria Math" w:hAnsi="Cambria Math" w:cs="Arial"/>
              <w:sz w:val="24"/>
              <w:szCs w:val="24"/>
            </w:rPr>
            <m:t>:fuerza total ejercida por los cilindros hidráulicos (N)</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W:ancho del rodillo (mm)</m:t>
          </m:r>
        </m:oMath>
      </m:oMathPara>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b.5.3)</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Consumo neto de energía específica</w:t>
      </w:r>
    </w:p>
    <w:p w:rsidR="00FA7518" w:rsidRPr="00BF2BD8" w:rsidRDefault="00FA7518" w:rsidP="00FA7518">
      <w:pPr>
        <w:jc w:val="both"/>
        <w:rPr>
          <w:rFonts w:ascii="Arial" w:hAnsi="Arial" w:cs="Arial"/>
          <w:sz w:val="24"/>
          <w:szCs w:val="24"/>
        </w:rPr>
      </w:pPr>
      <w:r w:rsidRPr="00BF2BD8">
        <w:rPr>
          <w:rFonts w:ascii="Arial" w:hAnsi="Arial" w:cs="Arial"/>
          <w:sz w:val="24"/>
          <w:szCs w:val="24"/>
        </w:rPr>
        <w:t>Potencia neta extraída de la tonelada del motor por unidad de mineral procesado, se utiliza para dimensionar el motor para HPGR a escala industrial.</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FA7518">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sp</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num>
                  <m:den>
                    <m:r>
                      <w:rPr>
                        <w:rFonts w:ascii="Cambria Math" w:hAnsi="Cambria Math" w:cs="Arial"/>
                        <w:sz w:val="24"/>
                        <w:szCs w:val="24"/>
                      </w:rPr>
                      <m:t>Q</m:t>
                    </m:r>
                  </m:den>
                </m:f>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2</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FA7518">
            <w:pPr>
              <w:keepNext/>
              <w:jc w:val="center"/>
              <w:rPr>
                <w:rFonts w:ascii="Arial" w:hAnsi="Arial" w:cs="Arial"/>
                <w:sz w:val="24"/>
                <w:szCs w:val="24"/>
              </w:rPr>
            </w:pP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sp</m:t>
              </m:r>
            </m:sub>
          </m:sSub>
          <m:r>
            <w:rPr>
              <w:rFonts w:ascii="Cambria Math" w:hAnsi="Cambria Math" w:cs="Arial"/>
              <w:sz w:val="24"/>
              <w:szCs w:val="24"/>
            </w:rPr>
            <m:t xml:space="preserve">:consumo neto de energía específica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kWh</m:t>
                  </m:r>
                </m:num>
                <m:den>
                  <m:r>
                    <w:rPr>
                      <w:rFonts w:ascii="Cambria Math" w:hAnsi="Cambria Math" w:cs="Arial"/>
                      <w:sz w:val="24"/>
                      <w:szCs w:val="24"/>
                    </w:rPr>
                    <m:t>t</m:t>
                  </m:r>
                </m:den>
              </m:f>
            </m:e>
          </m:d>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t</m:t>
              </m:r>
            </m:sub>
          </m:sSub>
          <m:r>
            <w:rPr>
              <w:rFonts w:ascii="Cambria Math" w:hAnsi="Cambria Math" w:cs="Arial"/>
              <w:sz w:val="24"/>
              <w:szCs w:val="24"/>
            </w:rPr>
            <m:t>: consumo de energía total del motor (kW)</m:t>
          </m:r>
        </m:oMath>
      </m:oMathPara>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consumo de energía del motor en vacío (kW)</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Q: rendimiento (tph)</m:t>
          </m:r>
        </m:oMath>
      </m:oMathPara>
    </w:p>
    <w:p w:rsidR="00FA7518" w:rsidRDefault="00FA7518" w:rsidP="00FA7518">
      <w:pPr>
        <w:jc w:val="both"/>
        <w:rPr>
          <w:rFonts w:ascii="Arial" w:hAnsi="Arial" w:cs="Arial"/>
          <w:b/>
          <w:sz w:val="24"/>
          <w:szCs w:val="24"/>
        </w:rPr>
      </w:pP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b.5.4)</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Rendimiento constante específico</w:t>
      </w:r>
    </w:p>
    <w:p w:rsidR="00FA7518" w:rsidRPr="00BF2BD8" w:rsidRDefault="00FA7518" w:rsidP="00FA7518">
      <w:pPr>
        <w:jc w:val="both"/>
        <w:rPr>
          <w:rFonts w:ascii="Arial" w:hAnsi="Arial" w:cs="Arial"/>
          <w:sz w:val="24"/>
          <w:szCs w:val="24"/>
        </w:rPr>
      </w:pPr>
      <w:r w:rsidRPr="00BF2BD8">
        <w:rPr>
          <w:rFonts w:ascii="Arial" w:hAnsi="Arial" w:cs="Arial"/>
          <w:sz w:val="24"/>
          <w:szCs w:val="24"/>
        </w:rPr>
        <w:t>Es la tasa de rendimiento para un HPGR con un diámetro de rodillo de 1 m, con un ancho de 1 m y con una velocidad periférica de 1 m/s. Basándose en esta información se lleva a cabo a escala industrial.</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FA7518">
            <w:pPr>
              <w:jc w:val="center"/>
              <w:rPr>
                <w:rFonts w:ascii="Arial"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Q</m:t>
                    </m:r>
                  </m:num>
                  <m:den>
                    <m:r>
                      <w:rPr>
                        <w:rFonts w:ascii="Cambria Math" w:hAnsi="Cambria Math" w:cs="Arial"/>
                        <w:sz w:val="24"/>
                        <w:szCs w:val="24"/>
                      </w:rPr>
                      <m:t>D·W·V</m:t>
                    </m:r>
                  </m:den>
                </m:f>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FA7518">
            <w:pPr>
              <w:pStyle w:val="Descripcin"/>
              <w:jc w:val="center"/>
              <w:rPr>
                <w:rFonts w:ascii="Arial" w:hAnsi="Arial" w:cs="Arial"/>
                <w:b/>
                <w:noProof/>
                <w:color w:val="auto"/>
                <w:sz w:val="24"/>
                <w:szCs w:val="24"/>
                <w:u w:val="single"/>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3</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FA7518">
            <w:pPr>
              <w:keepNext/>
              <w:jc w:val="center"/>
              <w:rPr>
                <w:rFonts w:ascii="Arial" w:hAnsi="Arial" w:cs="Arial"/>
                <w:sz w:val="24"/>
                <w:szCs w:val="24"/>
              </w:rPr>
            </w:pPr>
          </w:p>
        </w:tc>
      </w:tr>
    </w:tbl>
    <w:p w:rsidR="00FA7518" w:rsidRDefault="00FA7518" w:rsidP="00FA7518">
      <w:pPr>
        <w:pStyle w:val="Descripcin"/>
        <w:rPr>
          <w:rFonts w:ascii="Arial" w:hAnsi="Arial" w:cs="Arial"/>
          <w:b/>
          <w:noProof/>
          <w:color w:val="auto"/>
          <w:sz w:val="24"/>
          <w:szCs w:val="24"/>
          <w:u w:val="single"/>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 xml:space="preserve">:constante específica de rendimiento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ts</m:t>
                  </m:r>
                </m:num>
                <m:den>
                  <m:r>
                    <w:rPr>
                      <w:rFonts w:ascii="Cambria Math" w:hAnsi="Cambria Math" w:cs="Arial"/>
                      <w:sz w:val="24"/>
                      <w:szCs w:val="24"/>
                    </w:rPr>
                    <m:t>h</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den>
              </m:f>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Q:rendimiento  </m:t>
          </m:r>
          <m:d>
            <m:dPr>
              <m:ctrlPr>
                <w:rPr>
                  <w:rFonts w:ascii="Cambria Math" w:hAnsi="Cambria Math" w:cs="Arial"/>
                  <w:i/>
                  <w:sz w:val="24"/>
                  <w:szCs w:val="24"/>
                </w:rPr>
              </m:ctrlPr>
            </m:dPr>
            <m:e>
              <m:r>
                <w:rPr>
                  <w:rFonts w:ascii="Cambria Math" w:hAnsi="Cambria Math" w:cs="Arial"/>
                  <w:sz w:val="24"/>
                  <w:szCs w:val="24"/>
                </w:rPr>
                <m:t>tph</m:t>
              </m:r>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D:diámetro del rodillo (mm)</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W:ancho del rodillo (mm)</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V: es la velocidad periférica del rodillo (m/s)</m:t>
          </m:r>
        </m:oMath>
      </m:oMathPara>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b.6)</w:t>
      </w:r>
      <w:r>
        <w:rPr>
          <w:rFonts w:ascii="Arial" w:hAnsi="Arial" w:cs="Arial"/>
          <w:b/>
          <w:sz w:val="24"/>
          <w:szCs w:val="24"/>
        </w:rPr>
        <w:tab/>
      </w:r>
      <w:r w:rsidRPr="00BF2BD8">
        <w:rPr>
          <w:rFonts w:ascii="Arial" w:hAnsi="Arial" w:cs="Arial"/>
          <w:b/>
          <w:sz w:val="24"/>
          <w:szCs w:val="24"/>
        </w:rPr>
        <w:t>Efectos de los parámetros variables del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Los dos principales parámetros variables en una operación HPGR son la presión que ejercen los rodillos y la velocidad de los mismos, que rigen el rendimiento y el consumo energía en las operaciones a escala industrial. A continuación se detalla los parámetros con mayor influencia:</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b.6.1)</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Presión</w:t>
      </w:r>
    </w:p>
    <w:p w:rsidR="00FA7518" w:rsidRPr="00BF2BD8" w:rsidRDefault="00FA7518" w:rsidP="00FA7518">
      <w:pPr>
        <w:jc w:val="both"/>
        <w:rPr>
          <w:rFonts w:ascii="Arial" w:hAnsi="Arial" w:cs="Arial"/>
          <w:sz w:val="24"/>
          <w:szCs w:val="24"/>
        </w:rPr>
      </w:pPr>
      <w:r w:rsidRPr="00BF2BD8">
        <w:rPr>
          <w:rFonts w:ascii="Arial" w:hAnsi="Arial" w:cs="Arial"/>
          <w:sz w:val="24"/>
          <w:szCs w:val="24"/>
        </w:rPr>
        <w:t>La fuerza de presión específica aplicada por el pistón al rodillo flotante influye en el gap operacional. El aumento de la fuerza de presión disminuye el gap operacional resultando en una caída del rendimiento y por tanto genera la distribución de tamaño del producto más fino. Al mismo tiempo, un aumento en la fuerza provoca un aumento en el par de torsión que finalmente aumenta el consumo de energía total del motor.</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b.5.2)</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Velocidad de los rodillos</w:t>
      </w:r>
    </w:p>
    <w:p w:rsidR="00FA7518" w:rsidRPr="00BF2BD8" w:rsidRDefault="00FA7518" w:rsidP="00FA7518">
      <w:pPr>
        <w:jc w:val="both"/>
        <w:rPr>
          <w:rFonts w:ascii="Arial" w:hAnsi="Arial" w:cs="Arial"/>
          <w:sz w:val="24"/>
          <w:szCs w:val="24"/>
        </w:rPr>
      </w:pPr>
      <w:r w:rsidRPr="00BF2BD8">
        <w:rPr>
          <w:rFonts w:ascii="Arial" w:hAnsi="Arial" w:cs="Arial"/>
          <w:sz w:val="24"/>
          <w:szCs w:val="24"/>
        </w:rPr>
        <w:t>Los efectos de la velocidad del rodillo fueron estudiados por Dundar et al. (2011), quien encontró que el rendimiento y el consumo total de energía se incrementaron significativamente a velocidades más altas rodillo mientras que la brecha de operación se mantuvo casi sin cambios. Un cambio de 0,5 mm se registró en estas pruebas. Sobre la base de los datos proporcionados por Dundar et al. (2011), se calcularon la energía específica y el rendimiento constante específico a diferentes velocidades del rodillo y se representaron gráficamente como se muestra en la figura 4.</w:t>
      </w:r>
    </w:p>
    <w:p w:rsidR="00FA7518" w:rsidRPr="00BF2BD8" w:rsidRDefault="00FA7518"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2336" behindDoc="0" locked="0" layoutInCell="1" allowOverlap="1" wp14:anchorId="5DF0A374" wp14:editId="73BB900D">
            <wp:simplePos x="0" y="0"/>
            <wp:positionH relativeFrom="column">
              <wp:posOffset>439937</wp:posOffset>
            </wp:positionH>
            <wp:positionV relativeFrom="paragraph">
              <wp:posOffset>9525</wp:posOffset>
            </wp:positionV>
            <wp:extent cx="4740275" cy="1977390"/>
            <wp:effectExtent l="0" t="0" r="3175"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275" cy="1977390"/>
                    </a:xfrm>
                    <a:prstGeom prst="rect">
                      <a:avLst/>
                    </a:prstGeom>
                  </pic:spPr>
                </pic:pic>
              </a:graphicData>
            </a:graphic>
            <wp14:sizeRelH relativeFrom="margin">
              <wp14:pctWidth>0</wp14:pctWidth>
            </wp14:sizeRelH>
            <wp14:sizeRelV relativeFrom="margin">
              <wp14:pctHeight>0</wp14:pctHeight>
            </wp14:sizeRelV>
          </wp:anchor>
        </w:drawing>
      </w: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Default="00FA7518" w:rsidP="00FA7518">
      <w:pPr>
        <w:jc w:val="both"/>
        <w:rPr>
          <w:rFonts w:ascii="Arial" w:hAnsi="Arial" w:cs="Arial"/>
          <w:sz w:val="24"/>
          <w:szCs w:val="24"/>
        </w:rPr>
      </w:pPr>
    </w:p>
    <w:p w:rsidR="00FA7518" w:rsidRDefault="00FA7518" w:rsidP="00FA7518">
      <w:pPr>
        <w:jc w:val="both"/>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75648" behindDoc="0" locked="0" layoutInCell="1" allowOverlap="1" wp14:anchorId="7D9226AC" wp14:editId="6AE2A0AC">
                <wp:simplePos x="0" y="0"/>
                <wp:positionH relativeFrom="column">
                  <wp:posOffset>748281</wp:posOffset>
                </wp:positionH>
                <wp:positionV relativeFrom="paragraph">
                  <wp:posOffset>176471</wp:posOffset>
                </wp:positionV>
                <wp:extent cx="4348480" cy="389890"/>
                <wp:effectExtent l="0" t="0" r="0" b="0"/>
                <wp:wrapSquare wrapText="bothSides"/>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848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AD404C" w:rsidRDefault="00B2582E" w:rsidP="00FA7518">
                            <w:pPr>
                              <w:pStyle w:val="Descripcin"/>
                              <w:jc w:val="center"/>
                              <w:rPr>
                                <w:rFonts w:ascii="Arial" w:hAnsi="Arial" w:cs="Arial"/>
                                <w:noProof/>
                                <w:color w:val="auto"/>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4</w:t>
                            </w:r>
                            <w:r w:rsidRPr="00AD404C">
                              <w:rPr>
                                <w:rFonts w:ascii="Arial" w:hAnsi="Arial" w:cs="Arial"/>
                                <w:color w:val="auto"/>
                              </w:rPr>
                              <w:fldChar w:fldCharType="end"/>
                            </w:r>
                            <w:r w:rsidRPr="00AD404C">
                              <w:rPr>
                                <w:rFonts w:ascii="Arial" w:hAnsi="Arial" w:cs="Arial"/>
                                <w:color w:val="auto"/>
                              </w:rPr>
                              <w:t xml:space="preserve"> Efecto de la velocidad de los rodillos en el consumo específico de energía y el rendimiento específico (Dundar et al., 2011)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9226AC" id="Text Box 7" o:spid="_x0000_s1029" type="#_x0000_t202" style="position:absolute;left:0;text-align:left;margin-left:58.9pt;margin-top:13.9pt;width:342.4pt;height:3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xd1fQIAAAcFAAAOAAAAZHJzL2Uyb0RvYy54bWysVNtu3CAQfa/Uf0C8b2xvvIltxRvlUleV&#10;0ouU9ANYwGtUDBTYtdOq/94Br7dp2kpVVT/gAYbDzJwzXFyOvUR7bp3QqsbZSYoRV1QzobY1/vjQ&#10;LAqMnCeKEakVr/Ejd/hy/fLFxWAqvtSdloxbBCDKVYOpcee9qZLE0Y73xJ1owxVsttr2xMPUbhNm&#10;yQDovUyWaXqWDNoyYzXlzsHq7bSJ1xG/bTn179vWcY9kjSE2H0cbx00Yk/UFqbaWmE7QQxjkH6Lo&#10;iVBw6RHqlniCdlb8AtULarXTrT+huk902wrKYw6QTZY+y+a+I4bHXKA4zhzL5P4fLH23/2CRYDVe&#10;LTFSpAeOHvjo0bUe0Xkoz2BcBV73Bvz8CMtAc0zVmTtNPzmk9E1H1JZfWauHjhMG4WXhZPLk6ITj&#10;AshmeKsZXEN2XkegsbV9qB1UAwE60PR4pCaEQmExP82LvIAtCnunRVmUkbuEVPNpY51/zXWPglFj&#10;C9RHdLK/cz5EQ6rZJVzmtBSsEVLGid1ubqRFewIyaeIXE3jmJlVwVjocmxCnFQgS7gh7IdxI+9cy&#10;W+bp9bJcNGfF+SJv8tWiPE+LRZqV1+VZmpf5bfMtBJjlVScY4+pOKD5LMMv/juJDM0ziiSJEQ43L&#10;1XI1UfTHJNP4/S7JXnjoSCn6GhdHJ1IFYl8pBmmTyhMhJzv5OfxYZajB/I9ViTIIzE8a8ONmjII7&#10;ndW10ewRdGE10AYMw2sCRqftF4wG6Mwau887YjlG8o0CbYU2ng07G5vZIIrC0Rp7jCbzxk/tvjNW&#10;bDtAntV7BfprRJRGEOoUxUG10G0xh8PLENr56Tx6/Xi/1t8BAAD//wMAUEsDBBQABgAIAAAAIQBo&#10;ZXwk4AAAAAkBAAAPAAAAZHJzL2Rvd25yZXYueG1sTI8xT8MwEIV3JP6DdUgsiDoNVSghTlVVMMBS&#10;EbqwufE1DsTnKHba8O+5TmW6e3pP774rVpPrxBGH0HpSMJ8lIJBqb1pqFOw+X++XIELUZHTnCRX8&#10;YoBVeX1V6Nz4E33gsYqN4BIKuVZgY+xzKUNt0ekw8z0Sewc/OB1ZDo00gz5xuetkmiSZdLolvmB1&#10;jxuL9U81OgXbxdfW3o2Hl/f14mF4242b7LuplLq9mdbPICJO8RKGMz6jQ8lMez+SCaJjPX9k9Kgg&#10;PU8OLJM0A7Hn5SkFWRby/wflHwAAAP//AwBQSwECLQAUAAYACAAAACEAtoM4kv4AAADhAQAAEwAA&#10;AAAAAAAAAAAAAAAAAAAAW0NvbnRlbnRfVHlwZXNdLnhtbFBLAQItABQABgAIAAAAIQA4/SH/1gAA&#10;AJQBAAALAAAAAAAAAAAAAAAAAC8BAABfcmVscy8ucmVsc1BLAQItABQABgAIAAAAIQB5kxd1fQIA&#10;AAcFAAAOAAAAAAAAAAAAAAAAAC4CAABkcnMvZTJvRG9jLnhtbFBLAQItABQABgAIAAAAIQBoZXwk&#10;4AAAAAkBAAAPAAAAAAAAAAAAAAAAANcEAABkcnMvZG93bnJldi54bWxQSwUGAAAAAAQABADzAAAA&#10;5AUAAAAA&#10;" stroked="f">
                <v:textbox style="mso-fit-shape-to-text:t" inset="0,0,0,0">
                  <w:txbxContent>
                    <w:p w:rsidR="00B2582E" w:rsidRPr="00AD404C" w:rsidRDefault="00B2582E" w:rsidP="00FA7518">
                      <w:pPr>
                        <w:pStyle w:val="Descripcin"/>
                        <w:jc w:val="center"/>
                        <w:rPr>
                          <w:rFonts w:ascii="Arial" w:hAnsi="Arial" w:cs="Arial"/>
                          <w:noProof/>
                          <w:color w:val="auto"/>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4</w:t>
                      </w:r>
                      <w:r w:rsidRPr="00AD404C">
                        <w:rPr>
                          <w:rFonts w:ascii="Arial" w:hAnsi="Arial" w:cs="Arial"/>
                          <w:color w:val="auto"/>
                        </w:rPr>
                        <w:fldChar w:fldCharType="end"/>
                      </w:r>
                      <w:r w:rsidRPr="00AD404C">
                        <w:rPr>
                          <w:rFonts w:ascii="Arial" w:hAnsi="Arial" w:cs="Arial"/>
                          <w:color w:val="auto"/>
                        </w:rPr>
                        <w:t xml:space="preserve"> Efecto de la velocidad de los rodillos en el consumo específico de energía y el rendimiento específico (Dundar et al., 2011)</w:t>
                      </w:r>
                    </w:p>
                  </w:txbxContent>
                </v:textbox>
                <w10:wrap type="square"/>
              </v:shape>
            </w:pict>
          </mc:Fallback>
        </mc:AlternateContent>
      </w:r>
    </w:p>
    <w:p w:rsidR="00BC0269" w:rsidRDefault="00BC0269"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Lim et al. (1997) demostró que en función del tipo de mineral se produce un aumento en la velocidad del rodillo como consecuencia aumenta la finura en el producto. En estas pruebas se registró un aumente en el rendimiento. Se observó una disminución en el gap operacional cuando se aumentó la velocidad del rodillo. Esto se explica por un aumento en la acción de deslizamiento. El consumo específico de energía que resultó del aumento de la velocidad de los rodillos primero disminuyó y luego aumentó. La velocidad óptima para el consumo mínimo de energía se observó a ser alrededor de 1.5-2.0 m / s, como se muestra en la figura 5.</w:t>
      </w:r>
    </w:p>
    <w:p w:rsidR="00FA7518" w:rsidRPr="00BF2BD8" w:rsidRDefault="00FA7518" w:rsidP="00FA7518">
      <w:pPr>
        <w:jc w:val="center"/>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3360" behindDoc="0" locked="0" layoutInCell="1" allowOverlap="1" wp14:anchorId="133AE0FF" wp14:editId="54D64983">
            <wp:simplePos x="0" y="0"/>
            <wp:positionH relativeFrom="column">
              <wp:posOffset>966839</wp:posOffset>
            </wp:positionH>
            <wp:positionV relativeFrom="paragraph">
              <wp:posOffset>141605</wp:posOffset>
            </wp:positionV>
            <wp:extent cx="3790950" cy="224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950" cy="2247900"/>
                    </a:xfrm>
                    <a:prstGeom prst="rect">
                      <a:avLst/>
                    </a:prstGeom>
                  </pic:spPr>
                </pic:pic>
              </a:graphicData>
            </a:graphic>
          </wp:anchor>
        </w:drawing>
      </w:r>
      <w:r w:rsidRPr="00BF2BD8">
        <w:rPr>
          <w:rFonts w:ascii="Arial" w:hAnsi="Arial" w:cs="Arial"/>
          <w:noProof/>
          <w:sz w:val="24"/>
          <w:szCs w:val="24"/>
          <w:lang w:val="es-ES" w:eastAsia="es-ES"/>
        </w:rPr>
        <mc:AlternateContent>
          <mc:Choice Requires="wps">
            <w:drawing>
              <wp:anchor distT="0" distB="0" distL="114300" distR="114300" simplePos="0" relativeHeight="251676672" behindDoc="0" locked="0" layoutInCell="1" allowOverlap="1" wp14:anchorId="3BCF0D3E" wp14:editId="113BD785">
                <wp:simplePos x="0" y="0"/>
                <wp:positionH relativeFrom="column">
                  <wp:posOffset>1115695</wp:posOffset>
                </wp:positionH>
                <wp:positionV relativeFrom="paragraph">
                  <wp:posOffset>2446655</wp:posOffset>
                </wp:positionV>
                <wp:extent cx="3790950" cy="398145"/>
                <wp:effectExtent l="0" t="635" r="4445" b="1270"/>
                <wp:wrapSquare wrapText="bothSides"/>
                <wp:docPr id="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98100A" w:rsidRDefault="00B2582E" w:rsidP="00FA7518">
                            <w:pPr>
                              <w:pStyle w:val="Descripcin"/>
                              <w:jc w:val="center"/>
                              <w:rPr>
                                <w:noProof/>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5</w:t>
                            </w:r>
                            <w:r w:rsidRPr="00AD404C">
                              <w:rPr>
                                <w:rFonts w:ascii="Arial" w:hAnsi="Arial" w:cs="Arial"/>
                                <w:color w:val="auto"/>
                              </w:rPr>
                              <w:fldChar w:fldCharType="end"/>
                            </w:r>
                            <w:r w:rsidRPr="00AD404C">
                              <w:rPr>
                                <w:rFonts w:ascii="Arial" w:hAnsi="Arial" w:cs="Arial"/>
                                <w:color w:val="auto"/>
                              </w:rPr>
                              <w:t xml:space="preserve"> Efecto de la velocidad de los rodillos en el consumo de energía específico (LIm et al.,1997</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CF0D3E" id="Text Box 8" o:spid="_x0000_s1030" type="#_x0000_t202" style="position:absolute;left:0;text-align:left;margin-left:87.85pt;margin-top:192.65pt;width:298.5pt;height:3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gfQIAAAcFAAAOAAAAZHJzL2Uyb0RvYy54bWysVNtu3CAQfa/Uf0C8b2xvvMnaWm+US11V&#10;Si9S0g9gAa9RMVBg106j/nsHvN4kvUhVVT/gAYbDzJwzrC6GTqI9t05oVeHsJMWIK6qZUNsKf76v&#10;Z0uMnCeKEakVr/ADd/hi/frVqjcln+tWS8YtAhDlyt5UuPXelEniaMs74k604Qo2G2074mFqtwmz&#10;pAf0TibzND1Lem2ZsZpy52D1ZtzE64jfNJz6j03juEeywhCbj6ON4yaMyXpFyq0lphX0EAb5hyg6&#10;IhRceoS6IZ6gnRW/QHWCWu1040+o7hLdNILymANkk6U/ZXPXEsNjLlAcZ45lcv8Pln7Yf7JIsAov&#10;MowU6YCjez54dKUHtAzl6Y0rwevOgJ8fYBlojqk6c6vpF4eUvm6J2vJLa3XfcsIgvCycTJ4dHXFc&#10;ANn07zWDa8jO6wg0NLYLtYNqIEAHmh6O1IRQKCyenhdpsYAtCnunxTLLF/EKUk6njXX+LdcdCkaF&#10;LVAf0cn+1vkQDSknl3CZ01KwWkgZJ3a7uZYW7QnIpI7fAf2Fm1TBWelwbEQcVyBIuCPshXAj7Y9F&#10;Ns/Tq3kxq8+W57O8zhez4jxdztKsuCrO0rzIb+rvIcAsL1vBGFe3QvFJgln+dxQfmmEUTxQh6itc&#10;LOaLkaI/JpnG73dJdsJDR0rRVXh5dCJlIPaNYpA2KT0RcrSTl+HHKkMNpn+sSpRBYH7UgB82QxRc&#10;Hm4PEtlo9gC6sBpoA4bhNQGj1fYbRj10ZoXd1x2xHCP5ToG2QhtPhp2MzWQQReFohT1Go3ntx3bf&#10;GSu2LSBP6r0E/dUiSuMpioNqodtiDoeXIbTz83n0enq/1j8AAAD//wMAUEsDBBQABgAIAAAAIQAc&#10;fS0O4QAAAAsBAAAPAAAAZHJzL2Rvd25yZXYueG1sTI+xTsMwEIZ3JN7BOiQWRB2atIlCnKqqYICl&#10;InRhc2M3DsTnyHba8PYcE4z/3af/vqs2sx3YWfvQOxTwsEiAaWyd6rETcHh/vi+AhShRycGhFvCt&#10;A2zq66tKlspd8E2fm9gxKsFQSgEmxrHkPLRGWxkWbtRIu5PzVkaKvuPKywuV24Evk2TNreyRLhg5&#10;6p3R7VczWQH77GNv7qbT0+s2S/3LYdqtP7tGiNubefsILOo5/sHwq0/qUJPT0U2oAhso56ucUAFp&#10;sUqBEZHnS5ocBWRZkQCvK/7/h/oHAAD//wMAUEsBAi0AFAAGAAgAAAAhALaDOJL+AAAA4QEAABMA&#10;AAAAAAAAAAAAAAAAAAAAAFtDb250ZW50X1R5cGVzXS54bWxQSwECLQAUAAYACAAAACEAOP0h/9YA&#10;AACUAQAACwAAAAAAAAAAAAAAAAAvAQAAX3JlbHMvLnJlbHNQSwECLQAUAAYACAAAACEAfkE7IH0C&#10;AAAHBQAADgAAAAAAAAAAAAAAAAAuAgAAZHJzL2Uyb0RvYy54bWxQSwECLQAUAAYACAAAACEAHH0t&#10;DuEAAAALAQAADwAAAAAAAAAAAAAAAADXBAAAZHJzL2Rvd25yZXYueG1sUEsFBgAAAAAEAAQA8wAA&#10;AOUFAAAAAA==&#10;" stroked="f">
                <v:textbox style="mso-fit-shape-to-text:t" inset="0,0,0,0">
                  <w:txbxContent>
                    <w:p w:rsidR="00B2582E" w:rsidRPr="0098100A" w:rsidRDefault="00B2582E" w:rsidP="00FA7518">
                      <w:pPr>
                        <w:pStyle w:val="Descripcin"/>
                        <w:jc w:val="center"/>
                        <w:rPr>
                          <w:noProof/>
                        </w:rPr>
                      </w:pPr>
                      <w:r>
                        <w:rPr>
                          <w:rFonts w:ascii="Arial" w:hAnsi="Arial" w:cs="Arial"/>
                          <w:color w:val="auto"/>
                        </w:rPr>
                        <w:t>Figura</w:t>
                      </w:r>
                      <w:r w:rsidRPr="00AD404C">
                        <w:rPr>
                          <w:rFonts w:ascii="Arial" w:hAnsi="Arial" w:cs="Arial"/>
                          <w:color w:val="auto"/>
                        </w:rPr>
                        <w:t xml:space="preserve"> </w:t>
                      </w:r>
                      <w:r w:rsidRPr="00AD404C">
                        <w:rPr>
                          <w:rFonts w:ascii="Arial" w:hAnsi="Arial" w:cs="Arial"/>
                          <w:color w:val="auto"/>
                        </w:rPr>
                        <w:fldChar w:fldCharType="begin"/>
                      </w:r>
                      <w:r w:rsidRPr="00AD404C">
                        <w:rPr>
                          <w:rFonts w:ascii="Arial" w:hAnsi="Arial" w:cs="Arial"/>
                          <w:color w:val="auto"/>
                        </w:rPr>
                        <w:instrText xml:space="preserve"> SEQ Ilustración \* ARABIC </w:instrText>
                      </w:r>
                      <w:r w:rsidRPr="00AD404C">
                        <w:rPr>
                          <w:rFonts w:ascii="Arial" w:hAnsi="Arial" w:cs="Arial"/>
                          <w:color w:val="auto"/>
                        </w:rPr>
                        <w:fldChar w:fldCharType="separate"/>
                      </w:r>
                      <w:r>
                        <w:rPr>
                          <w:rFonts w:ascii="Arial" w:hAnsi="Arial" w:cs="Arial"/>
                          <w:noProof/>
                          <w:color w:val="auto"/>
                        </w:rPr>
                        <w:t>5</w:t>
                      </w:r>
                      <w:r w:rsidRPr="00AD404C">
                        <w:rPr>
                          <w:rFonts w:ascii="Arial" w:hAnsi="Arial" w:cs="Arial"/>
                          <w:color w:val="auto"/>
                        </w:rPr>
                        <w:fldChar w:fldCharType="end"/>
                      </w:r>
                      <w:r w:rsidRPr="00AD404C">
                        <w:rPr>
                          <w:rFonts w:ascii="Arial" w:hAnsi="Arial" w:cs="Arial"/>
                          <w:color w:val="auto"/>
                        </w:rPr>
                        <w:t xml:space="preserve"> Efecto de la velocidad de los rodillos en el consumo de energía específico (LIm et al.,1997</w:t>
                      </w:r>
                      <w:r>
                        <w:t>)</w:t>
                      </w:r>
                    </w:p>
                  </w:txbxContent>
                </v:textbox>
                <w10:wrap type="square"/>
              </v:shape>
            </w:pict>
          </mc:Fallback>
        </mc:AlternateContent>
      </w: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La diferencia entre las gráficas que se muestran en la figura 4 y la figura 5 se puede explicar por la diferencia en las configuraciones de la tecnología HPGR utilizada para el experimento.</w:t>
      </w:r>
    </w:p>
    <w:p w:rsidR="00FA7518" w:rsidRPr="00BF2BD8" w:rsidRDefault="00FA7518" w:rsidP="00FA7518">
      <w:pPr>
        <w:jc w:val="both"/>
        <w:rPr>
          <w:rFonts w:ascii="Arial" w:hAnsi="Arial" w:cs="Arial"/>
          <w:sz w:val="24"/>
          <w:szCs w:val="24"/>
        </w:rPr>
      </w:pPr>
      <w:r w:rsidRPr="00BF2BD8">
        <w:rPr>
          <w:rFonts w:ascii="Arial" w:hAnsi="Arial" w:cs="Arial"/>
          <w:sz w:val="24"/>
          <w:szCs w:val="24"/>
        </w:rPr>
        <w:t>Dundar et al. (2011) analizó el efecto de la velocidad del rodillo usando una unidad HPGR industrial de 1700 mm de diámetro y 850 mm de ancho rodillo, mientras que Lim et al. (1997) empleó un HPGR escala de laboratorio de 250 mm de diámetro y 100 mm de ancho rodillo. Al aumentar el diámetro y el ancho del rodillo, el consumo de energía a través de la HPGR es significativamente mayor, a su vez aumenta el consumo neto de energía específica.</w:t>
      </w:r>
    </w:p>
    <w:p w:rsidR="00FA7518" w:rsidRPr="00BF2BD8" w:rsidRDefault="00FA7518" w:rsidP="00FA7518">
      <w:pPr>
        <w:jc w:val="both"/>
        <w:rPr>
          <w:rFonts w:ascii="Arial" w:hAnsi="Arial" w:cs="Arial"/>
          <w:sz w:val="24"/>
          <w:szCs w:val="24"/>
        </w:rPr>
      </w:pPr>
      <w:r w:rsidRPr="00BF2BD8">
        <w:rPr>
          <w:rFonts w:ascii="Arial" w:hAnsi="Arial" w:cs="Arial"/>
          <w:sz w:val="24"/>
          <w:szCs w:val="24"/>
        </w:rPr>
        <w:t>Basado en las figuras 4 y 5, el efecto de la velocidad de los rodillos en el consumo específico de energía es incierto, las simulaciones a diferentes velocidad de los rodillos sería una forma para analizar la respuesta.</w:t>
      </w:r>
    </w:p>
    <w:p w:rsidR="00FA7518" w:rsidRDefault="00FA7518" w:rsidP="00FA7518">
      <w:pPr>
        <w:jc w:val="both"/>
        <w:rPr>
          <w:rFonts w:ascii="Arial" w:hAnsi="Arial" w:cs="Arial"/>
          <w:b/>
          <w:sz w:val="24"/>
          <w:szCs w:val="24"/>
        </w:rPr>
      </w:pP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b.6)</w:t>
      </w:r>
      <w:r>
        <w:rPr>
          <w:rFonts w:ascii="Arial" w:hAnsi="Arial" w:cs="Arial"/>
          <w:b/>
          <w:sz w:val="24"/>
          <w:szCs w:val="24"/>
        </w:rPr>
        <w:tab/>
      </w:r>
      <w:r w:rsidRPr="00BF2BD8">
        <w:rPr>
          <w:rFonts w:ascii="Arial" w:hAnsi="Arial" w:cs="Arial"/>
          <w:b/>
          <w:sz w:val="24"/>
          <w:szCs w:val="24"/>
        </w:rPr>
        <w:t>Distribución de la presión en el rodillo del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En una unidad de HPGR, el cilindro hidráulico aplica una fuerza al cojinete que se transmite a lo largo de la superficie del rodillo. Sin embargo, estudios previos han demostrado que la distribución de la presión no es uniforme en toda la anchura del rodillo.</w:t>
      </w:r>
    </w:p>
    <w:p w:rsidR="00FA7518" w:rsidRPr="00BF2BD8" w:rsidRDefault="00FA7518" w:rsidP="00FA7518">
      <w:pPr>
        <w:jc w:val="both"/>
        <w:rPr>
          <w:rFonts w:ascii="Arial" w:hAnsi="Arial" w:cs="Arial"/>
          <w:sz w:val="24"/>
          <w:szCs w:val="24"/>
        </w:rPr>
      </w:pPr>
      <w:r w:rsidRPr="00BF2BD8">
        <w:rPr>
          <w:rFonts w:ascii="Arial" w:hAnsi="Arial" w:cs="Arial"/>
          <w:sz w:val="24"/>
          <w:szCs w:val="24"/>
        </w:rPr>
        <w:t>El ángulo de compresión (α) para un HPGR se define como el ángulo en el que el material de alimentación experimenta la presión de los rodillos, mientras que el ángulo nip (β) indica la región en la que no se produce ningún deslizamiento entre el lecho de partículas y la superficie del rodillo (Nadolski, 2.012) como se muestra en la figura 6. El ángulo nip es inferior o igual al ángulo de compresión.</w:t>
      </w:r>
    </w:p>
    <w:p w:rsidR="00FA7518" w:rsidRPr="00BF2BD8" w:rsidRDefault="00FA7518"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4384" behindDoc="0" locked="0" layoutInCell="1" allowOverlap="1" wp14:anchorId="3FC7D48B" wp14:editId="7031C06B">
            <wp:simplePos x="0" y="0"/>
            <wp:positionH relativeFrom="column">
              <wp:posOffset>845185</wp:posOffset>
            </wp:positionH>
            <wp:positionV relativeFrom="paragraph">
              <wp:posOffset>102752</wp:posOffset>
            </wp:positionV>
            <wp:extent cx="3827145" cy="2230755"/>
            <wp:effectExtent l="76200" t="76200" r="135255" b="131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7145" cy="2230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F2BD8">
        <w:rPr>
          <w:rFonts w:ascii="Arial" w:hAnsi="Arial" w:cs="Arial"/>
          <w:noProof/>
          <w:sz w:val="24"/>
          <w:szCs w:val="24"/>
          <w:lang w:val="es-ES" w:eastAsia="es-ES"/>
        </w:rPr>
        <mc:AlternateContent>
          <mc:Choice Requires="wps">
            <w:drawing>
              <wp:anchor distT="0" distB="0" distL="114300" distR="114300" simplePos="0" relativeHeight="251677696" behindDoc="0" locked="0" layoutInCell="1" allowOverlap="1" wp14:anchorId="3FAFC69A" wp14:editId="5562D3FE">
                <wp:simplePos x="0" y="0"/>
                <wp:positionH relativeFrom="column">
                  <wp:posOffset>654685</wp:posOffset>
                </wp:positionH>
                <wp:positionV relativeFrom="paragraph">
                  <wp:posOffset>2513330</wp:posOffset>
                </wp:positionV>
                <wp:extent cx="4019550" cy="258445"/>
                <wp:effectExtent l="1270" t="635" r="0" b="0"/>
                <wp:wrapSquare wrapText="bothSides"/>
                <wp:docPr id="5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6</w:t>
                            </w:r>
                            <w:r w:rsidRPr="00191D75">
                              <w:rPr>
                                <w:rFonts w:ascii="Arial" w:hAnsi="Arial" w:cs="Arial"/>
                                <w:color w:val="auto"/>
                              </w:rPr>
                              <w:fldChar w:fldCharType="end"/>
                            </w:r>
                            <w:r w:rsidRPr="00191D75">
                              <w:rPr>
                                <w:rFonts w:ascii="Arial" w:hAnsi="Arial" w:cs="Arial"/>
                                <w:color w:val="auto"/>
                              </w:rPr>
                              <w:t xml:space="preserve"> Ángulo nip y de compresión en un HPGR (Nadolski el al.,2012)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AFC69A" id="Text Box 9" o:spid="_x0000_s1031" type="#_x0000_t202" style="position:absolute;left:0;text-align:left;margin-left:51.55pt;margin-top:197.9pt;width:316.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k0egIAAAcFAAAOAAAAZHJzL2Uyb0RvYy54bWysVNtu3CAQfa/Uf0C8b2yv7GRtxRvlUleV&#10;0ouU9ANYwGtUDBTYtdMq/94BrzdJL1JV1Q94gOFwZuYM5xdjL9GeWye0qnF2kmLEFdVMqG2NP983&#10;ixVGzhPFiNSK1/iBO3yxfv3qfDAVX+pOS8YtAhDlqsHUuPPeVEniaMd74k604Qo2W2174mFqtwmz&#10;ZAD0XibLND1NBm2ZsZpy52D1ZtrE64jftpz6j23ruEeyxsDNx9HGcRPGZH1Oqq0lphP0QIP8A4ue&#10;CAWXHqFuiCdoZ8UvUL2gVjvd+hOq+0S3raA8xgDRZOlP0dx1xPAYCyTHmWOa3P+DpR/2nywSrMYF&#10;pEeRHmp0z0ePrvSIypCewbgKvO4M+PkRlqHMMVRnbjX94pDS1x1RW35prR46ThjQy8LJ5NnRCccF&#10;kM3wXjO4huy8jkBja/uQO8gGAnTg8XAsTaBCYTFPs7IIFCnsLYtVnhfxClLNp411/i3XPQpGjS2U&#10;PqKT/a3zgQ2pZpdwmdNSsEZIGSd2u7mWFu0JyKSJ3wH9hZtUwVnpcGxCnFaAJNwR9gLdWPbvZbbM&#10;06tluWhOV2eLvMmLRXmWrhYQx1V5muZlftM8BoJZXnWCMa5uheKzBLP870p8aIZJPFGEaKhxWSyL&#10;qUR/DDKN3++C7IWHjpSir/Hq6ESqUNg3ikHYpPJEyMlOXtKPWYYczP+YlSiDUPlJA37cjJPgwu1B&#10;IhvNHkAXVkPZoMLwmoDRafsNowE6s8bu645YjpF8p0Bb4OJnw87GZjaIonC0xh6jybz2U7vvjBXb&#10;DpBn9V6C/hoRpfHE4qBa6LYYw+FlCO38fB69nt6v9Q8AAAD//wMAUEsDBBQABgAIAAAAIQCxoBHs&#10;4gAAAAsBAAAPAAAAZHJzL2Rvd25yZXYueG1sTI/BTsMwEETvSPyDtUhcEHWK0xRCnKqq4EAvFWkv&#10;3NzYjQPxOoqdNvw9ywmOM/s0O1OsJtexsxlC61HCfJYAM1h73WIj4bB/vX8EFqJCrTqPRsK3CbAq&#10;r68KlWt/wXdzrmLDKARDriTYGPuc81Bb41SY+d4g3U5+cCqSHBquB3WhcNfxhyTJuFMt0gererOx&#10;pv6qRidhl37s7N14etmuUzG8HcZN9tlUUt7eTOtnYNFM8Q+G3/pUHUrqdPQj6sA60omYEypBPC1o&#10;AxFLkZFzlJCKbAG8LPj/DeUPAAAA//8DAFBLAQItABQABgAIAAAAIQC2gziS/gAAAOEBAAATAAAA&#10;AAAAAAAAAAAAAAAAAABbQ29udGVudF9UeXBlc10ueG1sUEsBAi0AFAAGAAgAAAAhADj9If/WAAAA&#10;lAEAAAsAAAAAAAAAAAAAAAAALwEAAF9yZWxzLy5yZWxzUEsBAi0AFAAGAAgAAAAhACwSuTR6AgAA&#10;BwUAAA4AAAAAAAAAAAAAAAAALgIAAGRycy9lMm9Eb2MueG1sUEsBAi0AFAAGAAgAAAAhALGgEezi&#10;AAAACwEAAA8AAAAAAAAAAAAAAAAA1AQAAGRycy9kb3ducmV2LnhtbFBLBQYAAAAABAAEAPMAAADj&#10;BQAAAAA=&#10;" stroked="f">
                <v:textbox style="mso-fit-shape-to-text:t" inset="0,0,0,0">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6</w:t>
                      </w:r>
                      <w:r w:rsidRPr="00191D75">
                        <w:rPr>
                          <w:rFonts w:ascii="Arial" w:hAnsi="Arial" w:cs="Arial"/>
                          <w:color w:val="auto"/>
                        </w:rPr>
                        <w:fldChar w:fldCharType="end"/>
                      </w:r>
                      <w:r w:rsidRPr="00191D75">
                        <w:rPr>
                          <w:rFonts w:ascii="Arial" w:hAnsi="Arial" w:cs="Arial"/>
                          <w:color w:val="auto"/>
                        </w:rPr>
                        <w:t xml:space="preserve"> Ángulo nip y de compresión en un HPGR (Nadolski el al.,2012)</w:t>
                      </w:r>
                    </w:p>
                  </w:txbxContent>
                </v:textbox>
                <w10:wrap type="square"/>
              </v:shape>
            </w:pict>
          </mc:Fallback>
        </mc:AlternateContent>
      </w:r>
    </w:p>
    <w:p w:rsidR="00FA7518" w:rsidRPr="00BF2BD8" w:rsidRDefault="00FA7518" w:rsidP="00FA7518">
      <w:pPr>
        <w:jc w:val="center"/>
        <w:rPr>
          <w:rFonts w:ascii="Arial" w:hAnsi="Arial" w:cs="Arial"/>
          <w:b/>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r w:rsidRPr="00BF2BD8">
        <w:rPr>
          <w:rFonts w:ascii="Arial" w:hAnsi="Arial" w:cs="Arial"/>
          <w:sz w:val="24"/>
          <w:szCs w:val="24"/>
        </w:rPr>
        <w:t xml:space="preserve">Schönert y Sander (2002) sugirieron que se obtiene la máxima presión en el centro del rodillo donde el ángulo (α) es de 0 grados y disminuye a medida que el ángulo incrementa. </w:t>
      </w:r>
    </w:p>
    <w:p w:rsidR="00FA7518" w:rsidRPr="00BF2BD8" w:rsidRDefault="00FA7518"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5408" behindDoc="0" locked="0" layoutInCell="1" allowOverlap="1" wp14:anchorId="4B6B8D24" wp14:editId="78127E0F">
            <wp:simplePos x="0" y="0"/>
            <wp:positionH relativeFrom="column">
              <wp:posOffset>1683030</wp:posOffset>
            </wp:positionH>
            <wp:positionV relativeFrom="paragraph">
              <wp:posOffset>810260</wp:posOffset>
            </wp:positionV>
            <wp:extent cx="2402840" cy="2155825"/>
            <wp:effectExtent l="76200" t="76200" r="130810" b="130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2840" cy="215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F2BD8">
        <w:rPr>
          <w:rFonts w:ascii="Arial" w:hAnsi="Arial" w:cs="Arial"/>
          <w:sz w:val="24"/>
          <w:szCs w:val="24"/>
        </w:rPr>
        <w:t>También se concluyó que la compresión del lecho de partículas se produce hasta con un ángulo de 10 grados en el lado de alimentación y también se reduce a cero en un ángulo de 4 grados cuando el producto sale de la zona de compresión (figura 7).</w:t>
      </w: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79744" behindDoc="0" locked="0" layoutInCell="1" allowOverlap="1" wp14:anchorId="787AF96F" wp14:editId="20C01E6C">
                <wp:simplePos x="0" y="0"/>
                <wp:positionH relativeFrom="column">
                  <wp:posOffset>1557817</wp:posOffset>
                </wp:positionH>
                <wp:positionV relativeFrom="paragraph">
                  <wp:posOffset>213360</wp:posOffset>
                </wp:positionV>
                <wp:extent cx="2686050" cy="389890"/>
                <wp:effectExtent l="0" t="0" r="0" b="0"/>
                <wp:wrapSquare wrapText="bothSides"/>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7</w:t>
                            </w:r>
                            <w:r w:rsidRPr="00191D75">
                              <w:rPr>
                                <w:rFonts w:ascii="Arial" w:hAnsi="Arial" w:cs="Arial"/>
                                <w:color w:val="auto"/>
                              </w:rPr>
                              <w:fldChar w:fldCharType="end"/>
                            </w:r>
                            <w:r w:rsidRPr="00191D75">
                              <w:rPr>
                                <w:rFonts w:ascii="Arial" w:hAnsi="Arial" w:cs="Arial"/>
                                <w:color w:val="auto"/>
                              </w:rPr>
                              <w:t xml:space="preserve"> Distribución de la presión con el ángulo de compres</w:t>
                            </w:r>
                            <w:r>
                              <w:rPr>
                                <w:rFonts w:ascii="Arial" w:hAnsi="Arial" w:cs="Arial"/>
                                <w:color w:val="auto"/>
                              </w:rPr>
                              <w:t>ión (Schönert &amp; Sander et al.,</w:t>
                            </w:r>
                            <w:r w:rsidRPr="00191D75">
                              <w:rPr>
                                <w:rFonts w:ascii="Arial" w:hAnsi="Arial" w:cs="Arial"/>
                                <w:color w:val="auto"/>
                              </w:rPr>
                              <w:t>2002)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7AF96F" id="Text Box 10" o:spid="_x0000_s1032" type="#_x0000_t202" style="position:absolute;left:0;text-align:left;margin-left:122.65pt;margin-top:16.8pt;width:211.5pt;height:3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WUfgIAAAgFAAAOAAAAZHJzL2Uyb0RvYy54bWysVG1v2yAQ/j5p/wHxPbWdOaltxamadJ4m&#10;dS9Sux9ADI7RMDAgsbtp/30HjtOu26Rpmj/gA47juXueY3U1dAIdmbFcyRInFzFGTNaKcrkv8af7&#10;apZhZB2RlAglWYkfmMVX65cvVr0u2Fy1SlBmEASRtuh1iVvndBFFtm5ZR+yF0kzCZqNMRxxMzT6i&#10;hvQQvRPRPI6XUa8M1UbVzFpYvRk38TrEbxpWuw9NY5lDosSAzYXRhHHnx2i9IsXeEN3y+gSD/AOK&#10;jnAJl55D3RBH0MHwX0J1vDbKqsZd1KqLVNPwmoUcIJskfpbNXUs0C7lAcaw+l8n+v7D1++NHgzgt&#10;cZpjJEkHHN2zwaGNGlAS6tNrW4DbnQZHN8A68BxytfpW1Z8tkmrbErln18aovmWEAr7EVzZ6ctQz&#10;Ygvrg+z6d4rCPeTgVAg0NKbzxYNyIIgOPD2cufFYalicL7NlvICtGvZeZXmWB3ARKabT2lj3hqkO&#10;eaPEBrgP0cnx1jqPhhSTi7/MKsFpxYUIE7PfbYVBRwI6qcIXEnjmJqR3lsofGyOOKwAS7vB7Hm7g&#10;/VuezNN4M89n1TK7nKVVupjll3E2i5N8ky/jNE9vqu8eYJIWLaeUyVsu2aTBJP07jk/dMKonqBD1&#10;Jc4X88VI0R+TjMP3uyQ77qAlBe9KnJ2dSOGJfS1paBhHuBjt6Gf4ocpQg+kfqhJk4JkfNeCG3RAU&#10;t/S3e1XsFH0AXRgFtAHD8JyA0SrzFaMeWrPE9suBGIaReCtBW76PJ8NMxm4yiKzhaIkdRqO5dWO/&#10;H7Th+xYiT+q9Bv1VPEjjEcVJtdBuIYfT0+D7+ek8eD0+YOsfAAAA//8DAFBLAwQUAAYACAAAACEA&#10;AuPD7+EAAAAJAQAADwAAAGRycy9kb3ducmV2LnhtbEyPsU7DMBCGdyTewTokFkQdmtRqQ5yqqmCA&#10;pSJ06ebG1zgQ21HstOHtOaYy3t2n/76/WE+2Y2ccQuudhKdZAgxd7XXrGgn7z9fHJbAQldOq8w4l&#10;/GCAdXl7U6hc+4v7wHMVG0YhLuRKgomxzzkPtUGrwsz36Oh28oNVkcah4XpQFwq3HZ8nieBWtY4+&#10;GNXj1mD9XY1Wwi477MzDeHp532Tp8LYft+KrqaS8v5s2z8AiTvEKw58+qUNJTkc/Oh1YJ2GeLVJC&#10;JaSpAEaAEEtaHCWsFgnwsuD/G5S/AAAA//8DAFBLAQItABQABgAIAAAAIQC2gziS/gAAAOEBAAAT&#10;AAAAAAAAAAAAAAAAAAAAAABbQ29udGVudF9UeXBlc10ueG1sUEsBAi0AFAAGAAgAAAAhADj9If/W&#10;AAAAlAEAAAsAAAAAAAAAAAAAAAAALwEAAF9yZWxzLy5yZWxzUEsBAi0AFAAGAAgAAAAhAHv0tZR+&#10;AgAACAUAAA4AAAAAAAAAAAAAAAAALgIAAGRycy9lMm9Eb2MueG1sUEsBAi0AFAAGAAgAAAAhAALj&#10;w+/hAAAACQEAAA8AAAAAAAAAAAAAAAAA2AQAAGRycy9kb3ducmV2LnhtbFBLBQYAAAAABAAEAPMA&#10;AADmBQAAAAA=&#10;" stroked="f">
                <v:textbox style="mso-fit-shape-to-text:t" inset="0,0,0,0">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7</w:t>
                      </w:r>
                      <w:r w:rsidRPr="00191D75">
                        <w:rPr>
                          <w:rFonts w:ascii="Arial" w:hAnsi="Arial" w:cs="Arial"/>
                          <w:color w:val="auto"/>
                        </w:rPr>
                        <w:fldChar w:fldCharType="end"/>
                      </w:r>
                      <w:r w:rsidRPr="00191D75">
                        <w:rPr>
                          <w:rFonts w:ascii="Arial" w:hAnsi="Arial" w:cs="Arial"/>
                          <w:color w:val="auto"/>
                        </w:rPr>
                        <w:t xml:space="preserve"> Distribución de la presión con el ángulo de compres</w:t>
                      </w:r>
                      <w:r>
                        <w:rPr>
                          <w:rFonts w:ascii="Arial" w:hAnsi="Arial" w:cs="Arial"/>
                          <w:color w:val="auto"/>
                        </w:rPr>
                        <w:t>ión (Schönert &amp; Sander et al.,</w:t>
                      </w:r>
                      <w:r w:rsidRPr="00191D75">
                        <w:rPr>
                          <w:rFonts w:ascii="Arial" w:hAnsi="Arial" w:cs="Arial"/>
                          <w:color w:val="auto"/>
                        </w:rPr>
                        <w:t>2002)</w:t>
                      </w:r>
                    </w:p>
                  </w:txbxContent>
                </v:textbox>
                <w10:wrap type="square"/>
              </v:shape>
            </w:pict>
          </mc:Fallback>
        </mc:AlternateContent>
      </w:r>
    </w:p>
    <w:p w:rsidR="00FA7518" w:rsidRPr="00BF2BD8" w:rsidRDefault="00FA7518" w:rsidP="00FA7518">
      <w:pPr>
        <w:jc w:val="center"/>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Lubjuhn (1992) ha sugerido que la caída de presión en el borde depende de la fuerza de molienda y puede caer hasta en un 75% cuando se compara con la presión en el centro independiente de las propiedades del material. Torres y Casali (2009) utilizaron esta información y se representaron gráficamente el perfil de presión a través del ancho del rollo como se muestra en la figura 8, donde Pi</w:t>
      </w:r>
      <w:r w:rsidRPr="00BF2BD8">
        <w:rPr>
          <w:rFonts w:ascii="Arial" w:hAnsi="Arial" w:cs="Arial"/>
          <w:sz w:val="24"/>
          <w:szCs w:val="24"/>
          <w:vertAlign w:val="superscript"/>
        </w:rPr>
        <w:t>E</w:t>
      </w:r>
      <w:r w:rsidRPr="00BF2BD8">
        <w:rPr>
          <w:rFonts w:ascii="Arial" w:hAnsi="Arial" w:cs="Arial"/>
          <w:sz w:val="24"/>
          <w:szCs w:val="24"/>
        </w:rPr>
        <w:t xml:space="preserve"> y Pi</w:t>
      </w:r>
      <w:r w:rsidRPr="00BF2BD8">
        <w:rPr>
          <w:rFonts w:ascii="Arial" w:hAnsi="Arial" w:cs="Arial"/>
          <w:sz w:val="24"/>
          <w:szCs w:val="24"/>
          <w:vertAlign w:val="superscript"/>
        </w:rPr>
        <w:t>C</w:t>
      </w:r>
      <w:r w:rsidRPr="00BF2BD8">
        <w:rPr>
          <w:rFonts w:ascii="Arial" w:hAnsi="Arial" w:cs="Arial"/>
          <w:sz w:val="24"/>
          <w:szCs w:val="24"/>
        </w:rPr>
        <w:t xml:space="preserve"> son la distribución del producto en el borde y el </w:t>
      </w:r>
      <w:r w:rsidRPr="00BF2BD8">
        <w:rPr>
          <w:rFonts w:ascii="Arial" w:hAnsi="Arial" w:cs="Arial"/>
          <w:noProof/>
          <w:sz w:val="24"/>
          <w:szCs w:val="24"/>
          <w:lang w:val="es-ES" w:eastAsia="es-ES"/>
        </w:rPr>
        <mc:AlternateContent>
          <mc:Choice Requires="wps">
            <w:drawing>
              <wp:anchor distT="0" distB="0" distL="114300" distR="114300" simplePos="0" relativeHeight="251680768" behindDoc="0" locked="0" layoutInCell="1" allowOverlap="1" wp14:anchorId="055BDBE5" wp14:editId="300F9EAF">
                <wp:simplePos x="0" y="0"/>
                <wp:positionH relativeFrom="column">
                  <wp:posOffset>273050</wp:posOffset>
                </wp:positionH>
                <wp:positionV relativeFrom="paragraph">
                  <wp:posOffset>3392170</wp:posOffset>
                </wp:positionV>
                <wp:extent cx="4943475" cy="258445"/>
                <wp:effectExtent l="635" t="0" r="0" b="2540"/>
                <wp:wrapSquare wrapText="bothSides"/>
                <wp:docPr id="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91D75" w:rsidRDefault="00B2582E" w:rsidP="00FA7518">
                            <w:pPr>
                              <w:pStyle w:val="Descripcin"/>
                              <w:jc w:val="center"/>
                              <w:rPr>
                                <w:rFonts w:ascii="Arial" w:hAnsi="Arial" w:cs="Arial"/>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8</w:t>
                            </w:r>
                            <w:r w:rsidRPr="00191D75">
                              <w:rPr>
                                <w:rFonts w:ascii="Arial" w:hAnsi="Arial" w:cs="Arial"/>
                                <w:color w:val="auto"/>
                              </w:rPr>
                              <w:fldChar w:fldCharType="end"/>
                            </w:r>
                            <w:r w:rsidRPr="00191D75">
                              <w:rPr>
                                <w:rFonts w:ascii="Arial" w:hAnsi="Arial" w:cs="Arial"/>
                                <w:color w:val="auto"/>
                              </w:rPr>
                              <w:t xml:space="preserve"> Perfil de presión a través del ancho del rodillo (Torres &amp; Casali et al., 2009)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5BDBE5" id="Text Box 11" o:spid="_x0000_s1033" type="#_x0000_t202" style="position:absolute;left:0;text-align:left;margin-left:21.5pt;margin-top:267.1pt;width:389.25pt;height:2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jXfAIAAAgFAAAOAAAAZHJzL2Uyb0RvYy54bWysVNuO2yAQfa/Uf0C8Z22nzia24qz2UleV&#10;thdptx9AAMeoGCiQ2NtV/70DjtPdXqSqqh/wAMNhZs4Z1hdDJ9GBWye0qnB2lmLEFdVMqF2FP93X&#10;sxVGzhPFiNSKV/iBO3yxefli3ZuSz3WrJeMWAYhyZW8q3HpvyiRxtOUdcWfacAWbjbYd8TC1u4RZ&#10;0gN6J5N5mp4nvbbMWE25c7B6M27iTcRvGk79h6Zx3CNZYYjNx9HGcRvGZLMm5c4S0wp6DIP8QxQd&#10;EQouPUHdEE/Q3opfoDpBrXa68WdUd4luGkF5zAGyydKfsrlrieExFyiOM6cyuf8HS98fPlokWIVz&#10;YEqRDji654NHV3pAWRbq0xtXgtudAUc/wDrwHHN15lbTzw4pfd0SteOX1uq+5YRBfPFk8uToiOMC&#10;yLZ/pxncQ/ZeR6ChsV0oHpQDATrw9HDiJsRCYTEv8lf5coERhb35YpXnixBcQsrptLHOv+G6Q8Go&#10;sAXuIzo53Do/uk4u4TKnpWC1kDJO7G57LS06ENBJHb8j+jM3qYKz0uHYiDiuQJBwR9gL4UbeH4ts&#10;nqdX82JWn6+Ws7zOF7Nima5maVZcFecp5HNTfwsBZnnZCsa4uhWKTxrM8r/j+NgNo3qiClFf4WIx&#10;X4wU/THJNH6/S7ITHlpSiq7Cq5MTKQOxrxWDtEnpiZCjnTwPPxICNZj+sSpRBoH5UQN+2A5RcctJ&#10;XVvNHkAXVgNtQD48J2C02n7FqIfWrLD7sieWYyTfKtBW6OPJsJOxnQyiKBytsMdoNK/92O97Y8Wu&#10;BeRJvZegv1pEaQShjlFA5GEC7RZzOD4NoZ+fzqPXjwds8x0AAP//AwBQSwMEFAAGAAgAAAAhADM6&#10;lGriAAAACgEAAA8AAABkcnMvZG93bnJldi54bWxMj8FOwzAQRO9I/IO1SFwQdZq4pYQ4VVXBgV4q&#10;Qi/c3HgbB2I7ip02/D3LCY6zM5p9U6wn27EzDqH1TsJ8lgBDV3vdukbC4f3lfgUsROW06rxDCd8Y&#10;YF1eXxUq1/7i3vBcxYZRiQu5kmBi7HPOQ23QqjDzPTryTn6wKpIcGq4HdaFy2/E0SZbcqtbRB6N6&#10;3Bqsv6rRStiLj725G0/Pu43IhtfDuF1+NpWUtzfT5glYxCn+heEXn9ChJKajH50OrJMgMpoSJSwy&#10;kQKjwCqdL4Ad6fIgHoGXBf8/ofwBAAD//wMAUEsBAi0AFAAGAAgAAAAhALaDOJL+AAAA4QEAABMA&#10;AAAAAAAAAAAAAAAAAAAAAFtDb250ZW50X1R5cGVzXS54bWxQSwECLQAUAAYACAAAACEAOP0h/9YA&#10;AACUAQAACwAAAAAAAAAAAAAAAAAvAQAAX3JlbHMvLnJlbHNQSwECLQAUAAYACAAAACEAbFoY13wC&#10;AAAIBQAADgAAAAAAAAAAAAAAAAAuAgAAZHJzL2Uyb0RvYy54bWxQSwECLQAUAAYACAAAACEAMzqU&#10;auIAAAAKAQAADwAAAAAAAAAAAAAAAADWBAAAZHJzL2Rvd25yZXYueG1sUEsFBgAAAAAEAAQA8wAA&#10;AOUFAAAAAA==&#10;" stroked="f">
                <v:textbox style="mso-fit-shape-to-text:t" inset="0,0,0,0">
                  <w:txbxContent>
                    <w:p w:rsidR="00B2582E" w:rsidRPr="00191D75" w:rsidRDefault="00B2582E" w:rsidP="00FA7518">
                      <w:pPr>
                        <w:pStyle w:val="Descripcin"/>
                        <w:jc w:val="center"/>
                        <w:rPr>
                          <w:rFonts w:ascii="Arial" w:hAnsi="Arial" w:cs="Arial"/>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8</w:t>
                      </w:r>
                      <w:r w:rsidRPr="00191D75">
                        <w:rPr>
                          <w:rFonts w:ascii="Arial" w:hAnsi="Arial" w:cs="Arial"/>
                          <w:color w:val="auto"/>
                        </w:rPr>
                        <w:fldChar w:fldCharType="end"/>
                      </w:r>
                      <w:r w:rsidRPr="00191D75">
                        <w:rPr>
                          <w:rFonts w:ascii="Arial" w:hAnsi="Arial" w:cs="Arial"/>
                          <w:color w:val="auto"/>
                        </w:rPr>
                        <w:t xml:space="preserve"> Perfil de presión a través del ancho del rodillo (Torres &amp; Casali et al., 2009)</w:t>
                      </w:r>
                    </w:p>
                  </w:txbxContent>
                </v:textbox>
                <w10:wrap type="square"/>
              </v:shape>
            </w:pict>
          </mc:Fallback>
        </mc:AlternateContent>
      </w:r>
      <w:r w:rsidRPr="00BF2BD8">
        <w:rPr>
          <w:rFonts w:ascii="Arial" w:hAnsi="Arial" w:cs="Arial"/>
          <w:noProof/>
          <w:sz w:val="24"/>
          <w:szCs w:val="24"/>
          <w:lang w:val="es-ES" w:eastAsia="es-ES"/>
        </w:rPr>
        <w:drawing>
          <wp:anchor distT="0" distB="0" distL="114300" distR="114300" simplePos="0" relativeHeight="251666432" behindDoc="0" locked="0" layoutInCell="1" allowOverlap="1" wp14:anchorId="624765C8" wp14:editId="68188B10">
            <wp:simplePos x="0" y="0"/>
            <wp:positionH relativeFrom="column">
              <wp:posOffset>273133</wp:posOffset>
            </wp:positionH>
            <wp:positionV relativeFrom="paragraph">
              <wp:posOffset>696966</wp:posOffset>
            </wp:positionV>
            <wp:extent cx="4943475" cy="2638425"/>
            <wp:effectExtent l="76200" t="76200" r="142875" b="1428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F2BD8">
        <w:rPr>
          <w:rFonts w:ascii="Arial" w:hAnsi="Arial" w:cs="Arial"/>
          <w:sz w:val="24"/>
          <w:szCs w:val="24"/>
        </w:rPr>
        <w:t>centro respectivamente.</w:t>
      </w:r>
    </w:p>
    <w:p w:rsidR="00FA7518" w:rsidRPr="00BF2BD8" w:rsidRDefault="00FA7518" w:rsidP="00FA7518">
      <w:pPr>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Nadolski (2012) utilizó información similar para modelar la intensidad de tensiones a través de la anchura del rodillo de mineral de cobre, como se muestra en la figura 9.</w:t>
      </w:r>
    </w:p>
    <w:p w:rsidR="00FA7518" w:rsidRPr="00BF2BD8" w:rsidRDefault="00FA7518"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7456" behindDoc="0" locked="0" layoutInCell="1" allowOverlap="1" wp14:anchorId="109BC3C0" wp14:editId="42B1558C">
            <wp:simplePos x="0" y="0"/>
            <wp:positionH relativeFrom="column">
              <wp:posOffset>961390</wp:posOffset>
            </wp:positionH>
            <wp:positionV relativeFrom="paragraph">
              <wp:posOffset>34290</wp:posOffset>
            </wp:positionV>
            <wp:extent cx="3648075" cy="2466975"/>
            <wp:effectExtent l="76200" t="76200" r="142875" b="1428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F2BD8">
        <w:rPr>
          <w:rFonts w:ascii="Arial" w:hAnsi="Arial" w:cs="Arial"/>
          <w:noProof/>
          <w:sz w:val="24"/>
          <w:szCs w:val="24"/>
          <w:lang w:val="es-ES" w:eastAsia="es-ES"/>
        </w:rPr>
        <mc:AlternateContent>
          <mc:Choice Requires="wps">
            <w:drawing>
              <wp:anchor distT="0" distB="0" distL="114300" distR="114300" simplePos="0" relativeHeight="251682816" behindDoc="0" locked="0" layoutInCell="1" allowOverlap="1" wp14:anchorId="282BA990" wp14:editId="2E14BAA7">
                <wp:simplePos x="0" y="0"/>
                <wp:positionH relativeFrom="column">
                  <wp:posOffset>961390</wp:posOffset>
                </wp:positionH>
                <wp:positionV relativeFrom="paragraph">
                  <wp:posOffset>2856230</wp:posOffset>
                </wp:positionV>
                <wp:extent cx="3648075" cy="389890"/>
                <wp:effectExtent l="3175" t="1270" r="0" b="0"/>
                <wp:wrapSquare wrapText="bothSides"/>
                <wp:docPr id="4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9</w:t>
                            </w:r>
                            <w:r w:rsidRPr="00191D75">
                              <w:rPr>
                                <w:rFonts w:ascii="Arial" w:hAnsi="Arial" w:cs="Arial"/>
                                <w:color w:val="auto"/>
                              </w:rPr>
                              <w:fldChar w:fldCharType="end"/>
                            </w:r>
                            <w:r w:rsidRPr="00191D75">
                              <w:rPr>
                                <w:rFonts w:ascii="Arial" w:hAnsi="Arial" w:cs="Arial"/>
                                <w:color w:val="auto"/>
                              </w:rPr>
                              <w:t xml:space="preserve"> Distribuc</w:t>
                            </w:r>
                            <w:r>
                              <w:rPr>
                                <w:rFonts w:ascii="Arial" w:hAnsi="Arial" w:cs="Arial"/>
                                <w:color w:val="auto"/>
                              </w:rPr>
                              <w:t>i</w:t>
                            </w:r>
                            <w:r w:rsidRPr="00191D75">
                              <w:rPr>
                                <w:rFonts w:ascii="Arial" w:hAnsi="Arial" w:cs="Arial"/>
                                <w:color w:val="auto"/>
                              </w:rPr>
                              <w:t>ón de la presión a través del ancho del rodillo (Nadolski et al.,2012)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2BA990" id="Text Box 12" o:spid="_x0000_s1034" type="#_x0000_t202" style="position:absolute;left:0;text-align:left;margin-left:75.7pt;margin-top:224.9pt;width:287.25pt;height:3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SrfgIAAAgFAAAOAAAAZHJzL2Uyb0RvYy54bWysVNuO2yAQfa/Uf0C8J7azTmJb66z2UleV&#10;thdptx9AAMeoNlAgsdOq/94Bx+l220pVVT/gAYbDzJwzXF4NXYsO3FihZImTeYwRl1QxIXcl/vhY&#10;zTKMrCOSkVZJXuIjt/hq8/LFZa8LvlCNahk3CECkLXpd4sY5XUSRpQ3viJ0rzSVs1sp0xMHU7CJm&#10;SA/oXRst4ngV9cowbRTl1sLq3biJNwG/rjl17+vacofaEkNsLowmjFs/RptLUuwM0Y2gpzDIP0TR&#10;ESHh0jPUHXEE7Y34BaoT1CirajenqotUXQvKQw6QTRI/y+ahIZqHXKA4Vp/LZP8fLH13+GCQYCVO&#10;1xhJ0gFHj3xw6EYNKFn4+vTaFuD2oMHRDbAOPIdcrb5X9JNFUt02RO74tTGqbzhhEF/iT0ZPjo44&#10;1oNs+7eKwT1k71QAGmrT+eJBORCgA0/HMzc+FgqLF6s0i9dLjCjsXWR5lgfyIlJMp7Wx7jVXHfJG&#10;iQ1wH9DJ4d46Hw0pJhd/mVWtYJVo2zAxu+1ta9CBgE6q8IUEnrm10jtL5Y+NiOMKBAl3+D0fbuD9&#10;a54s0vhmkc+qVbaepVW6nOXrOJvFSX6Tr+I0T++qbz7AJC0awRiX90LySYNJ+nccn7phVE9QIepL&#10;nC8Xy5GiPyYZh+93SXbCQUu2oitxdnYihSf2lWSQNikcEe1oRz+HH6oMNZj+oSpBBp75UQNu2A5B&#10;cdmkrq1iR9CFUUAbkA/PCRiNMl8w6qE1S2w/74nhGLVvJGjL9/FkmMnYTgaRFI6W2GE0mrdu7Pe9&#10;NmLXAPKk3mvQXyWCNLxQxyhOqoV2Czmcngbfz0/nwevHA7b5DgAA//8DAFBLAwQUAAYACAAAACEA&#10;7bKxwuIAAAALAQAADwAAAGRycy9kb3ducmV2LnhtbEyPMU/DMBCFdyT+g3VILIg6CU6hIU5VVTDA&#10;UhG6sLnxNQ7EdhQ7bfj3HBOMT/fp3ffK9Wx7dsIxdN5JSBcJMHSN151rJezfn28fgIWonFa9dyjh&#10;GwOsq8uLUhXan90bnurYMipxoVASTIxDwXloDFoVFn5AR7ejH62KFMeW61Gdqdz2PEuSJbeqc/TB&#10;qAG3BpuverISduJjZ26m49PrRtyNL/tpu/xsaymvr+bNI7CIc/yD4Vef1KEip4OfnA6sp5ynglAJ&#10;QqxoAxH3Wb4CdpCQp2kGvCr5/w3VDwAAAP//AwBQSwECLQAUAAYACAAAACEAtoM4kv4AAADhAQAA&#10;EwAAAAAAAAAAAAAAAAAAAAAAW0NvbnRlbnRfVHlwZXNdLnhtbFBLAQItABQABgAIAAAAIQA4/SH/&#10;1gAAAJQBAAALAAAAAAAAAAAAAAAAAC8BAABfcmVscy8ucmVsc1BLAQItABQABgAIAAAAIQDOl6Sr&#10;fgIAAAgFAAAOAAAAAAAAAAAAAAAAAC4CAABkcnMvZTJvRG9jLnhtbFBLAQItABQABgAIAAAAIQDt&#10;srHC4gAAAAsBAAAPAAAAAAAAAAAAAAAAANgEAABkcnMvZG93bnJldi54bWxQSwUGAAAAAAQABADz&#10;AAAA5wUAAAAA&#10;" stroked="f">
                <v:textbox style="mso-fit-shape-to-text:t" inset="0,0,0,0">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9</w:t>
                      </w:r>
                      <w:r w:rsidRPr="00191D75">
                        <w:rPr>
                          <w:rFonts w:ascii="Arial" w:hAnsi="Arial" w:cs="Arial"/>
                          <w:color w:val="auto"/>
                        </w:rPr>
                        <w:fldChar w:fldCharType="end"/>
                      </w:r>
                      <w:r w:rsidRPr="00191D75">
                        <w:rPr>
                          <w:rFonts w:ascii="Arial" w:hAnsi="Arial" w:cs="Arial"/>
                          <w:color w:val="auto"/>
                        </w:rPr>
                        <w:t xml:space="preserve"> Distribuc</w:t>
                      </w:r>
                      <w:r>
                        <w:rPr>
                          <w:rFonts w:ascii="Arial" w:hAnsi="Arial" w:cs="Arial"/>
                          <w:color w:val="auto"/>
                        </w:rPr>
                        <w:t>i</w:t>
                      </w:r>
                      <w:r w:rsidRPr="00191D75">
                        <w:rPr>
                          <w:rFonts w:ascii="Arial" w:hAnsi="Arial" w:cs="Arial"/>
                          <w:color w:val="auto"/>
                        </w:rPr>
                        <w:t>ón de la presión a través del ancho del rodillo (Nadolski et al.,2012)</w:t>
                      </w:r>
                    </w:p>
                  </w:txbxContent>
                </v:textbox>
                <w10:wrap type="square"/>
              </v:shape>
            </w:pict>
          </mc:Fallback>
        </mc:AlternateContent>
      </w: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ind w:firstLine="708"/>
        <w:jc w:val="both"/>
        <w:rPr>
          <w:rFonts w:ascii="Arial" w:hAnsi="Arial" w:cs="Arial"/>
          <w:b/>
          <w:sz w:val="24"/>
          <w:szCs w:val="24"/>
        </w:rPr>
      </w:pPr>
      <w:r w:rsidRPr="00191D75">
        <w:rPr>
          <w:rFonts w:ascii="Arial" w:hAnsi="Arial" w:cs="Arial"/>
          <w:b/>
          <w:sz w:val="24"/>
          <w:szCs w:val="24"/>
        </w:rPr>
        <w:t>b.7)</w:t>
      </w:r>
      <w:r>
        <w:rPr>
          <w:rFonts w:ascii="Arial" w:hAnsi="Arial" w:cs="Arial"/>
          <w:sz w:val="24"/>
          <w:szCs w:val="24"/>
        </w:rPr>
        <w:tab/>
      </w:r>
      <w:r w:rsidRPr="00BF2BD8">
        <w:rPr>
          <w:rFonts w:ascii="Arial" w:hAnsi="Arial" w:cs="Arial"/>
          <w:b/>
          <w:sz w:val="24"/>
          <w:szCs w:val="24"/>
        </w:rPr>
        <w:t>Estudios realizados acerca la tecnología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Los primeros estudios se realizan en procesos de conminución mediante el uso y aplicaciones de rodillos (Taggart, 1954). Se relacionan variables como el ángulo de compresión de partícula aislada, con el diámetro de los rodillos, el gap operacional y el tamaño máximo de partícula (Ec 4).</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FA7518">
            <w:pPr>
              <w:jc w:val="center"/>
              <w:rPr>
                <w:rFonts w:ascii="Arial" w:hAnsi="Arial" w:cs="Arial"/>
                <w:sz w:val="24"/>
                <w:szCs w:val="24"/>
              </w:rPr>
            </w:pPr>
            <m:oMathPara>
              <m:oMath>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IP</m:t>
                            </m:r>
                          </m:sub>
                        </m:sSub>
                      </m:e>
                    </m:d>
                  </m:e>
                </m:func>
                <m:r>
                  <w:rPr>
                    <w:rFonts w:ascii="Cambria Math" w:hAnsi="Cambria Math" w:cs="Arial"/>
                    <w:sz w:val="24"/>
                    <w:szCs w:val="24"/>
                  </w:rPr>
                  <m:t>=</m:t>
                </m:r>
                <m:f>
                  <m:fPr>
                    <m:ctrlPr>
                      <w:rPr>
                        <w:rFonts w:ascii="Cambria Math" w:hAnsi="Cambria Math" w:cs="Arial"/>
                        <w:i/>
                        <w:sz w:val="24"/>
                        <w:szCs w:val="24"/>
                      </w:rPr>
                    </m:ctrlPr>
                  </m:fPr>
                  <m:num>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+D</m:t>
                        </m:r>
                      </m:e>
                    </m:d>
                  </m:num>
                  <m:den>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100</m:t>
                        </m:r>
                      </m:sub>
                    </m:sSub>
                    <m:r>
                      <w:rPr>
                        <w:rFonts w:ascii="Cambria Math" w:hAnsi="Cambria Math" w:cs="Arial"/>
                        <w:sz w:val="24"/>
                        <w:szCs w:val="24"/>
                      </w:rPr>
                      <m:t>+D</m:t>
                    </m:r>
                  </m:den>
                </m:f>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4</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FA7518">
            <w:pPr>
              <w:keepNext/>
              <w:jc w:val="center"/>
              <w:rPr>
                <w:rFonts w:ascii="Arial" w:hAnsi="Arial" w:cs="Arial"/>
                <w:sz w:val="24"/>
                <w:szCs w:val="24"/>
              </w:rPr>
            </w:pP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m:t>
              </m:r>
            </m:e>
            <m:sub>
              <m:r>
                <m:rPr>
                  <m:sty m:val="p"/>
                </m:rPr>
                <w:rPr>
                  <w:rFonts w:ascii="Cambria Math" w:hAnsi="Cambria Math" w:cs="Arial"/>
                  <w:sz w:val="24"/>
                  <w:szCs w:val="24"/>
                </w:rPr>
                <m:t>IP</m:t>
              </m:r>
            </m:sub>
          </m:sSub>
          <m:r>
            <w:rPr>
              <w:rFonts w:ascii="Cambria Math" w:hAnsi="Cambria Math" w:cs="Arial"/>
              <w:sz w:val="24"/>
              <w:szCs w:val="24"/>
            </w:rPr>
            <m:t>:ángulo de compresión de partícula aislada</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D:diámetro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:gap operacional,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100</m:t>
              </m:r>
            </m:sub>
          </m:sSub>
          <m:r>
            <w:rPr>
              <w:rFonts w:ascii="Cambria Math" w:hAnsi="Cambria Math" w:cs="Arial"/>
              <w:sz w:val="24"/>
              <w:szCs w:val="24"/>
            </w:rPr>
            <m:t>:tamaño máximo de partícula, (m)</m:t>
          </m:r>
        </m:oMath>
      </m:oMathPara>
    </w:p>
    <w:p w:rsidR="00FA7518" w:rsidRPr="00BF2BD8" w:rsidRDefault="00FA7518" w:rsidP="00FA7518">
      <w:pPr>
        <w:jc w:val="both"/>
        <w:rPr>
          <w:rFonts w:ascii="Arial" w:hAnsi="Arial" w:cs="Arial"/>
          <w:sz w:val="24"/>
          <w:szCs w:val="24"/>
        </w:rPr>
      </w:pPr>
      <w:r w:rsidRPr="00BF2BD8">
        <w:rPr>
          <w:rFonts w:ascii="Arial" w:hAnsi="Arial" w:cs="Arial"/>
          <w:sz w:val="24"/>
          <w:szCs w:val="24"/>
        </w:rPr>
        <w:t>Posteriormente se definen relaciones para el ángulo de compresión de partícula aislada, en función de diámetro máximo, diámetro del rodillo y gap operacional (Klymowsky et al, 2002).</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FA7518">
            <w:pPr>
              <w:jc w:val="center"/>
              <w:rPr>
                <w:rFonts w:ascii="Arial" w:hAnsi="Arial" w:cs="Arial"/>
                <w:sz w:val="24"/>
                <w:szCs w:val="24"/>
              </w:rPr>
            </w:pPr>
            <m:oMathPara>
              <m:oMath>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IP</m:t>
                            </m:r>
                          </m:sub>
                        </m:sSub>
                      </m:e>
                    </m:d>
                  </m:e>
                </m:func>
                <m:r>
                  <w:rPr>
                    <w:rFonts w:ascii="Cambria Math" w:hAnsi="Cambria Math" w:cs="Arial"/>
                    <w:sz w:val="24"/>
                    <w:szCs w:val="24"/>
                  </w:rPr>
                  <m:t>=1-</m:t>
                </m:r>
                <m:d>
                  <m:dPr>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100</m:t>
                            </m:r>
                          </m:sub>
                        </m:sSub>
                      </m:num>
                      <m:den>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den>
                    </m:f>
                    <m:r>
                      <w:rPr>
                        <w:rFonts w:ascii="Cambria Math" w:hAnsi="Cambria Math" w:cs="Arial"/>
                        <w:sz w:val="24"/>
                        <w:szCs w:val="24"/>
                      </w:rPr>
                      <m:t>-1</m:t>
                    </m:r>
                  </m:e>
                </m:d>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num>
                  <m:den>
                    <m:r>
                      <w:rPr>
                        <w:rFonts w:ascii="Cambria Math" w:hAnsi="Cambria Math" w:cs="Arial"/>
                        <w:sz w:val="24"/>
                        <w:szCs w:val="24"/>
                      </w:rPr>
                      <m:t>D</m:t>
                    </m:r>
                  </m:den>
                </m:f>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5</w:t>
            </w:r>
            <w:r w:rsidRPr="00BF2BD8">
              <w:rPr>
                <w:rFonts w:ascii="Arial" w:hAnsi="Arial" w:cs="Arial"/>
                <w:color w:val="auto"/>
                <w:sz w:val="24"/>
                <w:szCs w:val="24"/>
              </w:rPr>
              <w:fldChar w:fldCharType="end"/>
            </w:r>
            <w:r w:rsidRPr="00BF2BD8">
              <w:rPr>
                <w:rFonts w:ascii="Arial" w:hAnsi="Arial" w:cs="Arial"/>
                <w:color w:val="auto"/>
                <w:sz w:val="24"/>
                <w:szCs w:val="24"/>
              </w:rPr>
              <w:t>)</w:t>
            </w:r>
          </w:p>
        </w:tc>
      </w:tr>
    </w:tbl>
    <w:p w:rsidR="00FA7518" w:rsidRPr="00BF2BD8" w:rsidRDefault="00FA7518" w:rsidP="00FA7518">
      <w:pPr>
        <w:pStyle w:val="Descripcin"/>
        <w:rPr>
          <w:rFonts w:ascii="Arial" w:hAnsi="Arial" w:cs="Arial"/>
          <w:color w:val="auto"/>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Se generan otras expresiones para el ángulo de compresión interpartícula en función de la densidad aparente del mineral, la densidad del producto compactado, el diámetro de los rodillos y el gap operacional.</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BC0269">
            <w:pPr>
              <w:jc w:val="center"/>
              <w:rPr>
                <w:rFonts w:ascii="Arial" w:hAnsi="Arial" w:cs="Arial"/>
                <w:sz w:val="24"/>
                <w:szCs w:val="24"/>
              </w:rPr>
            </w:pPr>
            <m:oMathPara>
              <m:oMath>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IP</m:t>
                            </m:r>
                          </m:sub>
                        </m:sSub>
                      </m:e>
                    </m:d>
                  </m:e>
                </m:func>
                <m:r>
                  <w:rPr>
                    <w:rFonts w:ascii="Cambria Math" w:hAnsi="Cambria Math" w:cs="Arial"/>
                    <w:sz w:val="24"/>
                    <w:szCs w:val="24"/>
                  </w:rPr>
                  <m:t>=1-</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a</m:t>
                            </m:r>
                          </m:sub>
                        </m:sSub>
                      </m:den>
                    </m:f>
                    <m:r>
                      <w:rPr>
                        <w:rFonts w:ascii="Cambria Math" w:hAnsi="Cambria Math" w:cs="Arial"/>
                        <w:sz w:val="24"/>
                        <w:szCs w:val="24"/>
                      </w:rPr>
                      <m:t>-1</m:t>
                    </m:r>
                  </m:e>
                </m:d>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num>
                  <m:den>
                    <m:r>
                      <w:rPr>
                        <w:rFonts w:ascii="Cambria Math" w:hAnsi="Cambria Math" w:cs="Arial"/>
                        <w:sz w:val="24"/>
                        <w:szCs w:val="24"/>
                      </w:rPr>
                      <m:t>D</m:t>
                    </m:r>
                  </m:den>
                </m:f>
              </m:oMath>
            </m:oMathPara>
          </w:p>
        </w:tc>
        <w:tc>
          <w:tcPr>
            <w:tcW w:w="2299" w:type="dxa"/>
            <w:vAlign w:val="center"/>
          </w:tcPr>
          <w:p w:rsidR="00FA7518" w:rsidRPr="00BF2BD8" w:rsidRDefault="00FA7518" w:rsidP="00BC0269">
            <w:pPr>
              <w:pStyle w:val="Descripcin"/>
              <w:jc w:val="center"/>
              <w:rPr>
                <w:rFonts w:ascii="Arial" w:hAnsi="Arial" w:cs="Arial"/>
                <w:color w:val="auto"/>
                <w:sz w:val="24"/>
                <w:szCs w:val="24"/>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6</w:t>
            </w:r>
            <w:r w:rsidRPr="00BF2BD8">
              <w:rPr>
                <w:rFonts w:ascii="Arial" w:hAnsi="Arial" w:cs="Arial"/>
                <w:color w:val="auto"/>
                <w:sz w:val="24"/>
                <w:szCs w:val="24"/>
              </w:rPr>
              <w:fldChar w:fldCharType="end"/>
            </w:r>
            <w:r w:rsidR="00BC0269">
              <w:rPr>
                <w:rFonts w:ascii="Arial" w:hAnsi="Arial" w:cs="Arial"/>
                <w:color w:val="auto"/>
                <w:sz w:val="24"/>
                <w:szCs w:val="24"/>
              </w:rPr>
              <w:t>)</w:t>
            </w:r>
          </w:p>
        </w:tc>
      </w:tr>
    </w:tbl>
    <w:p w:rsidR="00FA7518" w:rsidRPr="00BF2BD8" w:rsidRDefault="00FA7518" w:rsidP="00FA7518">
      <w:pPr>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IP</m:t>
              </m:r>
            </m:sub>
          </m:sSub>
          <m:r>
            <w:rPr>
              <w:rFonts w:ascii="Cambria Math" w:hAnsi="Cambria Math" w:cs="Arial"/>
              <w:sz w:val="24"/>
              <w:szCs w:val="24"/>
            </w:rPr>
            <m:t>:ángulo de compresión interpartícula</m:t>
          </m:r>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a</m:t>
              </m:r>
            </m:sub>
          </m:sSub>
          <m:r>
            <w:rPr>
              <w:rFonts w:ascii="Cambria Math" w:hAnsi="Cambria Math" w:cs="Arial"/>
              <w:sz w:val="24"/>
              <w:szCs w:val="24"/>
            </w:rPr>
            <m:t xml:space="preserve">:densidad aparente del mineral,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t</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den>
              </m:f>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δ:densidad del producto compactado,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t</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den>
              </m:f>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D:diámetro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:gap operacional,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FA7518" w:rsidP="00FA7518">
      <w:pPr>
        <w:jc w:val="both"/>
        <w:rPr>
          <w:rFonts w:ascii="Arial" w:hAnsi="Arial" w:cs="Arial"/>
          <w:sz w:val="24"/>
          <w:szCs w:val="24"/>
        </w:rPr>
      </w:pPr>
      <w:r w:rsidRPr="00BF2BD8">
        <w:rPr>
          <w:rFonts w:ascii="Arial" w:hAnsi="Arial" w:cs="Arial"/>
          <w:sz w:val="24"/>
          <w:szCs w:val="24"/>
        </w:rPr>
        <w:t>Las expresiones para el cálculo de la capacidad de tratamiento tomaron considerable importancia a partir de que el profesor Schönert dirigió diversas tesis sobre tecnología HPGR, destacando trabajos realizados por: Müller (1989), Schwetchen (1990), y Lubjuhn (1992).</w:t>
      </w:r>
    </w:p>
    <w:p w:rsidR="00FA7518" w:rsidRPr="00BF2BD8" w:rsidRDefault="00FA7518" w:rsidP="00FA7518">
      <w:pPr>
        <w:jc w:val="both"/>
        <w:rPr>
          <w:rFonts w:ascii="Arial" w:hAnsi="Arial" w:cs="Arial"/>
          <w:sz w:val="24"/>
          <w:szCs w:val="24"/>
        </w:rPr>
      </w:pPr>
      <w:r w:rsidRPr="00BF2BD8">
        <w:rPr>
          <w:rFonts w:ascii="Arial" w:hAnsi="Arial" w:cs="Arial"/>
          <w:sz w:val="24"/>
          <w:szCs w:val="24"/>
        </w:rPr>
        <w:t>Se determinaron relaciones que vinculan la fuerza específica de molienda con la cantidad de finos producidos por el equipo (Schwetchen, 1987).</w:t>
      </w:r>
    </w:p>
    <w:p w:rsidR="00FA7518" w:rsidRPr="00BF2BD8" w:rsidRDefault="00FA7518" w:rsidP="00FA7518">
      <w:pPr>
        <w:jc w:val="both"/>
        <w:rPr>
          <w:rFonts w:ascii="Arial" w:hAnsi="Arial" w:cs="Arial"/>
          <w:sz w:val="24"/>
          <w:szCs w:val="24"/>
        </w:rPr>
      </w:pPr>
      <w:r w:rsidRPr="00BF2BD8">
        <w:rPr>
          <w:rFonts w:ascii="Arial" w:hAnsi="Arial" w:cs="Arial"/>
          <w:sz w:val="24"/>
          <w:szCs w:val="24"/>
        </w:rPr>
        <w:t>Müller en el año 1989 determino que la granulometría, la dureza, la humedad del mineral y la velocidad de giro de los rodillos son factores claves que determinan la forma de ruptura de partículas en la compresión multicapa.</w:t>
      </w:r>
    </w:p>
    <w:p w:rsidR="00FA7518" w:rsidRPr="00BF2BD8" w:rsidRDefault="00FA7518" w:rsidP="00FA7518">
      <w:pPr>
        <w:jc w:val="both"/>
        <w:rPr>
          <w:rFonts w:ascii="Arial" w:hAnsi="Arial" w:cs="Arial"/>
          <w:sz w:val="24"/>
          <w:szCs w:val="24"/>
        </w:rPr>
      </w:pPr>
      <w:r w:rsidRPr="00BF2BD8">
        <w:rPr>
          <w:rFonts w:ascii="Arial" w:hAnsi="Arial" w:cs="Arial"/>
          <w:sz w:val="24"/>
          <w:szCs w:val="24"/>
        </w:rPr>
        <w:t>Lubjuhn en 1992 en su investigación define a la presión como el parámetro que define mayoritariamente la granulometría del producto, además explica las diferencias que existen en la granulometría en el centro y en los bordes del rodillo, determinando la presión axial como factor clave en el proceso.  Experimentalmente encontró perfiles de presión axiales y periféricos, llegando a la conclusión que el perfil de presión axial forma una parábola invertida y es invariante del tipo del material tratado.</w:t>
      </w:r>
    </w:p>
    <w:p w:rsidR="00FA7518" w:rsidRPr="00BF2BD8" w:rsidRDefault="00FA7518" w:rsidP="00FA7518">
      <w:pPr>
        <w:jc w:val="both"/>
        <w:rPr>
          <w:rFonts w:ascii="Arial" w:hAnsi="Arial" w:cs="Arial"/>
          <w:sz w:val="24"/>
          <w:szCs w:val="24"/>
        </w:rPr>
      </w:pPr>
      <w:r w:rsidRPr="00BF2BD8">
        <w:rPr>
          <w:rFonts w:ascii="Arial" w:hAnsi="Arial" w:cs="Arial"/>
          <w:sz w:val="24"/>
          <w:szCs w:val="24"/>
        </w:rPr>
        <w:t>Surgen dos relaciones para la capacidad de tratamiento (Klymowsky et al., 2002) como se muestran en las ecuaciones - . Define al tonelaje tratado por un molino de rodillos de alta presión  de 1 metro de largo por un metro de diámetro como la capacidad de tratamiento especifica.</w:t>
      </w:r>
    </w:p>
    <w:p w:rsidR="00FA7518" w:rsidRPr="00BF2BD8" w:rsidRDefault="00FA7518" w:rsidP="00FA7518">
      <w:pPr>
        <w:jc w:val="both"/>
        <w:rPr>
          <w:rFonts w:ascii="Arial" w:hAnsi="Arial" w:cs="Arial"/>
          <w:sz w:val="24"/>
          <w:szCs w:val="24"/>
        </w:rPr>
      </w:pPr>
      <w:r w:rsidRPr="00BF2BD8">
        <w:rPr>
          <w:rFonts w:ascii="Arial" w:hAnsi="Arial" w:cs="Arial"/>
          <w:sz w:val="24"/>
          <w:szCs w:val="24"/>
        </w:rPr>
        <w:t>La ecuación está en función de variables como: la densidad del producto compactado, el diámetro de rodillos y el gap operacional, esta expresión se emplea para el dimensionamiento de equipos.</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BC0269">
            <w:pPr>
              <w:jc w:val="center"/>
              <w:rPr>
                <w:rFonts w:ascii="Arial"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m</m:t>
                    </m:r>
                  </m:e>
                  <m:sub>
                    <m:r>
                      <w:rPr>
                        <w:rFonts w:ascii="Cambria Math" w:hAnsi="Cambria Math" w:cs="Arial"/>
                        <w:sz w:val="24"/>
                        <w:szCs w:val="24"/>
                      </w:rPr>
                      <m:t>C</m:t>
                    </m:r>
                  </m:sub>
                  <m:sup>
                    <m:r>
                      <w:rPr>
                        <w:rFonts w:ascii="Cambria Math" w:hAnsi="Cambria Math" w:cs="Arial"/>
                        <w:sz w:val="24"/>
                        <w:szCs w:val="24"/>
                      </w:rPr>
                      <m:t>·</m:t>
                    </m:r>
                  </m:sup>
                </m:sSubSup>
                <m:r>
                  <w:rPr>
                    <w:rFonts w:ascii="Cambria Math" w:hAnsi="Cambria Math" w:cs="Arial"/>
                    <w:sz w:val="24"/>
                    <w:szCs w:val="24"/>
                  </w:rPr>
                  <m:t xml:space="preserve">=3.600 </m:t>
                </m:r>
                <m:d>
                  <m:dPr>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num>
                      <m:den>
                        <m:r>
                          <w:rPr>
                            <w:rFonts w:ascii="Cambria Math" w:hAnsi="Cambria Math" w:cs="Arial"/>
                            <w:sz w:val="24"/>
                            <w:szCs w:val="24"/>
                          </w:rPr>
                          <m:t>D</m:t>
                        </m:r>
                      </m:den>
                    </m:f>
                  </m:e>
                </m:d>
                <m:r>
                  <w:rPr>
                    <w:rFonts w:ascii="Cambria Math" w:hAnsi="Cambria Math" w:cs="Arial"/>
                    <w:sz w:val="24"/>
                    <w:szCs w:val="24"/>
                  </w:rPr>
                  <m:t>*δ</m:t>
                </m:r>
              </m:oMath>
            </m:oMathPara>
          </w:p>
        </w:tc>
        <w:tc>
          <w:tcPr>
            <w:tcW w:w="2299" w:type="dxa"/>
            <w:vAlign w:val="center"/>
          </w:tcPr>
          <w:p w:rsidR="00FA7518" w:rsidRPr="00BF2BD8" w:rsidRDefault="00FA7518" w:rsidP="00BC0269">
            <w:pPr>
              <w:pStyle w:val="Descripcin"/>
              <w:jc w:val="center"/>
              <w:rPr>
                <w:rFonts w:ascii="Arial" w:hAnsi="Arial" w:cs="Arial"/>
                <w:color w:val="auto"/>
                <w:sz w:val="24"/>
                <w:szCs w:val="24"/>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7</w:t>
            </w:r>
            <w:r w:rsidRPr="00BF2BD8">
              <w:rPr>
                <w:rFonts w:ascii="Arial" w:hAnsi="Arial" w:cs="Arial"/>
                <w:color w:val="auto"/>
                <w:sz w:val="24"/>
                <w:szCs w:val="24"/>
              </w:rPr>
              <w:fldChar w:fldCharType="end"/>
            </w:r>
            <w:r w:rsidR="00BC0269">
              <w:rPr>
                <w:rFonts w:ascii="Arial" w:hAnsi="Arial" w:cs="Arial"/>
                <w:color w:val="auto"/>
                <w:sz w:val="24"/>
                <w:szCs w:val="24"/>
              </w:rPr>
              <w:t>)</w:t>
            </w: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δ:densidad del producto compactado,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t</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den>
              </m:f>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D:diámetro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:gap operacional,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FA7518" w:rsidP="00FA7518">
      <w:pPr>
        <w:jc w:val="both"/>
        <w:rPr>
          <w:rFonts w:ascii="Arial" w:hAnsi="Arial" w:cs="Arial"/>
          <w:sz w:val="24"/>
          <w:szCs w:val="24"/>
        </w:rPr>
      </w:pPr>
      <w:r w:rsidRPr="00BF2BD8">
        <w:rPr>
          <w:rFonts w:ascii="Arial" w:hAnsi="Arial" w:cs="Arial"/>
          <w:sz w:val="24"/>
          <w:szCs w:val="24"/>
        </w:rPr>
        <w:t>En la ecuación 8, se evidencia la segunda relación que relaciona las siguientes variables:</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BC0269">
            <w:pPr>
              <w:jc w:val="center"/>
              <w:rPr>
                <w:rFonts w:ascii="Arial"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m</m:t>
                    </m:r>
                  </m:e>
                  <m:sub>
                    <m:r>
                      <w:rPr>
                        <w:rFonts w:ascii="Cambria Math" w:hAnsi="Cambria Math" w:cs="Arial"/>
                        <w:sz w:val="24"/>
                        <w:szCs w:val="24"/>
                      </w:rPr>
                      <m:t>f</m:t>
                    </m:r>
                  </m:sub>
                  <m:sup>
                    <m:r>
                      <w:rPr>
                        <w:rFonts w:ascii="Cambria Math" w:hAnsi="Cambria Math" w:cs="Arial"/>
                        <w:sz w:val="24"/>
                        <w:szCs w:val="24"/>
                      </w:rPr>
                      <m:t>·</m:t>
                    </m:r>
                  </m:sup>
                </m:sSubSup>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s</m:t>
                        </m:r>
                      </m:sub>
                    </m:sSub>
                  </m:num>
                  <m:den>
                    <m:r>
                      <w:rPr>
                        <w:rFonts w:ascii="Cambria Math" w:hAnsi="Cambria Math" w:cs="Arial"/>
                        <w:sz w:val="24"/>
                        <w:szCs w:val="24"/>
                      </w:rPr>
                      <m:t>DLU</m:t>
                    </m:r>
                  </m:den>
                </m:f>
              </m:oMath>
            </m:oMathPara>
          </w:p>
        </w:tc>
        <w:tc>
          <w:tcPr>
            <w:tcW w:w="2299" w:type="dxa"/>
            <w:vAlign w:val="center"/>
          </w:tcPr>
          <w:p w:rsidR="00FA7518" w:rsidRPr="00BF2BD8" w:rsidRDefault="00FA7518" w:rsidP="00BC0269">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8</w:t>
            </w:r>
            <w:r w:rsidRPr="00BF2BD8">
              <w:rPr>
                <w:rFonts w:ascii="Arial" w:hAnsi="Arial" w:cs="Arial"/>
                <w:color w:val="auto"/>
                <w:sz w:val="24"/>
                <w:szCs w:val="24"/>
              </w:rPr>
              <w:fldChar w:fldCharType="end"/>
            </w:r>
            <w:r w:rsidR="00BC0269">
              <w:rPr>
                <w:rFonts w:ascii="Arial" w:hAnsi="Arial" w:cs="Arial"/>
                <w:color w:val="auto"/>
                <w:sz w:val="24"/>
                <w:szCs w:val="24"/>
              </w:rPr>
              <w:t>)</w:t>
            </w: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s</m:t>
              </m:r>
            </m:sub>
          </m:sSub>
          <m:r>
            <w:rPr>
              <w:rFonts w:ascii="Cambria Math" w:hAnsi="Cambria Math" w:cs="Arial"/>
              <w:sz w:val="24"/>
              <w:szCs w:val="24"/>
            </w:rPr>
            <m:t xml:space="preserve">:capacidad de tratamiento,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t</m:t>
                  </m:r>
                </m:num>
                <m:den>
                  <m:r>
                    <w:rPr>
                      <w:rFonts w:ascii="Cambria Math" w:hAnsi="Cambria Math" w:cs="Arial"/>
                      <w:sz w:val="24"/>
                      <w:szCs w:val="24"/>
                    </w:rPr>
                    <m:t>h</m:t>
                  </m:r>
                </m:den>
              </m:f>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D:diámetro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L:largo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U:velocidad peroférica de los rodillos, </m:t>
          </m:r>
          <m:d>
            <m:dPr>
              <m:ctrlPr>
                <w:rPr>
                  <w:rFonts w:ascii="Cambria Math" w:hAnsi="Cambria Math" w:cs="Arial"/>
                  <w:i/>
                  <w:sz w:val="24"/>
                  <w:szCs w:val="24"/>
                </w:rPr>
              </m:ctrlPr>
            </m:dPr>
            <m:e>
              <m:r>
                <w:rPr>
                  <w:rFonts w:ascii="Cambria Math" w:hAnsi="Cambria Math" w:cs="Arial"/>
                  <w:sz w:val="24"/>
                  <w:szCs w:val="24"/>
                </w:rPr>
                <m:t>m/s</m:t>
              </m:r>
            </m:e>
          </m:d>
        </m:oMath>
      </m:oMathPara>
    </w:p>
    <w:p w:rsidR="00FA7518" w:rsidRPr="00BF2BD8" w:rsidRDefault="00FA7518" w:rsidP="00FA7518">
      <w:pPr>
        <w:jc w:val="both"/>
        <w:rPr>
          <w:rFonts w:ascii="Arial" w:hAnsi="Arial" w:cs="Arial"/>
          <w:sz w:val="24"/>
          <w:szCs w:val="24"/>
        </w:rPr>
      </w:pPr>
      <w:r w:rsidRPr="00BF2BD8">
        <w:rPr>
          <w:rFonts w:ascii="Arial" w:hAnsi="Arial" w:cs="Arial"/>
          <w:sz w:val="24"/>
          <w:szCs w:val="24"/>
        </w:rPr>
        <w:t>Se puede determinar el comportamiento del material en la zona de compresión mediante la relación mc/mf. Si se tiene una expresión:</w:t>
      </w:r>
    </w:p>
    <w:p w:rsidR="00FA7518" w:rsidRPr="00BF2BD8" w:rsidRDefault="00FA7518" w:rsidP="009A7CEC">
      <w:pPr>
        <w:pStyle w:val="Prrafodelista"/>
        <w:numPr>
          <w:ilvl w:val="0"/>
          <w:numId w:val="12"/>
        </w:numPr>
        <w:spacing w:after="160" w:line="259" w:lineRule="auto"/>
        <w:jc w:val="both"/>
        <w:rPr>
          <w:rFonts w:ascii="Arial" w:hAnsi="Arial" w:cs="Arial"/>
          <w:sz w:val="24"/>
          <w:szCs w:val="24"/>
        </w:rPr>
      </w:pPr>
      <w:r w:rsidRPr="00BF2BD8">
        <w:rPr>
          <w:rFonts w:ascii="Arial" w:hAnsi="Arial" w:cs="Arial"/>
          <w:sz w:val="24"/>
          <w:szCs w:val="24"/>
        </w:rPr>
        <w:t>mc/mf &lt;1 corresponde al fenómeno de extrusión, que tiene como característica el abandono del material de la zona de compresión a una velocidad mayor que la de los rodillos.</w:t>
      </w:r>
    </w:p>
    <w:p w:rsidR="00FA7518" w:rsidRPr="00BF2BD8" w:rsidRDefault="00FA7518" w:rsidP="009A7CEC">
      <w:pPr>
        <w:pStyle w:val="Prrafodelista"/>
        <w:numPr>
          <w:ilvl w:val="0"/>
          <w:numId w:val="12"/>
        </w:numPr>
        <w:spacing w:after="160" w:line="259" w:lineRule="auto"/>
        <w:jc w:val="both"/>
        <w:rPr>
          <w:rFonts w:ascii="Arial" w:hAnsi="Arial" w:cs="Arial"/>
          <w:sz w:val="24"/>
          <w:szCs w:val="24"/>
        </w:rPr>
      </w:pPr>
      <w:r w:rsidRPr="00BF2BD8">
        <w:rPr>
          <w:rFonts w:ascii="Arial" w:hAnsi="Arial" w:cs="Arial"/>
          <w:sz w:val="24"/>
          <w:szCs w:val="24"/>
        </w:rPr>
        <w:t>mc/mf  &gt;1 fenómeno de resbalamiento, las partículas se deslizan sobre las superficies de los rodillos en la zona de alimentación.</w:t>
      </w:r>
    </w:p>
    <w:p w:rsidR="00FA7518" w:rsidRPr="00BF2BD8" w:rsidRDefault="00FA7518" w:rsidP="00FA7518">
      <w:pPr>
        <w:jc w:val="both"/>
        <w:rPr>
          <w:rFonts w:ascii="Arial" w:hAnsi="Arial" w:cs="Arial"/>
          <w:sz w:val="24"/>
          <w:szCs w:val="24"/>
        </w:rPr>
      </w:pPr>
      <w:r w:rsidRPr="00BF2BD8">
        <w:rPr>
          <w:rFonts w:ascii="Arial" w:hAnsi="Arial" w:cs="Arial"/>
          <w:sz w:val="24"/>
          <w:szCs w:val="24"/>
        </w:rPr>
        <w:t>Tanto mc como mf corresponden a la capacidad de tratamiento, pero son consideradas como indicadores de cortocircuito.</w:t>
      </w: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La presión que ejercen los rodillos tiene relación con la potencia necesaria. También es un parámetro de control de la granulometría del producto. </w:t>
      </w:r>
    </w:p>
    <w:p w:rsidR="00FA7518" w:rsidRPr="00BF2BD8" w:rsidRDefault="00FA7518" w:rsidP="00FA7518">
      <w:pPr>
        <w:jc w:val="both"/>
        <w:rPr>
          <w:rFonts w:ascii="Arial" w:hAnsi="Arial" w:cs="Arial"/>
          <w:sz w:val="24"/>
          <w:szCs w:val="24"/>
        </w:rPr>
      </w:pPr>
      <w:r w:rsidRPr="00BF2BD8">
        <w:rPr>
          <w:rFonts w:ascii="Arial" w:hAnsi="Arial" w:cs="Arial"/>
          <w:sz w:val="24"/>
          <w:szCs w:val="24"/>
        </w:rPr>
        <w:t>Klymowsky en 2006 define la Fuerza Específica de Molienda en función de las siguientes variables:</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BC0269">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SP</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F</m:t>
                    </m:r>
                  </m:num>
                  <m:den>
                    <m:r>
                      <w:rPr>
                        <w:rFonts w:ascii="Cambria Math" w:hAnsi="Cambria Math" w:cs="Arial"/>
                        <w:sz w:val="24"/>
                        <w:szCs w:val="24"/>
                      </w:rPr>
                      <m:t>1000·DL</m:t>
                    </m:r>
                  </m:den>
                </m:f>
              </m:oMath>
            </m:oMathPara>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Default="00FA7518" w:rsidP="00BC0269">
            <w:pPr>
              <w:pStyle w:val="Descripcin"/>
              <w:jc w:val="center"/>
              <w:rPr>
                <w:rFonts w:ascii="Arial" w:hAnsi="Arial" w:cs="Arial"/>
                <w:color w:val="auto"/>
                <w:sz w:val="24"/>
                <w:szCs w:val="24"/>
              </w:rPr>
            </w:pPr>
            <w:r w:rsidRPr="00BF2BD8">
              <w:rPr>
                <w:rFonts w:ascii="Arial" w:hAnsi="Arial" w:cs="Arial"/>
                <w:color w:val="auto"/>
                <w:sz w:val="24"/>
                <w:szCs w:val="24"/>
              </w:rPr>
              <w:t xml:space="preserve">Ec. (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9</w:t>
            </w:r>
            <w:r w:rsidRPr="00BF2BD8">
              <w:rPr>
                <w:rFonts w:ascii="Arial" w:hAnsi="Arial" w:cs="Arial"/>
                <w:color w:val="auto"/>
                <w:sz w:val="24"/>
                <w:szCs w:val="24"/>
              </w:rPr>
              <w:fldChar w:fldCharType="end"/>
            </w:r>
            <w:r w:rsidR="00BC0269">
              <w:rPr>
                <w:rFonts w:ascii="Arial" w:hAnsi="Arial" w:cs="Arial"/>
                <w:color w:val="auto"/>
                <w:sz w:val="24"/>
                <w:szCs w:val="24"/>
              </w:rPr>
              <w:t>)</w:t>
            </w:r>
          </w:p>
          <w:p w:rsidR="00BC0269" w:rsidRPr="00BC0269" w:rsidRDefault="00BC0269" w:rsidP="00BC0269"/>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F:fuerza de molienda, </m:t>
          </m:r>
          <m:d>
            <m:dPr>
              <m:ctrlPr>
                <w:rPr>
                  <w:rFonts w:ascii="Cambria Math" w:hAnsi="Cambria Math" w:cs="Arial"/>
                  <w:i/>
                  <w:sz w:val="24"/>
                  <w:szCs w:val="24"/>
                </w:rPr>
              </m:ctrlPr>
            </m:dPr>
            <m:e>
              <m:r>
                <w:rPr>
                  <w:rFonts w:ascii="Cambria Math" w:hAnsi="Cambria Math" w:cs="Arial"/>
                  <w:sz w:val="24"/>
                  <w:szCs w:val="24"/>
                </w:rPr>
                <m:t>kN</m:t>
              </m:r>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L:largo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D:diámetro de los rodillos, </m:t>
          </m:r>
          <m:d>
            <m:dPr>
              <m:ctrlPr>
                <w:rPr>
                  <w:rFonts w:ascii="Cambria Math" w:hAnsi="Cambria Math" w:cs="Arial"/>
                  <w:i/>
                  <w:sz w:val="24"/>
                  <w:szCs w:val="24"/>
                </w:rPr>
              </m:ctrlPr>
            </m:dPr>
            <m:e>
              <m:r>
                <w:rPr>
                  <w:rFonts w:ascii="Cambria Math" w:hAnsi="Cambria Math" w:cs="Arial"/>
                  <w:sz w:val="24"/>
                  <w:szCs w:val="24"/>
                </w:rPr>
                <m:t>m</m:t>
              </m:r>
            </m:e>
          </m:d>
        </m:oMath>
      </m:oMathPara>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De la misma manera Klymowsky en 2006  define dos variables: la presión promedio y la presión máxima en función de los siguientes parámetros: </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BC0269">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ave</m:t>
                    </m:r>
                  </m:sub>
                </m:sSub>
                <m:r>
                  <w:rPr>
                    <w:rFonts w:ascii="Cambria Math" w:hAnsi="Cambria Math" w:cs="Arial"/>
                    <w:sz w:val="24"/>
                    <w:szCs w:val="24"/>
                  </w:rPr>
                  <m:t>=2*</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SP</m:t>
                        </m:r>
                      </m:sub>
                    </m:sSub>
                  </m:num>
                  <m:den>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IP</m:t>
                        </m:r>
                      </m:sub>
                    </m:sSub>
                  </m:den>
                </m:f>
              </m:oMath>
            </m:oMathPara>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BC0269">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10</w:t>
            </w:r>
            <w:r w:rsidRPr="00BF2BD8">
              <w:rPr>
                <w:rFonts w:ascii="Arial" w:hAnsi="Arial" w:cs="Arial"/>
                <w:color w:val="auto"/>
                <w:sz w:val="24"/>
                <w:szCs w:val="24"/>
              </w:rPr>
              <w:fldChar w:fldCharType="end"/>
            </w:r>
            <w:r w:rsidR="00BC0269">
              <w:rPr>
                <w:rFonts w:ascii="Arial" w:hAnsi="Arial" w:cs="Arial"/>
                <w:color w:val="auto"/>
                <w:sz w:val="24"/>
                <w:szCs w:val="24"/>
              </w:rPr>
              <w:t>)</w:t>
            </w: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keepNext/>
              <w:jc w:val="center"/>
              <w:rPr>
                <w:rFonts w:ascii="Arial" w:hAnsi="Arial" w:cs="Arial"/>
                <w:color w:val="auto"/>
                <w:sz w:val="24"/>
                <w:szCs w:val="24"/>
              </w:rPr>
            </w:pPr>
          </w:p>
        </w:tc>
      </w:tr>
      <w:tr w:rsidR="00FA7518" w:rsidRPr="00BF2BD8" w:rsidTr="00FA7518">
        <w:tc>
          <w:tcPr>
            <w:tcW w:w="3543" w:type="dxa"/>
            <w:vAlign w:val="center"/>
          </w:tcPr>
          <w:p w:rsidR="00FA7518" w:rsidRPr="00BC0269" w:rsidRDefault="00B2582E" w:rsidP="00BC0269">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max</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SP</m:t>
                        </m:r>
                      </m:sub>
                    </m:sSub>
                  </m:num>
                  <m:den>
                    <m:r>
                      <w:rPr>
                        <w:rFonts w:ascii="Cambria Math" w:hAnsi="Cambria Math" w:cs="Arial"/>
                        <w:sz w:val="24"/>
                        <w:szCs w:val="24"/>
                      </w:rPr>
                      <m:t>k·</m:t>
                    </m:r>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IP</m:t>
                        </m:r>
                      </m:sub>
                    </m:sSub>
                  </m:den>
                </m:f>
              </m:oMath>
            </m:oMathPara>
          </w:p>
        </w:tc>
        <w:tc>
          <w:tcPr>
            <w:tcW w:w="2299" w:type="dxa"/>
            <w:vAlign w:val="center"/>
          </w:tcPr>
          <w:p w:rsidR="00FA7518" w:rsidRPr="00BF2BD8" w:rsidRDefault="00FA7518" w:rsidP="00BC0269">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11</w:t>
            </w:r>
            <w:r w:rsidRPr="00BF2BD8">
              <w:rPr>
                <w:rFonts w:ascii="Arial" w:hAnsi="Arial" w:cs="Arial"/>
                <w:color w:val="auto"/>
                <w:sz w:val="24"/>
                <w:szCs w:val="24"/>
              </w:rPr>
              <w:fldChar w:fldCharType="end"/>
            </w:r>
            <w:r w:rsidR="00BC0269">
              <w:rPr>
                <w:rFonts w:ascii="Arial" w:hAnsi="Arial" w:cs="Arial"/>
                <w:color w:val="auto"/>
                <w:sz w:val="24"/>
                <w:szCs w:val="24"/>
              </w:rPr>
              <w:t>)</w:t>
            </w:r>
          </w:p>
        </w:tc>
      </w:tr>
    </w:tbl>
    <w:p w:rsidR="00FA7518" w:rsidRPr="00BF2BD8" w:rsidRDefault="00FA7518" w:rsidP="00FA7518">
      <w:pPr>
        <w:pStyle w:val="Descripcin"/>
        <w:rPr>
          <w:rFonts w:ascii="Arial" w:hAnsi="Arial" w:cs="Arial"/>
          <w:color w:val="auto"/>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ave</m:t>
              </m:r>
            </m:sub>
          </m:sSub>
          <m:r>
            <w:rPr>
              <w:rFonts w:ascii="Cambria Math" w:hAnsi="Cambria Math" w:cs="Arial"/>
              <w:sz w:val="24"/>
              <w:szCs w:val="24"/>
            </w:rPr>
            <m:t>:presión promedio, (Mpa)</m:t>
          </m:r>
        </m:oMath>
      </m:oMathPara>
    </w:p>
    <w:p w:rsidR="00FA7518" w:rsidRPr="00BF2BD8"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IP</m:t>
              </m:r>
            </m:sub>
          </m:sSub>
          <m:r>
            <w:rPr>
              <w:rFonts w:ascii="Cambria Math" w:hAnsi="Cambria Math" w:cs="Arial"/>
              <w:sz w:val="24"/>
              <w:szCs w:val="24"/>
            </w:rPr>
            <m:t>:ángulo de compresión de capas de partículas</m:t>
          </m:r>
        </m:oMath>
      </m:oMathPara>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SP</m:t>
              </m:r>
            </m:sub>
          </m:sSub>
          <m:r>
            <w:rPr>
              <w:rFonts w:ascii="Cambria Math" w:hAnsi="Cambria Math" w:cs="Arial"/>
              <w:sz w:val="24"/>
              <w:szCs w:val="24"/>
            </w:rPr>
            <m:t>:fuerza específica de molienda, (N/m</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 xml:space="preserve">k:constante compleja de determiar empleada principalmente empleada en la industria </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cementera (0,18-0,23)</m:t>
          </m:r>
        </m:oMath>
      </m:oMathPara>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Se define la expresión para determinar la potencia consumida de cada motor, que es el producto de las siguientes variables:</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FA7518" w:rsidP="00BC0269">
            <w:pPr>
              <w:jc w:val="center"/>
              <w:rPr>
                <w:rFonts w:ascii="Arial" w:hAnsi="Arial" w:cs="Arial"/>
                <w:sz w:val="24"/>
                <w:szCs w:val="24"/>
              </w:rPr>
            </w:pPr>
            <m:oMathPara>
              <m:oMath>
                <m:r>
                  <w:rPr>
                    <w:rFonts w:ascii="Cambria Math" w:hAnsi="Cambria Math" w:cs="Arial"/>
                    <w:sz w:val="24"/>
                    <w:szCs w:val="24"/>
                  </w:rPr>
                  <m:t>P=F·</m:t>
                </m:r>
                <m:func>
                  <m:funcPr>
                    <m:ctrlPr>
                      <w:rPr>
                        <w:rFonts w:ascii="Cambria Math" w:hAnsi="Cambria Math" w:cs="Arial"/>
                        <w:sz w:val="24"/>
                        <w:szCs w:val="24"/>
                      </w:rPr>
                    </m:ctrlPr>
                  </m:funcPr>
                  <m:fName>
                    <m:r>
                      <m:rPr>
                        <m:sty m:val="p"/>
                      </m:rPr>
                      <w:rPr>
                        <w:rFonts w:ascii="Cambria Math" w:hAnsi="Cambria Math" w:cs="Arial"/>
                        <w:sz w:val="24"/>
                        <w:szCs w:val="24"/>
                      </w:rPr>
                      <m:t>sin</m:t>
                    </m:r>
                  </m:fName>
                  <m:e>
                    <m:d>
                      <m:dPr>
                        <m:ctrlPr>
                          <w:rPr>
                            <w:rFonts w:ascii="Cambria Math" w:hAnsi="Cambria Math" w:cs="Arial"/>
                            <w:i/>
                            <w:sz w:val="24"/>
                            <w:szCs w:val="24"/>
                          </w:rPr>
                        </m:ctrlPr>
                      </m:dPr>
                      <m:e>
                        <m:r>
                          <w:rPr>
                            <w:rFonts w:ascii="Cambria Math" w:hAnsi="Cambria Math" w:cs="Arial"/>
                            <w:sz w:val="24"/>
                            <w:szCs w:val="24"/>
                          </w:rPr>
                          <m:t>β</m:t>
                        </m:r>
                      </m:e>
                    </m:d>
                  </m:e>
                </m:func>
                <m:r>
                  <w:rPr>
                    <w:rFonts w:ascii="Cambria Math" w:hAnsi="Cambria Math" w:cs="Arial"/>
                    <w:sz w:val="24"/>
                    <w:szCs w:val="24"/>
                  </w:rPr>
                  <m:t>·U</m:t>
                </m:r>
              </m:oMath>
            </m:oMathPara>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12</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BC0269">
            <w:pPr>
              <w:pStyle w:val="Descripcin"/>
              <w:keepNext/>
              <w:rPr>
                <w:rFonts w:ascii="Arial" w:hAnsi="Arial" w:cs="Arial"/>
                <w:color w:val="auto"/>
                <w:sz w:val="24"/>
                <w:szCs w:val="24"/>
              </w:rPr>
            </w:pP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Donde </w:t>
      </w:r>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P:potencia consumida de cada motor, (kW)</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F:fuerza de molienda, (kN)</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 xml:space="preserve">U:velocidad peroférica de los rodillos, </m:t>
          </m:r>
          <m:d>
            <m:dPr>
              <m:ctrlPr>
                <w:rPr>
                  <w:rFonts w:ascii="Cambria Math" w:hAnsi="Cambria Math" w:cs="Arial"/>
                  <w:i/>
                  <w:sz w:val="24"/>
                  <w:szCs w:val="24"/>
                </w:rPr>
              </m:ctrlPr>
            </m:dPr>
            <m:e>
              <m:r>
                <w:rPr>
                  <w:rFonts w:ascii="Cambria Math" w:hAnsi="Cambria Math" w:cs="Arial"/>
                  <w:sz w:val="24"/>
                  <w:szCs w:val="24"/>
                </w:rPr>
                <m:t>m/s</m:t>
              </m:r>
            </m:e>
          </m:d>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β:ángulo de accion de la fuerza de molienda</m:t>
          </m:r>
        </m:oMath>
      </m:oMathPara>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Kymowsk en sus estudios realizados en el año 2006 determina que el valor de β corresponde a la mitad del ángulo de compresión interpartícula.</w:t>
      </w:r>
    </w:p>
    <w:p w:rsidR="00FA7518" w:rsidRPr="00BF2BD8" w:rsidRDefault="00FA7518" w:rsidP="00FA7518">
      <w:pPr>
        <w:rPr>
          <w:rFonts w:ascii="Arial" w:hAnsi="Arial" w:cs="Arial"/>
          <w:sz w:val="24"/>
          <w:szCs w:val="24"/>
        </w:rPr>
      </w:pPr>
      <w:r w:rsidRPr="00BF2BD8">
        <w:rPr>
          <w:rFonts w:ascii="Arial" w:hAnsi="Arial" w:cs="Arial"/>
          <w:sz w:val="24"/>
          <w:szCs w:val="24"/>
        </w:rPr>
        <w:t>El consumo específico de energía se define de acuerdo al siguiente cociente:</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BC0269" w:rsidRPr="00BC0269" w:rsidRDefault="00BC0269" w:rsidP="00BC0269">
            <w:pPr>
              <w:jc w:val="center"/>
              <w:rPr>
                <w:rFonts w:ascii="Arial" w:eastAsiaTheme="minorEastAsia" w:hAnsi="Arial" w:cs="Arial"/>
                <w:sz w:val="24"/>
                <w:szCs w:val="24"/>
              </w:rPr>
            </w:pPr>
          </w:p>
          <w:p w:rsidR="00FA7518" w:rsidRPr="00BF2BD8" w:rsidRDefault="00FA7518" w:rsidP="00BC0269">
            <w:pPr>
              <w:jc w:val="center"/>
              <w:rPr>
                <w:rFonts w:ascii="Arial" w:hAnsi="Arial" w:cs="Arial"/>
                <w:sz w:val="24"/>
                <w:szCs w:val="24"/>
              </w:rPr>
            </w:pPr>
            <m:oMathPara>
              <m:oMath>
                <m:r>
                  <w:rPr>
                    <w:rFonts w:ascii="Cambria Math" w:hAnsi="Cambria Math" w:cs="Arial"/>
                    <w:sz w:val="24"/>
                    <w:szCs w:val="24"/>
                  </w:rPr>
                  <m:t>W=2·</m:t>
                </m:r>
                <m:f>
                  <m:fPr>
                    <m:ctrlPr>
                      <w:rPr>
                        <w:rFonts w:ascii="Cambria Math" w:hAnsi="Cambria Math" w:cs="Arial"/>
                        <w:i/>
                        <w:sz w:val="24"/>
                        <w:szCs w:val="24"/>
                      </w:rPr>
                    </m:ctrlPr>
                  </m:fPr>
                  <m:num>
                    <m:r>
                      <w:rPr>
                        <w:rFonts w:ascii="Cambria Math" w:hAnsi="Cambria Math" w:cs="Arial"/>
                        <w:sz w:val="24"/>
                        <w:szCs w:val="24"/>
                      </w:rPr>
                      <m:t>P</m:t>
                    </m:r>
                  </m:num>
                  <m:den>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S</m:t>
                        </m:r>
                      </m:sub>
                    </m:sSub>
                  </m:den>
                </m:f>
              </m:oMath>
            </m:oMathPara>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BC0269">
            <w:pPr>
              <w:pStyle w:val="Descripcin"/>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13</w:t>
            </w:r>
            <w:r w:rsidRPr="00BF2BD8">
              <w:rPr>
                <w:rFonts w:ascii="Arial" w:hAnsi="Arial" w:cs="Arial"/>
                <w:color w:val="auto"/>
                <w:sz w:val="24"/>
                <w:szCs w:val="24"/>
              </w:rPr>
              <w:fldChar w:fldCharType="end"/>
            </w:r>
            <w:r w:rsidR="00BC0269">
              <w:rPr>
                <w:rFonts w:ascii="Arial" w:hAnsi="Arial" w:cs="Arial"/>
                <w:color w:val="auto"/>
                <w:sz w:val="24"/>
                <w:szCs w:val="24"/>
              </w:rPr>
              <w:t>)</w:t>
            </w: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W:consumo específico de energía, (kWh/t)</m:t>
          </m:r>
        </m:oMath>
      </m:oMathPara>
    </w:p>
    <w:p w:rsidR="00FA7518" w:rsidRPr="00BF2BD8" w:rsidRDefault="00FA7518" w:rsidP="00FA7518">
      <w:pPr>
        <w:jc w:val="center"/>
        <w:rPr>
          <w:rFonts w:ascii="Arial" w:hAnsi="Arial" w:cs="Arial"/>
          <w:sz w:val="24"/>
          <w:szCs w:val="24"/>
        </w:rPr>
      </w:pPr>
      <m:oMathPara>
        <m:oMathParaPr>
          <m:jc m:val="left"/>
        </m:oMathParaPr>
        <m:oMath>
          <m:r>
            <w:rPr>
              <w:rFonts w:ascii="Cambria Math" w:hAnsi="Cambria Math" w:cs="Arial"/>
              <w:sz w:val="24"/>
              <w:szCs w:val="24"/>
            </w:rPr>
            <m:t>P:potencia total consumida, (kW)</m:t>
          </m:r>
        </m:oMath>
      </m:oMathPara>
    </w:p>
    <w:p w:rsidR="00FA7518" w:rsidRPr="00191D75" w:rsidRDefault="00B2582E" w:rsidP="00FA7518">
      <w:pPr>
        <w:jc w:val="cente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S</m:t>
              </m:r>
            </m:sub>
          </m:sSub>
          <m:r>
            <w:rPr>
              <w:rFonts w:ascii="Cambria Math" w:hAnsi="Cambria Math" w:cs="Arial"/>
              <w:sz w:val="24"/>
              <w:szCs w:val="24"/>
            </w:rPr>
            <m:t>:tonelaje tratado, (t/h)</m:t>
          </m:r>
        </m:oMath>
      </m:oMathPara>
    </w:p>
    <w:p w:rsidR="00FA7518" w:rsidRPr="00BF2BD8" w:rsidRDefault="00FA7518" w:rsidP="00FA7518">
      <w:pPr>
        <w:jc w:val="center"/>
        <w:rPr>
          <w:rFonts w:ascii="Arial" w:hAnsi="Arial" w:cs="Arial"/>
          <w:sz w:val="24"/>
          <w:szCs w:val="24"/>
        </w:rPr>
      </w:pPr>
    </w:p>
    <w:p w:rsidR="00FA7518" w:rsidRPr="00BF2BD8" w:rsidRDefault="00FA7518" w:rsidP="00FA7518">
      <w:pPr>
        <w:ind w:left="2124" w:hanging="1416"/>
        <w:jc w:val="both"/>
        <w:rPr>
          <w:rFonts w:ascii="Arial" w:hAnsi="Arial" w:cs="Arial"/>
          <w:b/>
          <w:sz w:val="24"/>
          <w:szCs w:val="24"/>
        </w:rPr>
      </w:pPr>
      <w:r>
        <w:rPr>
          <w:rFonts w:ascii="Arial" w:hAnsi="Arial" w:cs="Arial"/>
          <w:b/>
          <w:sz w:val="24"/>
          <w:szCs w:val="24"/>
        </w:rPr>
        <w:t>b.7.1)</w:t>
      </w:r>
      <w:r>
        <w:rPr>
          <w:rFonts w:ascii="Arial" w:hAnsi="Arial" w:cs="Arial"/>
          <w:b/>
          <w:sz w:val="24"/>
          <w:szCs w:val="24"/>
        </w:rPr>
        <w:tab/>
      </w:r>
      <w:r w:rsidRPr="00BF2BD8">
        <w:rPr>
          <w:rFonts w:ascii="Arial" w:hAnsi="Arial" w:cs="Arial"/>
          <w:b/>
          <w:sz w:val="24"/>
          <w:szCs w:val="24"/>
        </w:rPr>
        <w:t xml:space="preserve">Modelo de Morrel/ Tondo/ Shi para un molino de </w:t>
      </w:r>
      <w:r>
        <w:rPr>
          <w:rFonts w:ascii="Arial" w:hAnsi="Arial" w:cs="Arial"/>
          <w:b/>
          <w:sz w:val="24"/>
          <w:szCs w:val="24"/>
        </w:rPr>
        <w:t xml:space="preserve">  </w:t>
      </w:r>
      <w:r w:rsidRPr="00BF2BD8">
        <w:rPr>
          <w:rFonts w:ascii="Arial" w:hAnsi="Arial" w:cs="Arial"/>
          <w:b/>
          <w:sz w:val="24"/>
          <w:szCs w:val="24"/>
        </w:rPr>
        <w:t>rodillos de alta presión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Se posesiona como el modelo más completo de la tecnología de molienda HPGR desarrollado por Morrel, Tondo y Shi (Morrell et al., 1997). Este consiste de tres submodelos específicos los cuáles son: Modelo de la capacidad de tratamiento, Modelo de la potencia consumida y Modelo de la granulometría del producto.</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b.7.1.1)</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Capacidad de tratamiento</w:t>
      </w:r>
    </w:p>
    <w:p w:rsidR="00FA7518" w:rsidRPr="00BF2BD8" w:rsidRDefault="00FA7518" w:rsidP="00FA7518">
      <w:pPr>
        <w:jc w:val="both"/>
        <w:rPr>
          <w:rFonts w:ascii="Arial" w:hAnsi="Arial" w:cs="Arial"/>
          <w:sz w:val="24"/>
          <w:szCs w:val="24"/>
        </w:rPr>
      </w:pPr>
      <w:r w:rsidRPr="00BF2BD8">
        <w:rPr>
          <w:rFonts w:ascii="Arial" w:hAnsi="Arial" w:cs="Arial"/>
          <w:sz w:val="24"/>
          <w:szCs w:val="24"/>
        </w:rPr>
        <w:t>Hace referencia al tonelaje tratado por el HPGR, se calcula en función de las siguientes variables:</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B2582E" w:rsidP="0000015D">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s</m:t>
                    </m:r>
                  </m:sub>
                </m:sSub>
                <m:r>
                  <w:rPr>
                    <w:rFonts w:ascii="Cambria Math" w:hAnsi="Cambria Math" w:cs="Arial"/>
                    <w:sz w:val="24"/>
                    <w:szCs w:val="24"/>
                  </w:rPr>
                  <m:t>=3600·δ·</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·L·U</m:t>
                </m:r>
              </m:oMath>
            </m:oMathPara>
          </w:p>
          <w:p w:rsidR="00FA7518" w:rsidRPr="00BF2BD8" w:rsidRDefault="00FA7518" w:rsidP="0000015D">
            <w:pPr>
              <w:jc w:val="center"/>
              <w:rPr>
                <w:rFonts w:ascii="Arial" w:hAnsi="Arial" w:cs="Arial"/>
                <w:sz w:val="24"/>
                <w:szCs w:val="24"/>
              </w:rPr>
            </w:pPr>
          </w:p>
        </w:tc>
        <w:tc>
          <w:tcPr>
            <w:tcW w:w="2299" w:type="dxa"/>
            <w:vAlign w:val="center"/>
          </w:tcPr>
          <w:p w:rsidR="00FA7518" w:rsidRPr="00BF2BD8" w:rsidRDefault="00FA7518" w:rsidP="0000015D">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14</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00015D">
            <w:pPr>
              <w:pStyle w:val="Descripcin"/>
              <w:keepNext/>
              <w:jc w:val="center"/>
              <w:rPr>
                <w:rFonts w:ascii="Arial" w:hAnsi="Arial" w:cs="Arial"/>
                <w:color w:val="auto"/>
                <w:sz w:val="24"/>
                <w:szCs w:val="24"/>
              </w:rPr>
            </w:pPr>
          </w:p>
        </w:tc>
      </w:tr>
    </w:tbl>
    <w:p w:rsidR="00FA7518" w:rsidRPr="00BF2BD8" w:rsidRDefault="00FA7518" w:rsidP="00FA7518">
      <w:pPr>
        <w:rPr>
          <w:rFonts w:ascii="Arial" w:hAnsi="Arial" w:cs="Arial"/>
          <w:sz w:val="24"/>
          <w:szCs w:val="24"/>
        </w:rPr>
      </w:pPr>
      <w:r w:rsidRPr="00BF2BD8">
        <w:rPr>
          <w:rFonts w:ascii="Arial" w:hAnsi="Arial" w:cs="Arial"/>
          <w:sz w:val="24"/>
          <w:szCs w:val="24"/>
        </w:rPr>
        <w:t>Donde</w:t>
      </w:r>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s</m:t>
              </m:r>
            </m:sub>
          </m:sSub>
          <m:r>
            <w:rPr>
              <w:rFonts w:ascii="Cambria Math" w:hAnsi="Cambria Math" w:cs="Arial"/>
              <w:sz w:val="24"/>
              <w:szCs w:val="24"/>
            </w:rPr>
            <m:t xml:space="preserve"> :Capacidad de tratamiento, [ton/hora]</m:t>
          </m:r>
        </m:oMath>
      </m:oMathPara>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 :Gap operacional, [m]</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δ   :Densidad aparente del mineral compactado, [ton/</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r>
            <w:rPr>
              <w:rFonts w:ascii="Cambria Math" w:hAnsi="Cambria Math" w:cs="Arial"/>
              <w:sz w:val="24"/>
              <w:szCs w:val="24"/>
            </w:rPr>
            <m:t>]</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 xml:space="preserve">L   :Ancho de rodillos, </m:t>
          </m:r>
          <m:d>
            <m:dPr>
              <m:begChr m:val="["/>
              <m:endChr m:val="]"/>
              <m:ctrlPr>
                <w:rPr>
                  <w:rFonts w:ascii="Cambria Math" w:hAnsi="Cambria Math" w:cs="Arial"/>
                  <w:i/>
                  <w:sz w:val="24"/>
                  <w:szCs w:val="24"/>
                </w:rPr>
              </m:ctrlPr>
            </m:dPr>
            <m:e>
              <m:r>
                <w:rPr>
                  <w:rFonts w:ascii="Cambria Math" w:hAnsi="Cambria Math" w:cs="Arial"/>
                  <w:sz w:val="24"/>
                  <w:szCs w:val="24"/>
                </w:rPr>
                <m:t>m</m:t>
              </m:r>
            </m:e>
          </m:d>
        </m:oMath>
      </m:oMathPara>
    </w:p>
    <w:p w:rsidR="00FA7518" w:rsidRPr="0000015D" w:rsidRDefault="00FA7518" w:rsidP="00FA7518">
      <w:pPr>
        <w:rPr>
          <w:rFonts w:ascii="Arial" w:hAnsi="Arial" w:cs="Arial"/>
          <w:sz w:val="24"/>
          <w:szCs w:val="24"/>
        </w:rPr>
      </w:pPr>
      <m:oMath>
        <m:r>
          <w:rPr>
            <w:rFonts w:ascii="Cambria Math" w:hAnsi="Cambria Math" w:cs="Arial"/>
            <w:sz w:val="24"/>
            <w:szCs w:val="24"/>
          </w:rPr>
          <m:t xml:space="preserve">U  :Velocidad periférica de rodillos, [m/s] </m:t>
        </m:r>
      </m:oMath>
      <w:r w:rsidRPr="00BF2BD8">
        <w:rPr>
          <w:rFonts w:ascii="Arial" w:hAnsi="Arial" w:cs="Arial"/>
          <w:sz w:val="24"/>
          <w:szCs w:val="24"/>
        </w:rPr>
        <w:t xml:space="preserve"> </w:t>
      </w:r>
    </w:p>
    <w:p w:rsidR="00FA7518" w:rsidRPr="00BF2BD8" w:rsidRDefault="00FA7518" w:rsidP="00FA7518">
      <w:pPr>
        <w:ind w:firstLine="708"/>
        <w:rPr>
          <w:rFonts w:ascii="Arial" w:hAnsi="Arial" w:cs="Arial"/>
          <w:b/>
          <w:sz w:val="24"/>
          <w:szCs w:val="24"/>
        </w:rPr>
      </w:pPr>
      <w:r>
        <w:rPr>
          <w:rFonts w:ascii="Arial" w:hAnsi="Arial" w:cs="Arial"/>
          <w:b/>
          <w:sz w:val="24"/>
          <w:szCs w:val="24"/>
        </w:rPr>
        <w:t>b.7.1.2)</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Potencia consumida</w:t>
      </w:r>
    </w:p>
    <w:p w:rsidR="00FA7518" w:rsidRPr="00BF2BD8" w:rsidRDefault="00FA7518" w:rsidP="00FA7518">
      <w:pPr>
        <w:jc w:val="both"/>
        <w:rPr>
          <w:rFonts w:ascii="Arial" w:hAnsi="Arial" w:cs="Arial"/>
          <w:sz w:val="24"/>
          <w:szCs w:val="24"/>
        </w:rPr>
      </w:pPr>
      <w:r w:rsidRPr="00BF2BD8">
        <w:rPr>
          <w:rFonts w:ascii="Arial" w:hAnsi="Arial" w:cs="Arial"/>
          <w:sz w:val="24"/>
          <w:szCs w:val="24"/>
        </w:rPr>
        <w:t>Demuestra la potencia requerida para lograr un requerimiento de finos específico. Este modelo se obtiene a partir del producto de la medición del torque del motor con el cociente de la velocidad periférica de los rodillos y el diámetro de los mismos.</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BF2BD8" w:rsidRDefault="00FA7518" w:rsidP="00FA7518">
            <w:pPr>
              <w:jc w:val="center"/>
              <w:rPr>
                <w:rFonts w:ascii="Arial" w:hAnsi="Arial" w:cs="Arial"/>
                <w:sz w:val="24"/>
                <w:szCs w:val="24"/>
              </w:rPr>
            </w:pPr>
            <m:oMathPara>
              <m:oMath>
                <m:r>
                  <w:rPr>
                    <w:rFonts w:ascii="Cambria Math" w:hAnsi="Cambria Math" w:cs="Arial"/>
                    <w:sz w:val="24"/>
                    <w:szCs w:val="24"/>
                  </w:rPr>
                  <m:t>P=2·τ·</m:t>
                </m:r>
                <m:f>
                  <m:fPr>
                    <m:ctrlPr>
                      <w:rPr>
                        <w:rFonts w:ascii="Cambria Math" w:hAnsi="Cambria Math" w:cs="Arial"/>
                        <w:i/>
                        <w:sz w:val="24"/>
                        <w:szCs w:val="24"/>
                      </w:rPr>
                    </m:ctrlPr>
                  </m:fPr>
                  <m:num>
                    <m:r>
                      <w:rPr>
                        <w:rFonts w:ascii="Cambria Math" w:hAnsi="Cambria Math" w:cs="Arial"/>
                        <w:sz w:val="24"/>
                        <w:szCs w:val="24"/>
                      </w:rPr>
                      <m:t>U</m:t>
                    </m:r>
                  </m:num>
                  <m:den>
                    <m:r>
                      <w:rPr>
                        <w:rFonts w:ascii="Cambria Math" w:hAnsi="Cambria Math" w:cs="Arial"/>
                        <w:sz w:val="24"/>
                        <w:szCs w:val="24"/>
                      </w:rPr>
                      <m:t>D</m:t>
                    </m:r>
                  </m:den>
                </m:f>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00015D">
            <w:pPr>
              <w:pStyle w:val="Descripcin"/>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15</w:t>
            </w:r>
            <w:r w:rsidRPr="00BF2BD8">
              <w:rPr>
                <w:rFonts w:ascii="Arial" w:hAnsi="Arial" w:cs="Arial"/>
                <w:color w:val="auto"/>
                <w:sz w:val="24"/>
                <w:szCs w:val="24"/>
              </w:rPr>
              <w:fldChar w:fldCharType="end"/>
            </w:r>
            <w:r w:rsidR="0000015D">
              <w:rPr>
                <w:rFonts w:ascii="Arial" w:hAnsi="Arial" w:cs="Arial"/>
                <w:color w:val="auto"/>
                <w:sz w:val="24"/>
                <w:szCs w:val="24"/>
              </w:rPr>
              <w:t>)</w:t>
            </w:r>
          </w:p>
          <w:p w:rsidR="00FA7518" w:rsidRPr="00BF2BD8" w:rsidRDefault="00FA7518" w:rsidP="00FA7518">
            <w:pPr>
              <w:pStyle w:val="Descripcin"/>
              <w:keepNext/>
              <w:jc w:val="center"/>
              <w:rPr>
                <w:rFonts w:ascii="Arial" w:hAnsi="Arial" w:cs="Arial"/>
                <w:color w:val="auto"/>
                <w:sz w:val="24"/>
                <w:szCs w:val="24"/>
              </w:rPr>
            </w:pP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P  :Potencia consumida, [kW]</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τ   :Torque del motor, [kNm]</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D  :Diámetro de rodillos, [m]</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 xml:space="preserve">U  :Velocidad periférica de rodillos, [m/s] </m:t>
          </m:r>
        </m:oMath>
      </m:oMathPara>
    </w:p>
    <w:p w:rsidR="00FA7518" w:rsidRPr="00BF2BD8" w:rsidRDefault="00FA7518" w:rsidP="00FA7518">
      <w:pPr>
        <w:rPr>
          <w:rFonts w:ascii="Arial" w:hAnsi="Arial" w:cs="Arial"/>
          <w:sz w:val="24"/>
          <w:szCs w:val="24"/>
        </w:rPr>
      </w:pP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b.7.1.3)</w:t>
      </w:r>
      <w:r>
        <w:rPr>
          <w:rFonts w:ascii="Arial" w:hAnsi="Arial" w:cs="Arial"/>
          <w:b/>
          <w:sz w:val="24"/>
          <w:szCs w:val="24"/>
        </w:rPr>
        <w:tab/>
      </w:r>
      <w:r>
        <w:rPr>
          <w:rFonts w:ascii="Arial" w:hAnsi="Arial" w:cs="Arial"/>
          <w:b/>
          <w:sz w:val="24"/>
          <w:szCs w:val="24"/>
        </w:rPr>
        <w:tab/>
      </w:r>
      <w:r w:rsidRPr="00BF2BD8">
        <w:rPr>
          <w:rFonts w:ascii="Arial" w:hAnsi="Arial" w:cs="Arial"/>
          <w:b/>
          <w:sz w:val="24"/>
          <w:szCs w:val="24"/>
        </w:rPr>
        <w:t>Granulometría del producto</w:t>
      </w:r>
    </w:p>
    <w:p w:rsidR="00FA7518" w:rsidRPr="00BF2BD8" w:rsidRDefault="0000015D"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8480" behindDoc="0" locked="0" layoutInCell="1" allowOverlap="1" wp14:anchorId="70CFC93E" wp14:editId="6E685664">
            <wp:simplePos x="0" y="0"/>
            <wp:positionH relativeFrom="column">
              <wp:posOffset>1158240</wp:posOffset>
            </wp:positionH>
            <wp:positionV relativeFrom="paragraph">
              <wp:posOffset>901700</wp:posOffset>
            </wp:positionV>
            <wp:extent cx="3400425" cy="2548255"/>
            <wp:effectExtent l="76200" t="76200" r="142875" b="13779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254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A7518" w:rsidRPr="00BF2BD8">
        <w:rPr>
          <w:rFonts w:ascii="Arial" w:hAnsi="Arial" w:cs="Arial"/>
          <w:sz w:val="24"/>
          <w:szCs w:val="24"/>
        </w:rPr>
        <w:t>Este mod</w:t>
      </w:r>
      <w:r w:rsidR="00FA7518">
        <w:rPr>
          <w:rFonts w:ascii="Arial" w:hAnsi="Arial" w:cs="Arial"/>
          <w:sz w:val="24"/>
          <w:szCs w:val="24"/>
        </w:rPr>
        <w:t>e</w:t>
      </w:r>
      <w:r w:rsidR="00FA7518" w:rsidRPr="00BF2BD8">
        <w:rPr>
          <w:rFonts w:ascii="Arial" w:hAnsi="Arial" w:cs="Arial"/>
          <w:sz w:val="24"/>
          <w:szCs w:val="24"/>
        </w:rPr>
        <w:t>l</w:t>
      </w:r>
      <w:r w:rsidR="00FA7518">
        <w:rPr>
          <w:rFonts w:ascii="Arial" w:hAnsi="Arial" w:cs="Arial"/>
          <w:sz w:val="24"/>
          <w:szCs w:val="24"/>
        </w:rPr>
        <w:t>o</w:t>
      </w:r>
      <w:r w:rsidR="00FA7518" w:rsidRPr="00BF2BD8">
        <w:rPr>
          <w:rFonts w:ascii="Arial" w:hAnsi="Arial" w:cs="Arial"/>
          <w:sz w:val="24"/>
          <w:szCs w:val="24"/>
        </w:rPr>
        <w:t xml:space="preserve"> considera tres etapas de molienda (prechancado, chancado producto de la compresión de las capas de partículas y chancado producto del efecto de borde) y dos de clasificación (separador de flujos, mezclador) como se evidencia en la figura</w:t>
      </w:r>
      <w:r>
        <w:rPr>
          <w:rFonts w:ascii="Arial" w:hAnsi="Arial" w:cs="Arial"/>
          <w:sz w:val="24"/>
          <w:szCs w:val="24"/>
        </w:rPr>
        <w:t xml:space="preserve"> 10.</w:t>
      </w: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00015D" w:rsidRDefault="0000015D" w:rsidP="0000015D">
      <w:pPr>
        <w:jc w:val="center"/>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83840" behindDoc="0" locked="0" layoutInCell="1" allowOverlap="1" wp14:anchorId="5C9B4F8D" wp14:editId="4D47C24B">
                <wp:simplePos x="0" y="0"/>
                <wp:positionH relativeFrom="column">
                  <wp:posOffset>728980</wp:posOffset>
                </wp:positionH>
                <wp:positionV relativeFrom="paragraph">
                  <wp:posOffset>86360</wp:posOffset>
                </wp:positionV>
                <wp:extent cx="4114800" cy="389890"/>
                <wp:effectExtent l="3810" t="3175" r="0" b="0"/>
                <wp:wrapSquare wrapText="bothSides"/>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10</w:t>
                            </w:r>
                            <w:r w:rsidRPr="00191D75">
                              <w:rPr>
                                <w:rFonts w:ascii="Arial" w:hAnsi="Arial" w:cs="Arial"/>
                                <w:color w:val="auto"/>
                              </w:rPr>
                              <w:fldChar w:fldCharType="end"/>
                            </w:r>
                            <w:r w:rsidRPr="00191D75">
                              <w:rPr>
                                <w:rFonts w:ascii="Arial" w:hAnsi="Arial" w:cs="Arial"/>
                                <w:color w:val="auto"/>
                              </w:rPr>
                              <w:t xml:space="preserve"> Representación de la granulometría de molienda HPGR de Morrel/Tondo/Shi (Daniel et al.,2004)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9B4F8D" id="Text Box 13" o:spid="_x0000_s1035" type="#_x0000_t202" style="position:absolute;left:0;text-align:left;margin-left:57.4pt;margin-top:6.8pt;width:324pt;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knfgIAAAgFAAAOAAAAZHJzL2Uyb0RvYy54bWysVG1v2yAQ/j5p/wHxPbWdOm1s1amadJ4m&#10;dS9Sux9AAMdoGBiQ2F21/74Dx23XbdI0zR/wAcfD3T3PcXE5dBIduHVCqwpnJylGXFHNhNpV+PNd&#10;PVti5DxRjEiteIXvucOXq9evLnpT8rlutWTcIgBRruxNhVvvTZkkjra8I+5EG65gs9G2Ix6mdpcw&#10;S3pA72QyT9OzpNeWGaspdw5Wr8dNvIr4TcOp/9g0jnskKwyx+TjaOG7DmKwuSLmzxLSCHsMg/xBF&#10;R4SCSx+hroknaG/FL1CdoFY73fgTqrtEN42gPOYA2WTpi2xuW2J4zAWK48xjmdz/g6UfDp8sEqzC&#10;+QIjRTrg6I4PHq31gLLTUJ/euBLcbg04+gHWgeeYqzM3mn5xSOlNS9SOX1mr+5YTBvFl4WTy7OiI&#10;4wLItn+vGdxD9l5HoKGxXSgelAMBOvB0/8hNiIXCYp5l+TKFLQp7p8tiWUTyElJOp411/i3XHQpG&#10;hS1wH9HJ4cb5EA0pJ5dwmdNSsFpIGSd2t91Iiw4EdFLHLybwwk2q4Kx0ODYijisQJNwR9kK4kfeH&#10;Ipvn6XpezOqz5fksr/PFrDhPl7M0K9bFWZoX+XX9PQSY5WUrGOPqRig+aTDL/47jYzeM6okqRH2F&#10;i8V8MVL0xyTT+P0uyU54aEkpugpDweELTqQMxL5RLNqeCDnayc/hxypDDaZ/rEqUQWB+1IAftkNU&#10;XBGAg0S2mt2DLqwG2oBheE7AaLX9hlEPrVlh93VPLMdIvlOgrdDHk2EnYzsZRFE4WmGP0Whu/Njv&#10;e2PFrgXkSb1XoL9aRGk8RXFULbRbzOH4NIR+fj6PXk8P2OoHAAAA//8DAFBLAwQUAAYACAAAACEA&#10;LlMVCN8AAAAJAQAADwAAAGRycy9kb3ducmV2LnhtbEyPMU/DMBCFdyT+g3VILIg6bUNahThVVcEA&#10;S0XowubG1zgQn6PYacO/55hge+/u6d13xWZynTjjEFpPCuazBARS7U1LjYLD+/P9GkSImozuPKGC&#10;bwywKa+vCp0bf6E3PFexEVxCIdcKbIx9LmWoLTodZr5H4t3JD05HtkMjzaAvXO46uUiSTDrdEl+w&#10;usedxfqrGp2Cffqxt3fj6el1my6Hl8O4yz6bSqnbm2n7CCLiFP/C8IvP6FAy09GPZILo2M9TRo8s&#10;lhkIDqyyBQ+OLB4SkGUh/39Q/gAAAP//AwBQSwECLQAUAAYACAAAACEAtoM4kv4AAADhAQAAEwAA&#10;AAAAAAAAAAAAAAAAAAAAW0NvbnRlbnRfVHlwZXNdLnhtbFBLAQItABQABgAIAAAAIQA4/SH/1gAA&#10;AJQBAAALAAAAAAAAAAAAAAAAAC8BAABfcmVscy8ucmVsc1BLAQItABQABgAIAAAAIQCRoEknfgIA&#10;AAgFAAAOAAAAAAAAAAAAAAAAAC4CAABkcnMvZTJvRG9jLnhtbFBLAQItABQABgAIAAAAIQAuUxUI&#10;3wAAAAkBAAAPAAAAAAAAAAAAAAAAANgEAABkcnMvZG93bnJldi54bWxQSwUGAAAAAAQABADzAAAA&#10;5AUAAAAA&#10;" stroked="f">
                <v:textbox style="mso-fit-shape-to-text:t" inset="0,0,0,0">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10</w:t>
                      </w:r>
                      <w:r w:rsidRPr="00191D75">
                        <w:rPr>
                          <w:rFonts w:ascii="Arial" w:hAnsi="Arial" w:cs="Arial"/>
                          <w:color w:val="auto"/>
                        </w:rPr>
                        <w:fldChar w:fldCharType="end"/>
                      </w:r>
                      <w:r w:rsidRPr="00191D75">
                        <w:rPr>
                          <w:rFonts w:ascii="Arial" w:hAnsi="Arial" w:cs="Arial"/>
                          <w:color w:val="auto"/>
                        </w:rPr>
                        <w:t xml:space="preserve"> Representación de la granulometría de molienda HPGR de Morrel/Tondo/Shi (Daniel et al.,2004)</w:t>
                      </w:r>
                    </w:p>
                  </w:txbxContent>
                </v:textbox>
                <w10:wrap type="square"/>
              </v:shape>
            </w:pict>
          </mc:Fallback>
        </mc:AlternateContent>
      </w:r>
    </w:p>
    <w:p w:rsidR="00FA7518" w:rsidRPr="00BF2BD8" w:rsidRDefault="00FA7518" w:rsidP="0000015D">
      <w:pPr>
        <w:jc w:val="both"/>
        <w:rPr>
          <w:rFonts w:ascii="Arial" w:hAnsi="Arial" w:cs="Arial"/>
          <w:sz w:val="24"/>
          <w:szCs w:val="24"/>
        </w:rPr>
      </w:pPr>
      <w:r w:rsidRPr="00BF2BD8">
        <w:rPr>
          <w:rFonts w:ascii="Arial" w:hAnsi="Arial" w:cs="Arial"/>
          <w:sz w:val="24"/>
          <w:szCs w:val="24"/>
        </w:rPr>
        <w:t>Cuando el material entra a la zona donde se encuentran los rodillos el flujo másico se acelera a la velocidad de los cilindros,  en la zona del prechancado se produce la primera clasificación los partículas que tienen un tamaño crítico Xc son fracturados como sucede en un chancador convencional. El tamaño crítico se obtiene con la siguiente relación: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1"/>
        <w:gridCol w:w="2299"/>
      </w:tblGrid>
      <w:tr w:rsidR="00FA7518" w:rsidRPr="00BF2BD8" w:rsidTr="00FA7518">
        <w:trPr>
          <w:jc w:val="center"/>
        </w:trPr>
        <w:tc>
          <w:tcPr>
            <w:tcW w:w="5641" w:type="dxa"/>
            <w:vAlign w:val="center"/>
          </w:tcPr>
          <w:p w:rsidR="00FA7518" w:rsidRPr="0000015D" w:rsidRDefault="00B2582E" w:rsidP="0000015D">
            <w:pPr>
              <w:jc w:val="center"/>
              <w:rPr>
                <w:rFonts w:ascii="Arial" w:hAnsi="Arial" w:cs="Arial"/>
                <w:b/>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=0.5·</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e>
                    </m:d>
                    <m:r>
                      <w:rPr>
                        <w:rFonts w:ascii="Cambria Math" w:hAnsi="Cambria Math" w:cs="Arial"/>
                        <w:sz w:val="24"/>
                        <w:szCs w:val="24"/>
                      </w:rPr>
                      <m:t>-</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e>
                            </m:d>
                          </m:e>
                          <m:sup>
                            <m:r>
                              <w:rPr>
                                <w:rFonts w:ascii="Cambria Math" w:hAnsi="Cambria Math" w:cs="Arial"/>
                                <w:sz w:val="24"/>
                                <w:szCs w:val="24"/>
                              </w:rPr>
                              <m:t>2</m:t>
                            </m:r>
                          </m:sup>
                        </m:sSup>
                        <m:r>
                          <w:rPr>
                            <w:rFonts w:ascii="Cambria Math" w:hAnsi="Cambria Math" w:cs="Arial"/>
                            <w:sz w:val="24"/>
                            <w:szCs w:val="24"/>
                          </w:rPr>
                          <m:t>-4·</m:t>
                        </m:r>
                        <m:f>
                          <m:fPr>
                            <m:ctrlPr>
                              <w:rPr>
                                <w:rFonts w:ascii="Cambria Math" w:hAnsi="Cambria Math" w:cs="Arial"/>
                                <w:i/>
                                <w:sz w:val="24"/>
                                <w:szCs w:val="24"/>
                              </w:rPr>
                            </m:ctrlPr>
                          </m:fPr>
                          <m:num>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·δ</m:t>
                            </m:r>
                          </m:num>
                          <m:den>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a</m:t>
                                </m:r>
                              </m:sub>
                            </m:sSub>
                          </m:den>
                        </m:f>
                        <m:r>
                          <w:rPr>
                            <w:rFonts w:ascii="Cambria Math" w:hAnsi="Cambria Math" w:cs="Arial"/>
                            <w:sz w:val="24"/>
                            <w:szCs w:val="24"/>
                          </w:rPr>
                          <m:t xml:space="preserve"> </m:t>
                        </m:r>
                      </m:e>
                    </m:rad>
                  </m:e>
                </m:d>
              </m:oMath>
            </m:oMathPara>
          </w:p>
        </w:tc>
        <w:tc>
          <w:tcPr>
            <w:tcW w:w="2299" w:type="dxa"/>
            <w:vAlign w:val="center"/>
          </w:tcPr>
          <w:p w:rsidR="00FA7518" w:rsidRPr="00BF2BD8" w:rsidRDefault="00FA7518" w:rsidP="0000015D">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16</w:t>
            </w:r>
            <w:r w:rsidRPr="00BF2BD8">
              <w:rPr>
                <w:rFonts w:ascii="Arial" w:hAnsi="Arial" w:cs="Arial"/>
                <w:color w:val="auto"/>
                <w:sz w:val="24"/>
                <w:szCs w:val="24"/>
              </w:rPr>
              <w:fldChar w:fldCharType="end"/>
            </w:r>
            <w:r w:rsidR="0000015D">
              <w:rPr>
                <w:rFonts w:ascii="Arial" w:hAnsi="Arial" w:cs="Arial"/>
                <w:color w:val="auto"/>
                <w:sz w:val="24"/>
                <w:szCs w:val="24"/>
              </w:rPr>
              <w:t>)</w:t>
            </w:r>
          </w:p>
        </w:tc>
      </w:tr>
    </w:tbl>
    <w:p w:rsidR="00FA7518" w:rsidRPr="00BF2BD8" w:rsidRDefault="00FA7518" w:rsidP="00FA7518">
      <w:pPr>
        <w:jc w:val="both"/>
        <w:rPr>
          <w:rFonts w:ascii="Arial" w:eastAsia="Calibri" w:hAnsi="Arial" w:cs="Arial"/>
          <w:sz w:val="24"/>
          <w:szCs w:val="24"/>
        </w:rPr>
      </w:pPr>
      <w:r w:rsidRPr="00BF2BD8">
        <w:rPr>
          <w:rFonts w:ascii="Arial" w:eastAsia="Calibri" w:hAnsi="Arial" w:cs="Arial"/>
          <w:sz w:val="24"/>
          <w:szCs w:val="24"/>
        </w:rPr>
        <w:t>Donde</w:t>
      </w:r>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:Tamaño crítico de partícula, [m]</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δ   : Densidad aparente del mineral compactado, [ton/</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r>
            <w:rPr>
              <w:rFonts w:ascii="Cambria Math" w:hAnsi="Cambria Math" w:cs="Arial"/>
              <w:sz w:val="24"/>
              <w:szCs w:val="24"/>
            </w:rPr>
            <m:t>]</m:t>
          </m:r>
        </m:oMath>
      </m:oMathPara>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a</m:t>
              </m:r>
            </m:sub>
          </m:sSub>
          <m:r>
            <w:rPr>
              <w:rFonts w:ascii="Cambria Math" w:hAnsi="Cambria Math" w:cs="Arial"/>
              <w:sz w:val="24"/>
              <w:szCs w:val="24"/>
            </w:rPr>
            <m:t xml:space="preserve">  :Densidad aparente del mineral alimentado, [ton/</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3</m:t>
              </m:r>
            </m:sup>
          </m:sSup>
          <m:r>
            <w:rPr>
              <w:rFonts w:ascii="Cambria Math" w:hAnsi="Cambria Math" w:cs="Arial"/>
              <w:sz w:val="24"/>
              <w:szCs w:val="24"/>
            </w:rPr>
            <m:t>]</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 xml:space="preserve">D  :Diámetro de rodillos, [m/s] </m:t>
          </m:r>
        </m:oMath>
      </m:oMathPara>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 :Gap operacional, [m]</m:t>
          </m:r>
        </m:oMath>
      </m:oMathPara>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La siguiente clasificación hace referencia a la zona de compresión de partículas, en donde corresponden dos mecanismos de chancado: por efecto de borde y por compresión de capas partículas. </w:t>
      </w:r>
    </w:p>
    <w:p w:rsidR="00FA7518" w:rsidRPr="00BF2BD8" w:rsidRDefault="00FA7518" w:rsidP="00FA7518">
      <w:pPr>
        <w:jc w:val="both"/>
        <w:rPr>
          <w:rFonts w:ascii="Arial" w:hAnsi="Arial" w:cs="Arial"/>
          <w:sz w:val="24"/>
          <w:szCs w:val="24"/>
        </w:rPr>
      </w:pPr>
      <w:r w:rsidRPr="00BF2BD8">
        <w:rPr>
          <w:rFonts w:ascii="Arial" w:hAnsi="Arial" w:cs="Arial"/>
          <w:sz w:val="24"/>
          <w:szCs w:val="24"/>
        </w:rPr>
        <w:t>Se encuentra relacionada por la interface de conminución del producto de los bordes y del centro. Esta interface depende del gap operaciones, el largo de los rodillos y un parámetro de ajuste.</w:t>
      </w:r>
    </w:p>
    <w:tbl>
      <w:tblPr>
        <w:tblStyle w:val="Tablaconcuadrcula"/>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2299"/>
      </w:tblGrid>
      <w:tr w:rsidR="00FA7518" w:rsidRPr="00BF2BD8" w:rsidTr="00FA7518">
        <w:tc>
          <w:tcPr>
            <w:tcW w:w="3543" w:type="dxa"/>
            <w:vAlign w:val="center"/>
          </w:tcPr>
          <w:p w:rsidR="00FA7518" w:rsidRPr="0000015D" w:rsidRDefault="00FA7518" w:rsidP="0000015D">
            <w:pPr>
              <w:jc w:val="center"/>
              <w:rPr>
                <w:rFonts w:ascii="Arial" w:hAnsi="Arial" w:cs="Arial"/>
                <w:b/>
                <w:sz w:val="24"/>
                <w:szCs w:val="24"/>
              </w:rPr>
            </w:pPr>
            <m:oMathPara>
              <m:oMath>
                <m:r>
                  <w:rPr>
                    <w:rFonts w:ascii="Cambria Math" w:hAnsi="Cambria Math" w:cs="Arial"/>
                    <w:sz w:val="24"/>
                    <w:szCs w:val="24"/>
                  </w:rPr>
                  <m:t>f=γ·</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num>
                  <m:den>
                    <m:r>
                      <w:rPr>
                        <w:rFonts w:ascii="Cambria Math" w:hAnsi="Cambria Math" w:cs="Arial"/>
                        <w:sz w:val="24"/>
                        <w:szCs w:val="24"/>
                      </w:rPr>
                      <m:t>L</m:t>
                    </m:r>
                  </m:den>
                </m:f>
              </m:oMath>
            </m:oMathPara>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 xml:space="preserve">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17</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00015D">
            <w:pPr>
              <w:pStyle w:val="Descripcin"/>
              <w:jc w:val="center"/>
              <w:rPr>
                <w:rFonts w:ascii="Arial" w:hAnsi="Arial" w:cs="Arial"/>
                <w:color w:val="auto"/>
                <w:sz w:val="24"/>
                <w:szCs w:val="24"/>
              </w:rPr>
            </w:pPr>
          </w:p>
        </w:tc>
      </w:tr>
    </w:tbl>
    <w:p w:rsidR="00FA7518" w:rsidRPr="00BF2BD8" w:rsidRDefault="00FA7518" w:rsidP="00FA7518">
      <w:pPr>
        <w:jc w:val="both"/>
        <w:rPr>
          <w:rFonts w:ascii="Arial" w:hAnsi="Arial" w:cs="Arial"/>
          <w:sz w:val="24"/>
          <w:szCs w:val="24"/>
        </w:rPr>
      </w:pPr>
      <w:r w:rsidRPr="00BF2BD8">
        <w:rPr>
          <w:rFonts w:ascii="Arial" w:eastAsia="Calibri" w:hAnsi="Arial" w:cs="Arial"/>
          <w:sz w:val="24"/>
          <w:szCs w:val="24"/>
        </w:rPr>
        <w:t>Donde</w:t>
      </w:r>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f  :Interfase entre producto de borde y centro</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γ  : Parámetro de ajuste</m:t>
          </m:r>
        </m:oMath>
      </m:oMathPara>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L  :Ancho de rodillos, [m]</m:t>
          </m:r>
        </m:oMath>
      </m:oMathPara>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 :Gap operacional, [m]</m:t>
          </m:r>
        </m:oMath>
      </m:oMathPara>
    </w:p>
    <w:p w:rsidR="00FA7518" w:rsidRPr="00BF2BD8" w:rsidRDefault="00FA7518" w:rsidP="00FA7518">
      <w:pPr>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En modelo estudiado se ha adoptado estudios realizados por Whiten/Awachi/Anderson acerca del chancado para obtener una expresión acerca de las distribuciones de tamaño en las zonas de: prechancado, centro y bordes.</w:t>
      </w:r>
    </w:p>
    <w:p w:rsidR="00FA7518" w:rsidRPr="00BF2BD8" w:rsidRDefault="00FA7518" w:rsidP="00FA7518">
      <w:pPr>
        <w:jc w:val="both"/>
        <w:rPr>
          <w:rFonts w:ascii="Arial" w:hAnsi="Arial" w:cs="Arial"/>
          <w:sz w:val="24"/>
          <w:szCs w:val="24"/>
        </w:rPr>
      </w:pPr>
      <w:r w:rsidRPr="00BF2BD8">
        <w:rPr>
          <w:rFonts w:ascii="Arial" w:hAnsi="Arial" w:cs="Arial"/>
          <w:sz w:val="24"/>
          <w:szCs w:val="24"/>
        </w:rPr>
        <w:t>Para llegar a obtener la granulometría del producto, el modelo genera al menos un total de once parámetros: dos que se derivan de la función ruptura y 9 de las curvas de clasificación. (Daniel y Morrell, 2004).</w:t>
      </w:r>
    </w:p>
    <w:p w:rsidR="00FA7518" w:rsidRPr="00BF2BD8" w:rsidRDefault="00FA7518" w:rsidP="00FA7518">
      <w:pPr>
        <w:ind w:left="1413" w:hanging="705"/>
        <w:jc w:val="both"/>
        <w:rPr>
          <w:rFonts w:ascii="Arial" w:hAnsi="Arial" w:cs="Arial"/>
          <w:b/>
          <w:sz w:val="24"/>
          <w:szCs w:val="24"/>
        </w:rPr>
      </w:pPr>
      <w:r>
        <w:rPr>
          <w:rFonts w:ascii="Arial" w:hAnsi="Arial" w:cs="Arial"/>
          <w:b/>
          <w:sz w:val="24"/>
          <w:szCs w:val="24"/>
        </w:rPr>
        <w:t>b.8)</w:t>
      </w:r>
      <w:r>
        <w:rPr>
          <w:rFonts w:ascii="Arial" w:hAnsi="Arial" w:cs="Arial"/>
          <w:b/>
          <w:sz w:val="24"/>
          <w:szCs w:val="24"/>
        </w:rPr>
        <w:tab/>
      </w:r>
      <w:r w:rsidRPr="00BF2BD8">
        <w:rPr>
          <w:rFonts w:ascii="Arial" w:hAnsi="Arial" w:cs="Arial"/>
          <w:b/>
          <w:sz w:val="24"/>
          <w:szCs w:val="24"/>
        </w:rPr>
        <w:t>Escalamiento laboratorio-industrial de la tecnología de molienda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Con pruebas realizadas a nivel laboratorio empleando un HPGR de 250 mm de diámetro con minerales de faenas de Rio Tinto, BHP Billiton y De Beers, Daniel en el año 2004 realizó un ajuste de parámetros del modelo propuesto por Morrell/Tondo/Shi con resultados obtenidos a escala industrial de las tres compañías mencionadas anteriormente. Definiendo un factor de escalamiento que relaciona las siguientes variables:</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998"/>
      </w:tblGrid>
      <w:tr w:rsidR="00FA7518" w:rsidRPr="00BF2BD8" w:rsidTr="00FA7518">
        <w:tc>
          <w:tcPr>
            <w:tcW w:w="6663" w:type="dxa"/>
            <w:vAlign w:val="center"/>
          </w:tcPr>
          <w:p w:rsidR="0000015D" w:rsidRPr="00BF2BD8" w:rsidRDefault="00FA7518" w:rsidP="0000015D">
            <w:pPr>
              <w:jc w:val="center"/>
              <w:rPr>
                <w:rFonts w:ascii="Arial" w:hAnsi="Arial" w:cs="Arial"/>
                <w:sz w:val="24"/>
                <w:szCs w:val="24"/>
              </w:rPr>
            </w:pPr>
            <m:oMathPara>
              <m:oMath>
                <m:r>
                  <w:rPr>
                    <w:rFonts w:ascii="Cambria Math" w:hAnsi="Cambria Math" w:cs="Arial"/>
                    <w:sz w:val="24"/>
                    <w:szCs w:val="24"/>
                  </w:rPr>
                  <m:t>Factor de escalamiento=</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industrial</m:t>
                        </m:r>
                      </m:sub>
                    </m:sSub>
                  </m:num>
                  <m:den>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laboratorio</m:t>
                        </m:r>
                      </m:sub>
                    </m:sSub>
                  </m:den>
                </m:f>
                <m:r>
                  <w:rPr>
                    <w:rFonts w:ascii="Cambria Math" w:hAnsi="Cambria Math" w:cs="Arial"/>
                    <w:sz w:val="24"/>
                    <w:szCs w:val="24"/>
                  </w:rPr>
                  <m:t>=</m:t>
                </m:r>
                <m:f>
                  <m:fPr>
                    <m:ctrlPr>
                      <w:rPr>
                        <w:rFonts w:ascii="Cambria Math" w:hAnsi="Cambria Math" w:cs="Arial"/>
                        <w:i/>
                        <w:sz w:val="24"/>
                        <w:szCs w:val="24"/>
                      </w:rPr>
                    </m:ctrlPr>
                  </m:fPr>
                  <m:num>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e>
                    </m:d>
                    <m:r>
                      <w:rPr>
                        <w:rFonts w:ascii="Cambria Math" w:hAnsi="Cambria Math" w:cs="Arial"/>
                        <w:sz w:val="24"/>
                        <w:szCs w:val="24"/>
                      </w:rPr>
                      <m:t>industrial</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)laboratorio</m:t>
                    </m:r>
                  </m:den>
                </m:f>
              </m:oMath>
            </m:oMathPara>
          </w:p>
        </w:tc>
        <w:tc>
          <w:tcPr>
            <w:tcW w:w="998"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00015D">
            <w:pPr>
              <w:pStyle w:val="Descripcin"/>
              <w:jc w:val="center"/>
              <w:rPr>
                <w:rFonts w:ascii="Arial" w:hAnsi="Arial" w:cs="Arial"/>
                <w:color w:val="auto"/>
                <w:sz w:val="24"/>
                <w:szCs w:val="24"/>
              </w:rPr>
            </w:pPr>
            <w:r>
              <w:rPr>
                <w:rFonts w:ascii="Arial" w:hAnsi="Arial" w:cs="Arial"/>
                <w:color w:val="auto"/>
                <w:sz w:val="24"/>
                <w:szCs w:val="24"/>
              </w:rPr>
              <w:t>Ec.</w:t>
            </w:r>
            <w:r w:rsidRPr="00BF2BD8">
              <w:rPr>
                <w:rFonts w:ascii="Arial" w:hAnsi="Arial" w:cs="Arial"/>
                <w:color w:val="auto"/>
                <w:sz w:val="24"/>
                <w:szCs w:val="24"/>
              </w:rPr>
              <w:t>(</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18</w:t>
            </w:r>
            <w:r w:rsidRPr="00BF2BD8">
              <w:rPr>
                <w:rFonts w:ascii="Arial" w:hAnsi="Arial" w:cs="Arial"/>
                <w:color w:val="auto"/>
                <w:sz w:val="24"/>
                <w:szCs w:val="24"/>
              </w:rPr>
              <w:fldChar w:fldCharType="end"/>
            </w:r>
            <w:r w:rsidR="0000015D">
              <w:rPr>
                <w:rFonts w:ascii="Arial" w:hAnsi="Arial" w:cs="Arial"/>
                <w:color w:val="auto"/>
                <w:sz w:val="24"/>
                <w:szCs w:val="24"/>
              </w:rPr>
              <w:t>)</w:t>
            </w:r>
          </w:p>
          <w:p w:rsidR="00FA7518" w:rsidRPr="00BF2BD8" w:rsidRDefault="00FA7518" w:rsidP="00FA7518">
            <w:pPr>
              <w:pStyle w:val="Descripcin"/>
              <w:keepNext/>
              <w:jc w:val="center"/>
              <w:rPr>
                <w:rFonts w:ascii="Arial" w:hAnsi="Arial" w:cs="Arial"/>
                <w:color w:val="auto"/>
                <w:sz w:val="24"/>
                <w:szCs w:val="24"/>
              </w:rPr>
            </w:pPr>
          </w:p>
        </w:tc>
      </w:tr>
    </w:tbl>
    <w:p w:rsidR="00FA7518" w:rsidRPr="00BF2BD8" w:rsidRDefault="00FA7518" w:rsidP="00FA7518">
      <w:pPr>
        <w:jc w:val="both"/>
        <w:rPr>
          <w:rFonts w:ascii="Arial" w:hAnsi="Arial" w:cs="Arial"/>
          <w:b/>
          <w:sz w:val="24"/>
          <w:szCs w:val="24"/>
        </w:rPr>
      </w:pPr>
      <w:r w:rsidRPr="00BF2BD8">
        <w:rPr>
          <w:rFonts w:ascii="Arial" w:hAnsi="Arial" w:cs="Arial"/>
          <w:b/>
          <w:sz w:val="24"/>
          <w:szCs w:val="24"/>
        </w:rPr>
        <w:t>Donde</w:t>
      </w:r>
    </w:p>
    <w:p w:rsidR="00FA7518" w:rsidRPr="00BF2BD8" w:rsidRDefault="00FA7518" w:rsidP="00FA7518">
      <w:pPr>
        <w:rPr>
          <w:rFonts w:ascii="Arial" w:hAnsi="Arial" w:cs="Arial"/>
          <w:sz w:val="24"/>
          <w:szCs w:val="24"/>
        </w:rPr>
      </w:pPr>
      <m:oMathPara>
        <m:oMathParaPr>
          <m:jc m:val="left"/>
        </m:oMathParaPr>
        <m:oMath>
          <m:r>
            <w:rPr>
              <w:rFonts w:ascii="Cambria Math" w:hAnsi="Cambria Math" w:cs="Arial"/>
              <w:sz w:val="24"/>
              <w:szCs w:val="24"/>
            </w:rPr>
            <m:t>D  :diámetro de rodillos, [m]</m:t>
          </m:r>
        </m:oMath>
      </m:oMathPara>
    </w:p>
    <w:p w:rsidR="00FA7518" w:rsidRPr="00BF2BD8"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0</m:t>
              </m:r>
            </m:sub>
          </m:sSub>
          <m:r>
            <w:rPr>
              <w:rFonts w:ascii="Cambria Math" w:hAnsi="Cambria Math" w:cs="Arial"/>
              <w:sz w:val="24"/>
              <w:szCs w:val="24"/>
            </w:rPr>
            <m:t xml:space="preserve">  :gap operacional, [m]</m:t>
          </m:r>
        </m:oMath>
      </m:oMathPara>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b.9)</w:t>
      </w:r>
      <w:r>
        <w:rPr>
          <w:rFonts w:ascii="Arial" w:hAnsi="Arial" w:cs="Arial"/>
          <w:b/>
          <w:sz w:val="24"/>
          <w:szCs w:val="24"/>
        </w:rPr>
        <w:tab/>
      </w:r>
      <w:r w:rsidRPr="00BF2BD8">
        <w:rPr>
          <w:rFonts w:ascii="Arial" w:hAnsi="Arial" w:cs="Arial"/>
          <w:b/>
          <w:sz w:val="24"/>
          <w:szCs w:val="24"/>
        </w:rPr>
        <w:t>Distribuciones del tamaño de partícula del producto</w:t>
      </w:r>
    </w:p>
    <w:p w:rsidR="00FA7518" w:rsidRPr="00BF2BD8" w:rsidRDefault="00FA7518" w:rsidP="00FA7518">
      <w:pPr>
        <w:jc w:val="both"/>
        <w:rPr>
          <w:rFonts w:ascii="Arial" w:hAnsi="Arial" w:cs="Arial"/>
          <w:sz w:val="24"/>
          <w:szCs w:val="24"/>
        </w:rPr>
      </w:pPr>
      <w:r w:rsidRPr="00BF2BD8">
        <w:rPr>
          <w:rFonts w:ascii="Arial" w:hAnsi="Arial" w:cs="Arial"/>
          <w:sz w:val="24"/>
          <w:szCs w:val="24"/>
        </w:rPr>
        <w:t>La alimentación para los circuitos de trituración que emplean tecnología de molienda de rodillos de alta presión HPGR se puede analizar a través de propiedades físico mecánicas, composición mineralógica, granulometría del producto entre otras. Estas características son determinantes en el proceso de trituración, esto se concluyó en base a la calidad de los productos de molienda, el consumo de energía, la capacidad de tratamiento del proceso e índices económicos.</w:t>
      </w:r>
    </w:p>
    <w:p w:rsidR="00FA7518" w:rsidRPr="00BF2BD8" w:rsidRDefault="00FA7518" w:rsidP="00FA7518">
      <w:pPr>
        <w:jc w:val="both"/>
        <w:rPr>
          <w:rFonts w:ascii="Arial" w:hAnsi="Arial" w:cs="Arial"/>
          <w:sz w:val="24"/>
          <w:szCs w:val="24"/>
        </w:rPr>
      </w:pPr>
      <w:r w:rsidRPr="00BF2BD8">
        <w:rPr>
          <w:rFonts w:ascii="Arial" w:hAnsi="Arial" w:cs="Arial"/>
          <w:sz w:val="24"/>
          <w:szCs w:val="24"/>
        </w:rPr>
        <w:t>Las características de la alimentación del HPGR suelen tomar en cuenta sólo el valor del tamaño máximo de partículas, lo cual parece ser insuficiente para el modelado adecuado de los procesos de trituración del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Para determinar el valor del tamaño máximo de partículas requiere el conocimiento de las participaciones individuales de la fracción de tamaño en la alimentación conocido como la distribución del tamaño de partículas en el producto.</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Las distribuciones de tamaño de partículas del material granuloso procesados ​​en plantas de procesamiento de minerales son importantes, ya que generan distribuciones de otras características de las partículas, que determinan el curso de las operaciones de enriquecimiento.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Una modificación del tamaño de las partículas del material durante el proceso de trituración (reducción de tamaño), desempeña un papel clave en la evaluación de proceso de consumo de energía y la susceptibilidad del mineral a los procesos de mejora de aguas abajo.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Una aproximación teórica de la determinación de la distribución del tamaño de partículas de los productos de trituración fue presentada por Kolmogorow (1941) y Epstein (1947), quien demostró que para un proceso de trituración de varias etapas, las distribuciones de tamaño de partícula de los productos son log-normal.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La distribución del tamaño de partículas del producto depende de la intensidad proceso de la etapa de trituración. Considerando la trituración de partículas cristalinas. Cuando se logra una liberación completa de estos granos (se alcanza el nivel de los límites de grano), la distribución del tamaño de estas partículas debería tender hacia cualquiera  de las distribuciones log-normal o  logística, ya que el contenido de partículas muy finas debería ser más bien baja, junto con esperada falta de granos gruesos (triturados). </w:t>
      </w:r>
    </w:p>
    <w:p w:rsidR="00FA7518" w:rsidRPr="00BF2BD8" w:rsidRDefault="00FA7518" w:rsidP="00FA7518">
      <w:pPr>
        <w:jc w:val="both"/>
        <w:rPr>
          <w:rFonts w:ascii="Arial" w:hAnsi="Arial" w:cs="Arial"/>
          <w:sz w:val="24"/>
          <w:szCs w:val="24"/>
        </w:rPr>
      </w:pPr>
      <w:r w:rsidRPr="00BF2BD8">
        <w:rPr>
          <w:rFonts w:ascii="Arial" w:hAnsi="Arial" w:cs="Arial"/>
          <w:sz w:val="24"/>
          <w:szCs w:val="24"/>
        </w:rPr>
        <w:t>De acuerdo con la naturaleza del material de grano, la distribución acumulada propuso para la descripción de los datos empíricos, debe alcanzar un valor de 1 para el tamaño máximo de las partículas (dmax) y por lo tanto no se debe aplicar las distribuciones truncadas. Una modificación común de distribuciones de Rosin-Ramler-Bennet, es la distribución truncada, utilizando la siguiente expresión:</w:t>
      </w:r>
    </w:p>
    <w:tbl>
      <w:tblPr>
        <w:tblStyle w:val="Tablaconcuadrcul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2299"/>
      </w:tblGrid>
      <w:tr w:rsidR="00FA7518" w:rsidRPr="00BF2BD8" w:rsidTr="00FA7518">
        <w:tc>
          <w:tcPr>
            <w:tcW w:w="4936" w:type="dxa"/>
            <w:vAlign w:val="center"/>
          </w:tcPr>
          <w:p w:rsidR="00FA7518" w:rsidRPr="00BF2BD8" w:rsidRDefault="00FA7518" w:rsidP="0000015D">
            <w:pPr>
              <w:jc w:val="center"/>
              <w:rPr>
                <w:rFonts w:ascii="Arial" w:hAnsi="Arial" w:cs="Arial"/>
                <w:sz w:val="24"/>
                <w:szCs w:val="24"/>
              </w:rPr>
            </w:pPr>
            <m:oMathPara>
              <m:oMath>
                <m:r>
                  <w:rPr>
                    <w:rFonts w:ascii="Cambria Math" w:hAnsi="Cambria Math" w:cs="Arial"/>
                    <w:sz w:val="24"/>
                    <w:szCs w:val="24"/>
                  </w:rPr>
                  <m:t>w=(</m:t>
                </m:r>
                <m:f>
                  <m:fPr>
                    <m:ctrlPr>
                      <w:rPr>
                        <w:rFonts w:ascii="Cambria Math" w:hAnsi="Cambria Math" w:cs="Arial"/>
                        <w:i/>
                        <w:sz w:val="24"/>
                        <w:szCs w:val="24"/>
                      </w:rPr>
                    </m:ctrlPr>
                  </m:fPr>
                  <m:num>
                    <m:r>
                      <w:rPr>
                        <w:rFonts w:ascii="Cambria Math" w:hAnsi="Cambria Math" w:cs="Arial"/>
                        <w:sz w:val="24"/>
                        <w:szCs w:val="24"/>
                      </w:rPr>
                      <m:t>d</m:t>
                    </m:r>
                  </m:num>
                  <m:den>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max</m:t>
                        </m:r>
                      </m:sub>
                    </m:sSub>
                    <m:r>
                      <w:rPr>
                        <w:rFonts w:ascii="Cambria Math" w:hAnsi="Cambria Math" w:cs="Arial"/>
                        <w:sz w:val="24"/>
                        <w:szCs w:val="24"/>
                      </w:rPr>
                      <m:t>-d</m:t>
                    </m:r>
                  </m:den>
                </m:f>
                <m:r>
                  <w:rPr>
                    <w:rFonts w:ascii="Cambria Math" w:hAnsi="Cambria Math" w:cs="Arial"/>
                    <w:sz w:val="24"/>
                    <w:szCs w:val="24"/>
                  </w:rPr>
                  <m:t>)</m:t>
                </m:r>
              </m:oMath>
            </m:oMathPara>
          </w:p>
        </w:tc>
        <w:tc>
          <w:tcPr>
            <w:tcW w:w="2299" w:type="dxa"/>
            <w:vAlign w:val="center"/>
          </w:tcPr>
          <w:p w:rsidR="00FA7518" w:rsidRPr="00BF2BD8" w:rsidRDefault="00FA7518" w:rsidP="0000015D">
            <w:pPr>
              <w:pStyle w:val="Descripcin"/>
              <w:jc w:val="center"/>
              <w:rPr>
                <w:rFonts w:ascii="Arial" w:hAnsi="Arial" w:cs="Arial"/>
                <w:color w:val="auto"/>
                <w:sz w:val="24"/>
                <w:szCs w:val="24"/>
              </w:rPr>
            </w:pPr>
          </w:p>
          <w:p w:rsidR="00FA7518" w:rsidRPr="00BF2BD8" w:rsidRDefault="00FA7518" w:rsidP="0000015D">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19</w:t>
            </w:r>
            <w:r w:rsidRPr="00BF2BD8">
              <w:rPr>
                <w:rFonts w:ascii="Arial" w:hAnsi="Arial" w:cs="Arial"/>
                <w:color w:val="auto"/>
                <w:sz w:val="24"/>
                <w:szCs w:val="24"/>
              </w:rPr>
              <w:fldChar w:fldCharType="end"/>
            </w:r>
            <w:r w:rsidR="0000015D">
              <w:rPr>
                <w:rFonts w:ascii="Arial" w:hAnsi="Arial" w:cs="Arial"/>
                <w:color w:val="auto"/>
                <w:sz w:val="24"/>
                <w:szCs w:val="24"/>
              </w:rPr>
              <w:t>)</w:t>
            </w:r>
          </w:p>
        </w:tc>
      </w:tr>
      <w:tr w:rsidR="00FA7518" w:rsidRPr="00BF2BD8" w:rsidTr="00FA7518">
        <w:tc>
          <w:tcPr>
            <w:tcW w:w="4936" w:type="dxa"/>
            <w:vAlign w:val="center"/>
          </w:tcPr>
          <w:p w:rsidR="00FA7518" w:rsidRPr="00BF2BD8" w:rsidRDefault="00FA7518" w:rsidP="0000015D">
            <w:pPr>
              <w:jc w:val="center"/>
              <w:rPr>
                <w:rFonts w:ascii="Arial" w:hAnsi="Arial" w:cs="Arial"/>
                <w:sz w:val="24"/>
                <w:szCs w:val="24"/>
              </w:rPr>
            </w:pPr>
            <m:oMathPara>
              <m:oMath>
                <m:r>
                  <m:rPr>
                    <m:sty m:val="p"/>
                  </m:rPr>
                  <w:rPr>
                    <w:rFonts w:ascii="Cambria Math" w:hAnsi="Cambria Math" w:cs="Arial"/>
                    <w:sz w:val="24"/>
                    <w:szCs w:val="24"/>
                  </w:rPr>
                  <m:t>Φ</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begChr m:val="["/>
                        <m:endChr m:val="]"/>
                        <m:ctrlPr>
                          <w:rPr>
                            <w:rFonts w:ascii="Cambria Math" w:hAnsi="Cambria Math" w:cs="Arial"/>
                            <w:i/>
                            <w:sz w:val="24"/>
                            <w:szCs w:val="24"/>
                          </w:rPr>
                        </m:ctrlPr>
                      </m:dPr>
                      <m:e>
                        <m:r>
                          <w:rPr>
                            <w:rFonts w:ascii="Cambria Math" w:hAnsi="Cambria Math" w:cs="Arial"/>
                            <w:sz w:val="24"/>
                            <w:szCs w:val="24"/>
                          </w:rPr>
                          <m:t>-c</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d</m:t>
                                    </m:r>
                                  </m:num>
                                  <m:den>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max</m:t>
                                        </m:r>
                                      </m:sub>
                                    </m:sSub>
                                    <m:r>
                                      <w:rPr>
                                        <w:rFonts w:ascii="Cambria Math" w:hAnsi="Cambria Math" w:cs="Arial"/>
                                        <w:sz w:val="24"/>
                                        <w:szCs w:val="24"/>
                                      </w:rPr>
                                      <m:t>-d</m:t>
                                    </m:r>
                                  </m:den>
                                </m:f>
                              </m:e>
                            </m:d>
                          </m:e>
                          <m:sup>
                            <m:r>
                              <w:rPr>
                                <w:rFonts w:ascii="Cambria Math" w:hAnsi="Cambria Math" w:cs="Arial"/>
                                <w:sz w:val="24"/>
                                <w:szCs w:val="24"/>
                              </w:rPr>
                              <m:t>2</m:t>
                            </m:r>
                          </m:sup>
                        </m:sSup>
                      </m:e>
                    </m:d>
                  </m:e>
                </m:func>
                <m:r>
                  <w:rPr>
                    <w:rFonts w:ascii="Cambria Math" w:hAnsi="Cambria Math" w:cs="Arial"/>
                    <w:sz w:val="24"/>
                    <w:szCs w:val="24"/>
                  </w:rPr>
                  <m:t>, 0≤d≤dmax</m:t>
                </m:r>
              </m:oMath>
            </m:oMathPara>
          </w:p>
          <w:p w:rsidR="00FA7518" w:rsidRPr="00BF2BD8" w:rsidRDefault="00FA7518" w:rsidP="0000015D">
            <w:pPr>
              <w:jc w:val="center"/>
              <w:rPr>
                <w:rFonts w:ascii="Arial" w:eastAsia="Calibri" w:hAnsi="Arial" w:cs="Arial"/>
                <w:sz w:val="24"/>
                <w:szCs w:val="24"/>
              </w:rPr>
            </w:pPr>
          </w:p>
        </w:tc>
        <w:tc>
          <w:tcPr>
            <w:tcW w:w="2299" w:type="dxa"/>
            <w:vAlign w:val="center"/>
          </w:tcPr>
          <w:p w:rsidR="00FA7518" w:rsidRPr="00BF2BD8" w:rsidRDefault="00FA7518" w:rsidP="0000015D">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20</w:t>
            </w:r>
            <w:r w:rsidRPr="00BF2BD8">
              <w:rPr>
                <w:rFonts w:ascii="Arial" w:hAnsi="Arial" w:cs="Arial"/>
                <w:color w:val="auto"/>
                <w:sz w:val="24"/>
                <w:szCs w:val="24"/>
              </w:rPr>
              <w:fldChar w:fldCharType="end"/>
            </w:r>
            <w:r w:rsidRPr="00BF2BD8">
              <w:rPr>
                <w:rFonts w:ascii="Arial" w:hAnsi="Arial" w:cs="Arial"/>
                <w:color w:val="auto"/>
                <w:sz w:val="24"/>
                <w:szCs w:val="24"/>
              </w:rPr>
              <w:t>)</w:t>
            </w:r>
          </w:p>
          <w:p w:rsidR="00FA7518" w:rsidRPr="00BF2BD8" w:rsidRDefault="00FA7518" w:rsidP="0000015D">
            <w:pPr>
              <w:pStyle w:val="Descripcin"/>
              <w:keepNext/>
              <w:jc w:val="center"/>
              <w:rPr>
                <w:rFonts w:ascii="Arial" w:hAnsi="Arial" w:cs="Arial"/>
                <w:color w:val="auto"/>
                <w:sz w:val="24"/>
                <w:szCs w:val="24"/>
              </w:rPr>
            </w:pPr>
          </w:p>
        </w:tc>
      </w:tr>
    </w:tbl>
    <w:p w:rsidR="00FA7518" w:rsidRPr="00BF2BD8" w:rsidRDefault="00FA7518" w:rsidP="00FA7518">
      <w:pPr>
        <w:pStyle w:val="Descripcin"/>
        <w:rPr>
          <w:rFonts w:ascii="Arial" w:hAnsi="Arial" w:cs="Arial"/>
          <w:color w:val="auto"/>
          <w:sz w:val="24"/>
          <w:szCs w:val="24"/>
        </w:rPr>
      </w:pPr>
    </w:p>
    <w:p w:rsidR="00FA751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d:tamaño de la partícula</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c, n: parámetros que determinados sobre la base de los datos empíricos</m:t>
          </m:r>
        </m:oMath>
      </m:oMathPara>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max</m:t>
              </m:r>
            </m:sub>
          </m:sSub>
          <m:r>
            <w:rPr>
              <w:rFonts w:ascii="Cambria Math" w:hAnsi="Cambria Math" w:cs="Arial"/>
              <w:sz w:val="24"/>
              <w:szCs w:val="24"/>
            </w:rPr>
            <m:t>:tamaño máximo de partículas en el producto de trituración</m:t>
          </m:r>
        </m:oMath>
      </m:oMathPara>
    </w:p>
    <w:p w:rsidR="00FA7518" w:rsidRPr="00BF2BD8" w:rsidRDefault="00FA7518" w:rsidP="00FA7518">
      <w:pPr>
        <w:jc w:val="both"/>
        <w:rPr>
          <w:rFonts w:ascii="Arial" w:hAnsi="Arial" w:cs="Arial"/>
          <w:sz w:val="24"/>
          <w:szCs w:val="24"/>
        </w:rPr>
      </w:pPr>
      <m:oMathPara>
        <m:oMathParaPr>
          <m:jc m:val="left"/>
        </m:oMathParaPr>
        <m:oMath>
          <m:r>
            <m:rPr>
              <m:sty m:val="p"/>
            </m:rPr>
            <w:rPr>
              <w:rFonts w:ascii="Cambria Math" w:hAnsi="Cambria Math" w:cs="Arial"/>
              <w:sz w:val="24"/>
              <w:szCs w:val="24"/>
            </w:rPr>
            <m:t>Φ</m:t>
          </m:r>
          <m:r>
            <w:rPr>
              <w:rFonts w:ascii="Cambria Math" w:hAnsi="Cambria Math" w:cs="Arial"/>
              <w:sz w:val="24"/>
              <w:szCs w:val="24"/>
            </w:rPr>
            <m:t>:Curva de distribucion de tamaño de partícula acumulativa</m:t>
          </m:r>
        </m:oMath>
      </m:oMathPara>
    </w:p>
    <w:p w:rsidR="00FA7518" w:rsidRPr="00BF2BD8" w:rsidRDefault="00FA7518" w:rsidP="00FA7518">
      <w:pPr>
        <w:jc w:val="both"/>
        <w:rPr>
          <w:rFonts w:ascii="Arial" w:hAnsi="Arial" w:cs="Arial"/>
          <w:sz w:val="24"/>
          <w:szCs w:val="24"/>
        </w:rPr>
      </w:pPr>
      <m:oMathPara>
        <m:oMathParaPr>
          <m:jc m:val="left"/>
        </m:oMathParaPr>
        <m:oMath>
          <m:r>
            <m:rPr>
              <m:sty m:val="p"/>
            </m:rPr>
            <w:rPr>
              <w:rFonts w:ascii="Cambria Math" w:hAnsi="Cambria Math" w:cs="Arial"/>
              <w:sz w:val="24"/>
              <w:szCs w:val="24"/>
            </w:rPr>
            <m:t>w</m:t>
          </m:r>
          <m:r>
            <w:rPr>
              <w:rFonts w:ascii="Cambria Math" w:hAnsi="Cambria Math" w:cs="Arial"/>
              <w:sz w:val="24"/>
              <w:szCs w:val="24"/>
            </w:rPr>
            <m:t>:expresion para convertir la distribución regular en truncada</m:t>
          </m:r>
        </m:oMath>
      </m:oMathPara>
    </w:p>
    <w:p w:rsidR="00FA7518" w:rsidRPr="00BF2BD8" w:rsidRDefault="00FA7518" w:rsidP="00FA7518">
      <w:pPr>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Una ventaja de la ecuación es el uso de un tercer parámetro: dmax, el cual indica el tamaño máximo de partícula, y la función de distribución de tamaño de partícula la cual tiene su curso dentro de un rango de &lt;0, dmax&gt;, en lugar de la &lt;0, +∞), que se utiliza para distribución regular de Weibull.  </w:t>
      </w:r>
    </w:p>
    <w:p w:rsidR="00FA7518" w:rsidRPr="00BF2BD8" w:rsidRDefault="00FA7518" w:rsidP="00FA7518">
      <w:pPr>
        <w:jc w:val="both"/>
        <w:rPr>
          <w:rFonts w:ascii="Arial" w:hAnsi="Arial" w:cs="Arial"/>
          <w:sz w:val="24"/>
          <w:szCs w:val="24"/>
        </w:rPr>
      </w:pPr>
      <w:r w:rsidRPr="00BF2BD8">
        <w:rPr>
          <w:rFonts w:ascii="Arial" w:hAnsi="Arial" w:cs="Arial"/>
          <w:sz w:val="24"/>
          <w:szCs w:val="24"/>
        </w:rPr>
        <w:t>La aplicación de parámetro dmax también aumenta la precisión de la aproximación. Expresiones análogas de distribución truncados utilizan la expresión w, aplicada en la descripción de las curvas de distribución del tamaño de partículas son las distribuciones log-normal y logísticos (Tumidajski, 2012).</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El procedimiento de aproximación emplea la </w:t>
      </w:r>
      <w:r>
        <w:rPr>
          <w:rFonts w:ascii="Arial" w:hAnsi="Arial" w:cs="Arial"/>
          <w:sz w:val="24"/>
          <w:szCs w:val="24"/>
        </w:rPr>
        <w:t>ecuación</w:t>
      </w:r>
      <w:r w:rsidRPr="00BF2BD8">
        <w:rPr>
          <w:rFonts w:ascii="Arial" w:hAnsi="Arial" w:cs="Arial"/>
          <w:sz w:val="24"/>
          <w:szCs w:val="24"/>
        </w:rPr>
        <w:t>, se lleva a cabo con el uso del método de la menor suma de los cuadrados. Después es necesario tomar un doble logaritmo de expresión para obtener la siguiente ecuación:</w:t>
      </w:r>
    </w:p>
    <w:tbl>
      <w:tblPr>
        <w:tblStyle w:val="Cuadrculadetablaclara"/>
        <w:tblW w:w="0" w:type="auto"/>
        <w:tblInd w:w="1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1145"/>
      </w:tblGrid>
      <w:tr w:rsidR="00FA7518" w:rsidRPr="00BF2BD8" w:rsidTr="0000015D">
        <w:tc>
          <w:tcPr>
            <w:tcW w:w="5382" w:type="dxa"/>
          </w:tcPr>
          <w:p w:rsidR="00FA7518" w:rsidRPr="00BF2BD8" w:rsidRDefault="0000015D" w:rsidP="0000015D">
            <w:pPr>
              <w:jc w:val="center"/>
              <w:rPr>
                <w:rFonts w:ascii="Arial" w:hAnsi="Arial" w:cs="Arial"/>
                <w:sz w:val="24"/>
                <w:szCs w:val="24"/>
              </w:rPr>
            </w:pPr>
            <m:oMathPara>
              <m:oMath>
                <m:r>
                  <w:rPr>
                    <w:rFonts w:ascii="Cambria Math" w:hAnsi="Cambria Math" w:cs="Arial"/>
                    <w:sz w:val="24"/>
                    <w:szCs w:val="24"/>
                  </w:rPr>
                  <m:t>lnln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r>
                          <m:rPr>
                            <m:sty m:val="p"/>
                          </m:rPr>
                          <w:rPr>
                            <w:rFonts w:ascii="Cambria Math" w:hAnsi="Cambria Math" w:cs="Arial"/>
                            <w:sz w:val="24"/>
                            <w:szCs w:val="24"/>
                          </w:rPr>
                          <m:t>Φ</m:t>
                        </m:r>
                        <m:d>
                          <m:dPr>
                            <m:ctrlPr>
                              <w:rPr>
                                <w:rFonts w:ascii="Cambria Math" w:hAnsi="Cambria Math" w:cs="Arial"/>
                                <w:sz w:val="24"/>
                                <w:szCs w:val="24"/>
                              </w:rPr>
                            </m:ctrlPr>
                          </m:dPr>
                          <m:e>
                            <m:r>
                              <m:rPr>
                                <m:sty m:val="p"/>
                              </m:rPr>
                              <w:rPr>
                                <w:rFonts w:ascii="Cambria Math" w:hAnsi="Cambria Math" w:cs="Arial"/>
                                <w:sz w:val="24"/>
                                <w:szCs w:val="24"/>
                              </w:rPr>
                              <m:t>d</m:t>
                            </m:r>
                          </m:e>
                        </m:d>
                      </m:den>
                    </m:f>
                  </m:e>
                </m:d>
                <m:r>
                  <w:rPr>
                    <w:rFonts w:ascii="Cambria Math" w:hAnsi="Cambria Math" w:cs="Arial"/>
                    <w:sz w:val="24"/>
                    <w:szCs w:val="24"/>
                  </w:rPr>
                  <m:t>=nln(d/(d_max-</m:t>
                </m:r>
                <m:r>
                  <m:rPr>
                    <m:sty m:val="p"/>
                  </m:rPr>
                  <w:rPr>
                    <w:rFonts w:ascii="Cambria Math" w:hAnsi="Cambria Math" w:cs="Arial"/>
                    <w:sz w:val="24"/>
                    <w:szCs w:val="24"/>
                  </w:rPr>
                  <m:t>d</m:t>
                </m:r>
                <m:r>
                  <w:rPr>
                    <w:rFonts w:ascii="Cambria Math" w:hAnsi="Cambria Math" w:cs="Arial"/>
                    <w:sz w:val="24"/>
                    <w:szCs w:val="24"/>
                  </w:rPr>
                  <m:t>))+</m:t>
                </m:r>
                <m:r>
                  <m:rPr>
                    <m:sty m:val="p"/>
                  </m:rPr>
                  <w:rPr>
                    <w:rFonts w:ascii="Cambria Math" w:hAnsi="Cambria Math" w:cs="Arial"/>
                    <w:sz w:val="24"/>
                    <w:szCs w:val="24"/>
                  </w:rPr>
                  <m:t>ln</m:t>
                </m:r>
                <m:r>
                  <w:rPr>
                    <w:rFonts w:ascii="Cambria Math" w:hAnsi="Cambria Math" w:cs="Arial"/>
                    <w:sz w:val="24"/>
                    <w:szCs w:val="24"/>
                  </w:rPr>
                  <m:t>⁡c</m:t>
                </m:r>
              </m:oMath>
            </m:oMathPara>
          </w:p>
        </w:tc>
        <w:tc>
          <w:tcPr>
            <w:tcW w:w="1145" w:type="dxa"/>
          </w:tcPr>
          <w:p w:rsidR="00FA7518" w:rsidRPr="00BF2BD8" w:rsidRDefault="00FA7518" w:rsidP="0000015D">
            <w:pPr>
              <w:pStyle w:val="Descripcin"/>
              <w:rPr>
                <w:rFonts w:ascii="Arial" w:hAnsi="Arial" w:cs="Arial"/>
                <w:color w:val="auto"/>
                <w:sz w:val="24"/>
                <w:szCs w:val="24"/>
              </w:rPr>
            </w:pPr>
            <w:r w:rsidRPr="00BF2BD8">
              <w:rPr>
                <w:rFonts w:ascii="Arial" w:hAnsi="Arial" w:cs="Arial"/>
                <w:color w:val="auto"/>
                <w:sz w:val="24"/>
                <w:szCs w:val="24"/>
              </w:rPr>
              <w:t>Ec. (</w:t>
            </w:r>
            <w:r w:rsidR="0000015D">
              <w:rPr>
                <w:rFonts w:ascii="Arial" w:hAnsi="Arial" w:cs="Arial"/>
                <w:color w:val="auto"/>
                <w:sz w:val="24"/>
                <w:szCs w:val="24"/>
              </w:rPr>
              <w:t>21)</w:t>
            </w:r>
          </w:p>
        </w:tc>
      </w:tr>
    </w:tbl>
    <w:p w:rsidR="00FA7518" w:rsidRPr="00BF2BD8" w:rsidRDefault="00FA7518" w:rsidP="00FA7518">
      <w:pPr>
        <w:pStyle w:val="Descripcin"/>
        <w:rPr>
          <w:rFonts w:ascii="Arial" w:hAnsi="Arial" w:cs="Arial"/>
          <w:color w:val="auto"/>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c:constate</m:t>
          </m:r>
        </m:oMath>
      </m:oMathPara>
    </w:p>
    <w:p w:rsidR="00FA7518" w:rsidRPr="00BF2BD8" w:rsidRDefault="00FA7518" w:rsidP="00FA7518">
      <w:pPr>
        <w:rPr>
          <w:rFonts w:ascii="Arial" w:hAnsi="Arial" w:cs="Arial"/>
          <w:sz w:val="24"/>
          <w:szCs w:val="24"/>
        </w:rPr>
      </w:pPr>
      <w:r w:rsidRPr="00BF2BD8">
        <w:rPr>
          <w:rFonts w:ascii="Arial" w:hAnsi="Arial" w:cs="Arial"/>
          <w:sz w:val="24"/>
          <w:szCs w:val="24"/>
        </w:rPr>
        <w:t>Para determinar los parámetros n y c, se debe aceptar el valor dmax para los cuales que el valor de la desviación residual es mínima:</w:t>
      </w:r>
    </w:p>
    <w:tbl>
      <w:tblPr>
        <w:tblStyle w:val="Tablaconcuadrcul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8"/>
        <w:gridCol w:w="2299"/>
      </w:tblGrid>
      <w:tr w:rsidR="00FA7518" w:rsidRPr="00BF2BD8" w:rsidTr="00FA7518">
        <w:tc>
          <w:tcPr>
            <w:tcW w:w="4228" w:type="dxa"/>
            <w:vAlign w:val="center"/>
          </w:tcPr>
          <w:p w:rsidR="00FA7518" w:rsidRPr="0000015D" w:rsidRDefault="00FA7518" w:rsidP="0000015D">
            <w:pPr>
              <w:jc w:val="center"/>
              <w:rPr>
                <w:rFonts w:ascii="Arial" w:hAnsi="Arial" w:cs="Arial"/>
                <w:sz w:val="24"/>
                <w:szCs w:val="24"/>
              </w:rPr>
            </w:pPr>
            <m:oMathPara>
              <m:oMathParaPr>
                <m:jc m:val="center"/>
              </m:oMathParaPr>
              <m:oMath>
                <m:r>
                  <w:rPr>
                    <w:rFonts w:ascii="Cambria Math" w:hAnsi="Cambria Math" w:cs="Arial"/>
                    <w:sz w:val="24"/>
                    <w:szCs w:val="24"/>
                  </w:rPr>
                  <m:t>sr=</m:t>
                </m:r>
                <m:rad>
                  <m:radPr>
                    <m:degHide m:val="1"/>
                    <m:ctrlPr>
                      <w:rPr>
                        <w:rFonts w:ascii="Cambria Math" w:hAnsi="Cambria Math" w:cs="Arial"/>
                        <w:i/>
                        <w:sz w:val="24"/>
                        <w:szCs w:val="24"/>
                      </w:rPr>
                    </m:ctrlPr>
                  </m:radPr>
                  <m:deg/>
                  <m:e>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i=1</m:t>
                            </m:r>
                          </m:sub>
                          <m:sup>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s</m:t>
                                </m:r>
                              </m:sub>
                            </m:sSub>
                          </m:sup>
                          <m:e>
                            <m:sSub>
                              <m:sSubPr>
                                <m:ctrlPr>
                                  <w:rPr>
                                    <w:rFonts w:ascii="Cambria Math" w:hAnsi="Cambria Math" w:cs="Arial"/>
                                    <w:sz w:val="24"/>
                                    <w:szCs w:val="24"/>
                                  </w:rPr>
                                </m:ctrlPr>
                              </m:sSubPr>
                              <m:e>
                                <m:r>
                                  <m:rPr>
                                    <m:sty m:val="p"/>
                                  </m:rPr>
                                  <w:rPr>
                                    <w:rFonts w:ascii="Cambria Math" w:hAnsi="Cambria Math" w:cs="Arial"/>
                                    <w:sz w:val="24"/>
                                    <w:szCs w:val="24"/>
                                  </w:rPr>
                                  <m:t>Φ</m:t>
                                </m:r>
                              </m:e>
                              <m:sub>
                                <m:r>
                                  <m:rPr>
                                    <m:sty m:val="p"/>
                                  </m:rPr>
                                  <w:rPr>
                                    <w:rFonts w:ascii="Cambria Math" w:hAnsi="Cambria Math" w:cs="Arial"/>
                                    <w:sz w:val="24"/>
                                    <w:szCs w:val="24"/>
                                  </w:rPr>
                                  <m:t>e</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Φ</m:t>
                                </m:r>
                                <m:ctrlPr>
                                  <w:rPr>
                                    <w:rFonts w:ascii="Cambria Math" w:hAnsi="Cambria Math" w:cs="Arial"/>
                                    <w:i/>
                                    <w:sz w:val="24"/>
                                    <w:szCs w:val="24"/>
                                  </w:rPr>
                                </m:ctrlPr>
                              </m:e>
                              <m:sub>
                                <m:r>
                                  <m:rPr>
                                    <m:sty m:val="p"/>
                                  </m:rPr>
                                  <w:rPr>
                                    <w:rFonts w:ascii="Cambria Math" w:hAnsi="Cambria Math" w:cs="Arial"/>
                                    <w:sz w:val="24"/>
                                    <w:szCs w:val="24"/>
                                  </w:rPr>
                                  <m:t>t</m:t>
                                </m:r>
                              </m:sub>
                            </m:sSub>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e>
                                </m:d>
                              </m:e>
                              <m:sup>
                                <m:r>
                                  <w:rPr>
                                    <w:rFonts w:ascii="Cambria Math" w:hAnsi="Cambria Math" w:cs="Arial"/>
                                    <w:sz w:val="24"/>
                                    <w:szCs w:val="24"/>
                                  </w:rPr>
                                  <m:t>2</m:t>
                                </m:r>
                              </m:sup>
                            </m:sSup>
                          </m:e>
                        </m:nary>
                      </m:num>
                      <m:den>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s</m:t>
                            </m:r>
                          </m:sub>
                        </m:sSub>
                        <m:r>
                          <w:rPr>
                            <w:rFonts w:ascii="Cambria Math" w:hAnsi="Cambria Math" w:cs="Arial"/>
                            <w:sz w:val="24"/>
                            <w:szCs w:val="24"/>
                          </w:rPr>
                          <m:t>-2</m:t>
                        </m:r>
                      </m:den>
                    </m:f>
                  </m:e>
                </m:rad>
              </m:oMath>
            </m:oMathPara>
          </w:p>
          <w:p w:rsidR="00FA7518" w:rsidRPr="00BF2BD8" w:rsidRDefault="00FA7518" w:rsidP="0000015D">
            <w:pPr>
              <w:jc w:val="center"/>
              <w:rPr>
                <w:rFonts w:ascii="Arial" w:hAnsi="Arial" w:cs="Arial"/>
                <w:sz w:val="24"/>
                <w:szCs w:val="24"/>
              </w:rPr>
            </w:pPr>
          </w:p>
        </w:tc>
        <w:tc>
          <w:tcPr>
            <w:tcW w:w="2299" w:type="dxa"/>
            <w:vAlign w:val="center"/>
          </w:tcPr>
          <w:p w:rsidR="00FA7518" w:rsidRPr="00BF2BD8" w:rsidRDefault="00FA7518" w:rsidP="0000015D">
            <w:pPr>
              <w:pStyle w:val="Descripcin"/>
              <w:jc w:val="center"/>
              <w:rPr>
                <w:rFonts w:ascii="Arial" w:hAnsi="Arial" w:cs="Arial"/>
                <w:color w:val="auto"/>
                <w:sz w:val="24"/>
                <w:szCs w:val="24"/>
              </w:rPr>
            </w:pPr>
            <w:r w:rsidRPr="00BF2BD8">
              <w:rPr>
                <w:rFonts w:ascii="Arial" w:hAnsi="Arial" w:cs="Arial"/>
                <w:color w:val="auto"/>
                <w:sz w:val="24"/>
                <w:szCs w:val="24"/>
              </w:rPr>
              <w:t>Ec. (</w:t>
            </w:r>
            <w:r w:rsidRPr="00BF2BD8">
              <w:rPr>
                <w:rFonts w:ascii="Arial" w:hAnsi="Arial" w:cs="Arial"/>
                <w:color w:val="auto"/>
                <w:sz w:val="24"/>
                <w:szCs w:val="24"/>
              </w:rPr>
              <w:fldChar w:fldCharType="begin"/>
            </w:r>
            <w:r w:rsidRPr="00BF2BD8">
              <w:rPr>
                <w:rFonts w:ascii="Arial" w:hAnsi="Arial" w:cs="Arial"/>
                <w:color w:val="auto"/>
                <w:sz w:val="24"/>
                <w:szCs w:val="24"/>
              </w:rPr>
              <w:instrText xml:space="preserve"> SEQ Ec. \* ARABIC </w:instrText>
            </w:r>
            <w:r w:rsidRPr="00BF2BD8">
              <w:rPr>
                <w:rFonts w:ascii="Arial" w:hAnsi="Arial" w:cs="Arial"/>
                <w:color w:val="auto"/>
                <w:sz w:val="24"/>
                <w:szCs w:val="24"/>
              </w:rPr>
              <w:fldChar w:fldCharType="separate"/>
            </w:r>
            <w:r w:rsidR="005B485A">
              <w:rPr>
                <w:rFonts w:ascii="Arial" w:hAnsi="Arial" w:cs="Arial"/>
                <w:noProof/>
                <w:color w:val="auto"/>
                <w:sz w:val="24"/>
                <w:szCs w:val="24"/>
              </w:rPr>
              <w:t>21</w:t>
            </w:r>
            <w:r w:rsidRPr="00BF2BD8">
              <w:rPr>
                <w:rFonts w:ascii="Arial" w:hAnsi="Arial" w:cs="Arial"/>
                <w:color w:val="auto"/>
                <w:sz w:val="24"/>
                <w:szCs w:val="24"/>
              </w:rPr>
              <w:fldChar w:fldCharType="end"/>
            </w:r>
            <w:r w:rsidR="0000015D">
              <w:rPr>
                <w:rFonts w:ascii="Arial" w:hAnsi="Arial" w:cs="Arial"/>
                <w:color w:val="auto"/>
                <w:sz w:val="24"/>
                <w:szCs w:val="24"/>
              </w:rPr>
              <w:t>)</w:t>
            </w:r>
          </w:p>
        </w:tc>
      </w:tr>
    </w:tbl>
    <w:p w:rsidR="0000015D" w:rsidRDefault="0000015D"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s</m:t>
              </m:r>
            </m:sub>
          </m:sSub>
          <m:r>
            <w:rPr>
              <w:rFonts w:ascii="Cambria Math" w:hAnsi="Cambria Math" w:cs="Arial"/>
              <w:sz w:val="24"/>
              <w:szCs w:val="24"/>
            </w:rPr>
            <m:t xml:space="preserve">:numero de tamices con abertura </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oMath>
      </m:oMathPara>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Φ</m:t>
              </m:r>
            </m:e>
            <m:sub>
              <m:r>
                <m:rPr>
                  <m:sty m:val="p"/>
                </m:rPr>
                <w:rPr>
                  <w:rFonts w:ascii="Cambria Math" w:hAnsi="Cambria Math" w:cs="Arial"/>
                  <w:sz w:val="24"/>
                  <w:szCs w:val="24"/>
                </w:rPr>
                <m:t>e</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e>
          </m:d>
          <m:r>
            <w:rPr>
              <w:rFonts w:ascii="Cambria Math" w:hAnsi="Cambria Math" w:cs="Arial"/>
              <w:sz w:val="24"/>
              <w:szCs w:val="24"/>
            </w:rPr>
            <m:t>: función de distribución acumulativa empírica</m:t>
          </m:r>
        </m:oMath>
      </m:oMathPara>
    </w:p>
    <w:p w:rsidR="00FA7518" w:rsidRPr="001E344C" w:rsidRDefault="00B2582E" w:rsidP="00FA7518">
      <w:pPr>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m:rPr>
                  <m:sty m:val="p"/>
                </m:rPr>
                <w:rPr>
                  <w:rFonts w:ascii="Cambria Math" w:hAnsi="Cambria Math" w:cs="Arial"/>
                  <w:sz w:val="24"/>
                  <w:szCs w:val="24"/>
                </w:rPr>
                <m:t>Φ</m:t>
              </m:r>
              <m:ctrlPr>
                <w:rPr>
                  <w:rFonts w:ascii="Cambria Math" w:hAnsi="Cambria Math" w:cs="Arial"/>
                  <w:i/>
                  <w:sz w:val="24"/>
                  <w:szCs w:val="24"/>
                </w:rPr>
              </m:ctrlPr>
            </m:e>
            <m:sub>
              <m:r>
                <m:rPr>
                  <m:sty m:val="p"/>
                </m:rPr>
                <w:rPr>
                  <w:rFonts w:ascii="Cambria Math" w:hAnsi="Cambria Math" w:cs="Arial"/>
                  <w:sz w:val="24"/>
                  <w:szCs w:val="24"/>
                </w:rPr>
                <m:t>t</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e>
          </m:d>
          <m:r>
            <w:rPr>
              <w:rFonts w:ascii="Cambria Math" w:hAnsi="Cambria Math" w:cs="Arial"/>
              <w:sz w:val="24"/>
              <w:szCs w:val="24"/>
            </w:rPr>
            <m:t xml:space="preserve">:funcion de distribución acumulativa teórica, obtenida mediante el uso </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 xml:space="preserve">de la ecuación 20 </m:t>
          </m:r>
        </m:oMath>
      </m:oMathPara>
    </w:p>
    <w:p w:rsidR="00FA7518" w:rsidRPr="00BF2BD8" w:rsidRDefault="00FA7518" w:rsidP="00FA7518">
      <w:pPr>
        <w:jc w:val="both"/>
        <w:rPr>
          <w:rFonts w:ascii="Arial" w:hAnsi="Arial" w:cs="Arial"/>
          <w:sz w:val="24"/>
          <w:szCs w:val="24"/>
        </w:rPr>
      </w:pPr>
      <w:r w:rsidRPr="00BF2BD8">
        <w:rPr>
          <w:rFonts w:ascii="Arial" w:hAnsi="Arial" w:cs="Arial"/>
          <w:sz w:val="24"/>
          <w:szCs w:val="24"/>
        </w:rPr>
        <w:t>Los cálculos deben realizarse para todos los valores Dmax superiores a la  abertura máxima del tamiz y los valores de n, c, dmax, que minimizan el valor sr deben ser aceptados en nuevos análisis. Cuando la fórmula de aproximación revela una convergencia significativa con los datos empíricos, es posible combinar sus parámetros con las propiedades del material de alimentación y los parámetros de funcionamiento de la trituradora.</w:t>
      </w:r>
    </w:p>
    <w:p w:rsidR="00FA7518" w:rsidRPr="00BF2BD8" w:rsidRDefault="00FA7518" w:rsidP="00FA7518">
      <w:pPr>
        <w:jc w:val="both"/>
        <w:rPr>
          <w:rFonts w:ascii="Arial" w:hAnsi="Arial" w:cs="Arial"/>
          <w:sz w:val="24"/>
          <w:szCs w:val="24"/>
        </w:rPr>
      </w:pPr>
      <w:r w:rsidRPr="00BF2BD8">
        <w:rPr>
          <w:rFonts w:ascii="Arial" w:hAnsi="Arial" w:cs="Arial"/>
          <w:sz w:val="24"/>
          <w:szCs w:val="24"/>
        </w:rPr>
        <w:t>Los análisis de las relaciones entre los parámetros de funcionamiento tecnológicos y técnicos de la prensa de rodillos permite dividirlos en cuatro grupos (Saramak, 2010):</w:t>
      </w:r>
    </w:p>
    <w:p w:rsidR="00FA7518" w:rsidRPr="00BF2BD8" w:rsidRDefault="00FA7518" w:rsidP="009A7CEC">
      <w:pPr>
        <w:pStyle w:val="Prrafodelista"/>
        <w:numPr>
          <w:ilvl w:val="0"/>
          <w:numId w:val="13"/>
        </w:numPr>
        <w:spacing w:after="160" w:line="259" w:lineRule="auto"/>
        <w:jc w:val="both"/>
        <w:rPr>
          <w:rFonts w:ascii="Arial" w:hAnsi="Arial" w:cs="Arial"/>
          <w:sz w:val="24"/>
          <w:szCs w:val="24"/>
        </w:rPr>
      </w:pPr>
      <w:r w:rsidRPr="00BF2BD8">
        <w:rPr>
          <w:rFonts w:ascii="Arial" w:hAnsi="Arial" w:cs="Arial"/>
          <w:sz w:val="24"/>
          <w:szCs w:val="24"/>
        </w:rPr>
        <w:t>parámetros de control directo (presión, velocidad de giro de los rodillos)</w:t>
      </w:r>
    </w:p>
    <w:p w:rsidR="00FA7518" w:rsidRPr="00BF2BD8" w:rsidRDefault="00FA7518" w:rsidP="009A7CEC">
      <w:pPr>
        <w:pStyle w:val="Prrafodelista"/>
        <w:numPr>
          <w:ilvl w:val="0"/>
          <w:numId w:val="13"/>
        </w:numPr>
        <w:spacing w:after="160" w:line="259" w:lineRule="auto"/>
        <w:jc w:val="both"/>
        <w:rPr>
          <w:rFonts w:ascii="Arial" w:hAnsi="Arial" w:cs="Arial"/>
          <w:sz w:val="24"/>
          <w:szCs w:val="24"/>
        </w:rPr>
      </w:pPr>
      <w:r w:rsidRPr="00BF2BD8">
        <w:rPr>
          <w:rFonts w:ascii="Arial" w:hAnsi="Arial" w:cs="Arial"/>
          <w:sz w:val="24"/>
          <w:szCs w:val="24"/>
        </w:rPr>
        <w:t>parámetros de control indirecto (gap operacional, inclinación, torsión)</w:t>
      </w:r>
    </w:p>
    <w:p w:rsidR="00FA7518" w:rsidRPr="00BF2BD8" w:rsidRDefault="00FA7518" w:rsidP="009A7CEC">
      <w:pPr>
        <w:pStyle w:val="Prrafodelista"/>
        <w:numPr>
          <w:ilvl w:val="0"/>
          <w:numId w:val="13"/>
        </w:numPr>
        <w:spacing w:after="160" w:line="259" w:lineRule="auto"/>
        <w:jc w:val="both"/>
        <w:rPr>
          <w:rFonts w:ascii="Arial" w:hAnsi="Arial" w:cs="Arial"/>
          <w:sz w:val="24"/>
          <w:szCs w:val="24"/>
        </w:rPr>
      </w:pPr>
      <w:r w:rsidRPr="00BF2BD8">
        <w:rPr>
          <w:rFonts w:ascii="Arial" w:hAnsi="Arial" w:cs="Arial"/>
          <w:sz w:val="24"/>
          <w:szCs w:val="24"/>
        </w:rPr>
        <w:t xml:space="preserve">parámetros combinados con las propiedades del material de alimentación </w:t>
      </w:r>
    </w:p>
    <w:p w:rsidR="00FA7518" w:rsidRPr="00BF2BD8" w:rsidRDefault="00FA7518" w:rsidP="009A7CEC">
      <w:pPr>
        <w:pStyle w:val="Prrafodelista"/>
        <w:numPr>
          <w:ilvl w:val="0"/>
          <w:numId w:val="13"/>
        </w:numPr>
        <w:spacing w:after="160" w:line="259" w:lineRule="auto"/>
        <w:jc w:val="both"/>
        <w:rPr>
          <w:rFonts w:ascii="Arial" w:hAnsi="Arial" w:cs="Arial"/>
          <w:sz w:val="24"/>
          <w:szCs w:val="24"/>
        </w:rPr>
      </w:pPr>
      <w:r w:rsidRPr="00BF2BD8">
        <w:rPr>
          <w:rFonts w:ascii="Arial" w:hAnsi="Arial" w:cs="Arial"/>
          <w:sz w:val="24"/>
          <w:szCs w:val="24"/>
        </w:rPr>
        <w:t>índices (consumo específico de energía, rendimiento específico)</w:t>
      </w:r>
    </w:p>
    <w:p w:rsidR="00FA7518" w:rsidRPr="00BF2BD8" w:rsidRDefault="00FA7518" w:rsidP="00FA7518">
      <w:pPr>
        <w:jc w:val="both"/>
        <w:rPr>
          <w:rFonts w:ascii="Arial" w:hAnsi="Arial" w:cs="Arial"/>
          <w:sz w:val="24"/>
          <w:szCs w:val="24"/>
        </w:rPr>
      </w:pPr>
      <w:r w:rsidRPr="00BF2BD8">
        <w:rPr>
          <w:rFonts w:ascii="Arial" w:hAnsi="Arial" w:cs="Arial"/>
          <w:sz w:val="24"/>
          <w:szCs w:val="24"/>
        </w:rPr>
        <w:t>La presión de operación (P) tiene la importancia más significativa en la eficiencia operativa del molino de rodillos. Los niveles de presión de operación influyen directamente en el gap operacional y como resultado influye en el valor dmax. Se puedo obtener relaciones entre el gap operacional y la presión de operación como se muestra en la figura</w:t>
      </w:r>
      <w:r>
        <w:rPr>
          <w:rFonts w:ascii="Arial" w:hAnsi="Arial" w:cs="Arial"/>
          <w:sz w:val="24"/>
          <w:szCs w:val="24"/>
        </w:rPr>
        <w:t xml:space="preserve"> 23</w:t>
      </w:r>
      <w:r w:rsidR="0000015D">
        <w:rPr>
          <w:rFonts w:ascii="Arial" w:hAnsi="Arial" w:cs="Arial"/>
          <w:sz w:val="24"/>
          <w:szCs w:val="24"/>
        </w:rPr>
        <w:t>.</w:t>
      </w:r>
    </w:p>
    <w:p w:rsidR="00FA7518" w:rsidRPr="00BF2BD8" w:rsidRDefault="0000015D"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69504" behindDoc="0" locked="0" layoutInCell="1" allowOverlap="1" wp14:anchorId="7EC9C311" wp14:editId="1D4D6182">
            <wp:simplePos x="0" y="0"/>
            <wp:positionH relativeFrom="column">
              <wp:posOffset>1235075</wp:posOffset>
            </wp:positionH>
            <wp:positionV relativeFrom="paragraph">
              <wp:posOffset>3175</wp:posOffset>
            </wp:positionV>
            <wp:extent cx="3258820" cy="1950085"/>
            <wp:effectExtent l="76200" t="76200" r="132080" b="12636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8820" cy="1950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FA7518" w:rsidP="00FA7518">
      <w:pPr>
        <w:rPr>
          <w:rFonts w:ascii="Arial" w:hAnsi="Arial" w:cs="Arial"/>
          <w:sz w:val="24"/>
          <w:szCs w:val="24"/>
        </w:rPr>
      </w:pPr>
    </w:p>
    <w:p w:rsidR="00FA7518" w:rsidRPr="00BF2BD8" w:rsidRDefault="0000015D" w:rsidP="00FA7518">
      <w:pPr>
        <w:rPr>
          <w:rFonts w:ascii="Arial" w:hAnsi="Arial" w:cs="Arial"/>
          <w:sz w:val="24"/>
          <w:szCs w:val="24"/>
        </w:rPr>
      </w:pPr>
      <w:r>
        <w:rPr>
          <w:noProof/>
          <w:lang w:val="es-ES" w:eastAsia="es-ES"/>
        </w:rPr>
        <mc:AlternateContent>
          <mc:Choice Requires="wps">
            <w:drawing>
              <wp:anchor distT="0" distB="0" distL="114300" distR="114300" simplePos="0" relativeHeight="251693056" behindDoc="0" locked="0" layoutInCell="1" allowOverlap="1" wp14:anchorId="75A1E990" wp14:editId="5F8A30F9">
                <wp:simplePos x="0" y="0"/>
                <wp:positionH relativeFrom="column">
                  <wp:posOffset>196850</wp:posOffset>
                </wp:positionH>
                <wp:positionV relativeFrom="paragraph">
                  <wp:posOffset>112395</wp:posOffset>
                </wp:positionV>
                <wp:extent cx="4953000" cy="635"/>
                <wp:effectExtent l="0" t="0" r="0" b="8255"/>
                <wp:wrapSquare wrapText="bothSides"/>
                <wp:docPr id="56" name="Cuadro de texto 56"/>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B2582E" w:rsidRPr="00891F3E" w:rsidRDefault="00B2582E" w:rsidP="00FA7518">
                            <w:pPr>
                              <w:pStyle w:val="Descripcin"/>
                              <w:jc w:val="center"/>
                              <w:rPr>
                                <w:rFonts w:ascii="Arial" w:hAnsi="Arial" w:cs="Arial"/>
                                <w:noProof/>
                                <w:color w:val="auto"/>
                              </w:rPr>
                            </w:pPr>
                            <w:r>
                              <w:rPr>
                                <w:rFonts w:ascii="Arial" w:hAnsi="Arial" w:cs="Arial"/>
                                <w:color w:val="auto"/>
                              </w:rPr>
                              <w:t>Figura</w:t>
                            </w:r>
                            <w:r w:rsidRPr="00891F3E">
                              <w:rPr>
                                <w:rFonts w:ascii="Arial" w:hAnsi="Arial" w:cs="Arial"/>
                                <w:color w:val="auto"/>
                              </w:rPr>
                              <w:t xml:space="preserve"> </w:t>
                            </w:r>
                            <w:r w:rsidRPr="00891F3E">
                              <w:rPr>
                                <w:rFonts w:ascii="Arial" w:hAnsi="Arial" w:cs="Arial"/>
                                <w:color w:val="auto"/>
                              </w:rPr>
                              <w:fldChar w:fldCharType="begin"/>
                            </w:r>
                            <w:r w:rsidRPr="00891F3E">
                              <w:rPr>
                                <w:rFonts w:ascii="Arial" w:hAnsi="Arial" w:cs="Arial"/>
                                <w:color w:val="auto"/>
                              </w:rPr>
                              <w:instrText xml:space="preserve"> SEQ Ilustración \* ARABIC </w:instrText>
                            </w:r>
                            <w:r w:rsidRPr="00891F3E">
                              <w:rPr>
                                <w:rFonts w:ascii="Arial" w:hAnsi="Arial" w:cs="Arial"/>
                                <w:color w:val="auto"/>
                              </w:rPr>
                              <w:fldChar w:fldCharType="separate"/>
                            </w:r>
                            <w:r>
                              <w:rPr>
                                <w:rFonts w:ascii="Arial" w:hAnsi="Arial" w:cs="Arial"/>
                                <w:noProof/>
                                <w:color w:val="auto"/>
                              </w:rPr>
                              <w:t>11</w:t>
                            </w:r>
                            <w:r w:rsidRPr="00891F3E">
                              <w:rPr>
                                <w:rFonts w:ascii="Arial" w:hAnsi="Arial" w:cs="Arial"/>
                                <w:color w:val="auto"/>
                              </w:rPr>
                              <w:fldChar w:fldCharType="end"/>
                            </w:r>
                            <w:r w:rsidRPr="00891F3E">
                              <w:rPr>
                                <w:rFonts w:ascii="Arial" w:hAnsi="Arial" w:cs="Arial"/>
                                <w:color w:val="auto"/>
                              </w:rPr>
                              <w:t xml:space="preserve"> Relación entre la presión de operación y el gap operacional (Saramak et al.,2011)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A1E990" id="Cuadro de texto 56" o:spid="_x0000_s1036" type="#_x0000_t202" style="position:absolute;margin-left:15.5pt;margin-top:8.85pt;width:390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7zOgIAAHwEAAAOAAAAZHJzL2Uyb0RvYy54bWysVMFu2zAMvQ/YPwi6L3baJViNOEWWIsOA&#10;oC2QDj0rshwbkEWNUmJnXz9KtpOt22nYRaFI6tF8fMzivms0Oyl0NZicTycpZ8pIKGpzyPm3l82H&#10;T5w5L0whNBiV87Ny/H75/t2itZm6gQp0oZARiHFZa3NeeW+zJHGyUo1wE7DKULAEbISnKx6SAkVL&#10;6I1ObtJ0nrSAhUWQyjnyPvRBvoz4ZamkfypLpzzTOadv8/HEeO7DmSwXIjugsFUth88Q//AVjagN&#10;Fb1APQgv2BHrP6CaWiI4KP1EQpNAWdZSxR6om2n6pptdJayKvRA5zl5ocv8PVj6enpHVRc5nc86M&#10;aGhG66MoEFihmFedB0YRoqm1LqPsnaV8332GjsY9+h05Q/ddiU34pb4YxYnw84VkgmKSnB/vZrdp&#10;SiFJsfntLGAk16cWnf+ioGHByDnSBCOx4rR1vk8dU0IlB7ouNrXW4RICa43sJGjabVV7NYD/lqVN&#10;yDUQXvWAvUdFuQxVQrd9V8Hy3b6LJE2jYoJrD8WZmEDoJeWs3NRUfiucfxZIGqIOaS/8Ex2lhjbn&#10;MFicVYA//uYP+TRainLWkiZz7r4fBSrO9FdDQw8CHg0cjf1omGOzBmp8ShtnZTTpAXo9miVC80rr&#10;sgpVKCSMpFo596O59v1m0LpJtVrFJJKpFX5rdlYG6JHml+5VoB2GFGTyCKNaRfZmVn1unJZdHT0R&#10;Hwd5ZZEEEC4k8SiFYR3DDv16j1nXP43lTwAAAP//AwBQSwMEFAAGAAgAAAAhANIPC4beAAAACAEA&#10;AA8AAABkcnMvZG93bnJldi54bWxMj8FOwzAQRO9I/IO1SFwQdUKrNkrjVFUFB7hUhF64ufE2Tont&#10;yHba8PdsTvS4b0azM8VmNB27oA+tswLSWQIMbe1UaxsBh6+35wxYiNIq2TmLAn4xwKa8vytkrtzV&#10;fuKlig2jEBtyKUDH2Oech1qjkWHmerSknZw3MtLpG668vFK46fhLkiy5ka2lD1r2uNNY/1SDEbBf&#10;fO/103B6/dgu5v79MOyW56YS4vFh3K6BRRzjvxmm+lQdSup0dINVgXUC5ilNicRXK2CkZ+kEjhPI&#10;gJcFvx1Q/gEAAP//AwBQSwECLQAUAAYACAAAACEAtoM4kv4AAADhAQAAEwAAAAAAAAAAAAAAAAAA&#10;AAAAW0NvbnRlbnRfVHlwZXNdLnhtbFBLAQItABQABgAIAAAAIQA4/SH/1gAAAJQBAAALAAAAAAAA&#10;AAAAAAAAAC8BAABfcmVscy8ucmVsc1BLAQItABQABgAIAAAAIQBrWS7zOgIAAHwEAAAOAAAAAAAA&#10;AAAAAAAAAC4CAABkcnMvZTJvRG9jLnhtbFBLAQItABQABgAIAAAAIQDSDwuG3gAAAAgBAAAPAAAA&#10;AAAAAAAAAAAAAJQEAABkcnMvZG93bnJldi54bWxQSwUGAAAAAAQABADzAAAAnwUAAAAA&#10;" stroked="f">
                <v:textbox style="mso-fit-shape-to-text:t" inset="0,0,0,0">
                  <w:txbxContent>
                    <w:p w:rsidR="00B2582E" w:rsidRPr="00891F3E" w:rsidRDefault="00B2582E" w:rsidP="00FA7518">
                      <w:pPr>
                        <w:pStyle w:val="Descripcin"/>
                        <w:jc w:val="center"/>
                        <w:rPr>
                          <w:rFonts w:ascii="Arial" w:hAnsi="Arial" w:cs="Arial"/>
                          <w:noProof/>
                          <w:color w:val="auto"/>
                        </w:rPr>
                      </w:pPr>
                      <w:r>
                        <w:rPr>
                          <w:rFonts w:ascii="Arial" w:hAnsi="Arial" w:cs="Arial"/>
                          <w:color w:val="auto"/>
                        </w:rPr>
                        <w:t>Figura</w:t>
                      </w:r>
                      <w:r w:rsidRPr="00891F3E">
                        <w:rPr>
                          <w:rFonts w:ascii="Arial" w:hAnsi="Arial" w:cs="Arial"/>
                          <w:color w:val="auto"/>
                        </w:rPr>
                        <w:t xml:space="preserve"> </w:t>
                      </w:r>
                      <w:r w:rsidRPr="00891F3E">
                        <w:rPr>
                          <w:rFonts w:ascii="Arial" w:hAnsi="Arial" w:cs="Arial"/>
                          <w:color w:val="auto"/>
                        </w:rPr>
                        <w:fldChar w:fldCharType="begin"/>
                      </w:r>
                      <w:r w:rsidRPr="00891F3E">
                        <w:rPr>
                          <w:rFonts w:ascii="Arial" w:hAnsi="Arial" w:cs="Arial"/>
                          <w:color w:val="auto"/>
                        </w:rPr>
                        <w:instrText xml:space="preserve"> SEQ Ilustración \* ARABIC </w:instrText>
                      </w:r>
                      <w:r w:rsidRPr="00891F3E">
                        <w:rPr>
                          <w:rFonts w:ascii="Arial" w:hAnsi="Arial" w:cs="Arial"/>
                          <w:color w:val="auto"/>
                        </w:rPr>
                        <w:fldChar w:fldCharType="separate"/>
                      </w:r>
                      <w:r>
                        <w:rPr>
                          <w:rFonts w:ascii="Arial" w:hAnsi="Arial" w:cs="Arial"/>
                          <w:noProof/>
                          <w:color w:val="auto"/>
                        </w:rPr>
                        <w:t>11</w:t>
                      </w:r>
                      <w:r w:rsidRPr="00891F3E">
                        <w:rPr>
                          <w:rFonts w:ascii="Arial" w:hAnsi="Arial" w:cs="Arial"/>
                          <w:color w:val="auto"/>
                        </w:rPr>
                        <w:fldChar w:fldCharType="end"/>
                      </w:r>
                      <w:r w:rsidRPr="00891F3E">
                        <w:rPr>
                          <w:rFonts w:ascii="Arial" w:hAnsi="Arial" w:cs="Arial"/>
                          <w:color w:val="auto"/>
                        </w:rPr>
                        <w:t xml:space="preserve"> Relación entre la presión de operación y el gap operacional (Saramak et al.,2011)</w:t>
                      </w:r>
                    </w:p>
                  </w:txbxContent>
                </v:textbox>
                <w10:wrap type="square"/>
              </v:shape>
            </w:pict>
          </mc:Fallback>
        </mc:AlternateContent>
      </w:r>
    </w:p>
    <w:p w:rsidR="00FA751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El parámetro de forma n se puede combinar directamente con el valor de la presión de funcionamiento, ya que cuando se obtiene el producto más fino, el valor de n es inferior en la ecuación (19). La reducción tamaño del material, a su vez, es directamente proporcional al nivel de presión. </w:t>
      </w:r>
    </w:p>
    <w:p w:rsidR="00FA7518" w:rsidRPr="00BF2BD8" w:rsidRDefault="00FA7518" w:rsidP="00FA7518">
      <w:pPr>
        <w:jc w:val="both"/>
        <w:rPr>
          <w:rFonts w:ascii="Arial" w:hAnsi="Arial" w:cs="Arial"/>
          <w:sz w:val="24"/>
          <w:szCs w:val="24"/>
        </w:rPr>
      </w:pPr>
      <w:r w:rsidRPr="00BF2BD8">
        <w:rPr>
          <w:rFonts w:ascii="Arial" w:hAnsi="Arial" w:cs="Arial"/>
          <w:sz w:val="24"/>
          <w:szCs w:val="24"/>
        </w:rPr>
        <w:t>El parámetro c se combina con las propiedades físico-mecánicas del material de alimentación. Los cambios en el valor c causan cambios en la curva del tamaño de partícula con el uso de la ecuación resultando en la existencia de un punto de inflexión correspondiente a la molturabilidad del material.</w:t>
      </w:r>
    </w:p>
    <w:p w:rsidR="00FA7518" w:rsidRPr="00BF2BD8" w:rsidRDefault="00FA7518" w:rsidP="00FA7518">
      <w:pPr>
        <w:jc w:val="both"/>
        <w:rPr>
          <w:rFonts w:ascii="Arial" w:hAnsi="Arial" w:cs="Arial"/>
          <w:sz w:val="24"/>
          <w:szCs w:val="24"/>
        </w:rPr>
      </w:pPr>
      <w:r w:rsidRPr="00BF2BD8">
        <w:rPr>
          <w:rFonts w:ascii="Arial" w:hAnsi="Arial" w:cs="Arial"/>
          <w:sz w:val="24"/>
          <w:szCs w:val="24"/>
        </w:rPr>
        <w:t>El parámetro dmax refleja la reducción de tamaño del material, lo que se puede combinar con el gap operacional y, como resulta similar a n, con el valor de presión de funcionamiento. La evaluación de la eficiencia del proceso de molienda HPGR  desde el ámbito de la energía, la tecnología o la ecología, se puede hacer utilizando las fórmulas de aproximación obtenidas.</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b.10)</w:t>
      </w:r>
      <w:r>
        <w:rPr>
          <w:rFonts w:ascii="Arial" w:hAnsi="Arial" w:cs="Arial"/>
          <w:b/>
          <w:sz w:val="24"/>
          <w:szCs w:val="24"/>
        </w:rPr>
        <w:tab/>
      </w:r>
      <w:r w:rsidRPr="00BF2BD8">
        <w:rPr>
          <w:rFonts w:ascii="Arial" w:hAnsi="Arial" w:cs="Arial"/>
          <w:b/>
          <w:sz w:val="24"/>
          <w:szCs w:val="24"/>
        </w:rPr>
        <w:t>Aplicaciones industriales de la tecnología de molienda HPGR</w:t>
      </w:r>
    </w:p>
    <w:p w:rsidR="00FA7518" w:rsidRPr="00BF2BD8" w:rsidRDefault="00FA7518" w:rsidP="00FA7518">
      <w:pPr>
        <w:jc w:val="both"/>
        <w:rPr>
          <w:rFonts w:ascii="Arial" w:hAnsi="Arial" w:cs="Arial"/>
          <w:sz w:val="24"/>
          <w:szCs w:val="24"/>
        </w:rPr>
      </w:pPr>
      <w:r w:rsidRPr="00BF2BD8">
        <w:rPr>
          <w:rFonts w:ascii="Arial" w:hAnsi="Arial" w:cs="Arial"/>
          <w:sz w:val="24"/>
          <w:szCs w:val="24"/>
        </w:rPr>
        <w:t>Morley en el año 2006 con el objetivo de obtener un beneficio específico en el proceso de molienda sugiere tres tipos de circuitos que se ve involucrada la tecnología HPGR:</w:t>
      </w: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b.10.1)</w:t>
      </w:r>
      <w:r>
        <w:rPr>
          <w:rFonts w:ascii="Arial" w:hAnsi="Arial" w:cs="Arial"/>
          <w:b/>
          <w:sz w:val="24"/>
          <w:szCs w:val="24"/>
        </w:rPr>
        <w:tab/>
      </w:r>
      <w:r w:rsidRPr="00BF2BD8">
        <w:rPr>
          <w:rFonts w:ascii="Arial" w:hAnsi="Arial" w:cs="Arial"/>
          <w:b/>
          <w:sz w:val="24"/>
          <w:szCs w:val="24"/>
        </w:rPr>
        <w:t>Circuitos de mejora de la eficiencia energética</w:t>
      </w:r>
    </w:p>
    <w:p w:rsidR="00FA7518" w:rsidRPr="00BF2BD8" w:rsidRDefault="00FA7518" w:rsidP="00FA7518">
      <w:pPr>
        <w:jc w:val="both"/>
        <w:rPr>
          <w:rFonts w:ascii="Arial" w:hAnsi="Arial" w:cs="Arial"/>
          <w:sz w:val="24"/>
          <w:szCs w:val="24"/>
        </w:rPr>
      </w:pPr>
      <w:r w:rsidRPr="00BF2BD8">
        <w:rPr>
          <w:rFonts w:ascii="Arial" w:hAnsi="Arial" w:cs="Arial"/>
          <w:sz w:val="24"/>
          <w:szCs w:val="24"/>
        </w:rPr>
        <w:t>Este tipo de tecnología puede emplearse como un proceso previo a operaciones de chancado semi autógena (SAG) o molienda unitaria de minerales que poseen alta dureza con el objetivo de disminuir las correas y equipos instalados. Sin embargo puede hacerse presente un desgaste acelerado de los revestimientos de los rodillos  causada por desventajas en las operaciones referentes a la alimentación del HPGR con una distribución de tamaños truncada.</w:t>
      </w:r>
    </w:p>
    <w:p w:rsidR="00FA7518" w:rsidRPr="00BF2BD8" w:rsidRDefault="0000015D" w:rsidP="00FA7518">
      <w:pPr>
        <w:jc w:val="center"/>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98176" behindDoc="0" locked="0" layoutInCell="1" allowOverlap="1" wp14:anchorId="7B2F57E1" wp14:editId="624B4EAB">
            <wp:simplePos x="0" y="0"/>
            <wp:positionH relativeFrom="column">
              <wp:posOffset>234950</wp:posOffset>
            </wp:positionH>
            <wp:positionV relativeFrom="paragraph">
              <wp:posOffset>4445</wp:posOffset>
            </wp:positionV>
            <wp:extent cx="4829175" cy="2286000"/>
            <wp:effectExtent l="0" t="0" r="0" b="38100"/>
            <wp:wrapSquare wrapText="bothSides"/>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E10380" w:rsidRDefault="0000015D" w:rsidP="00E10380">
      <w:pPr>
        <w:jc w:val="center"/>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85888" behindDoc="0" locked="0" layoutInCell="1" allowOverlap="1" wp14:anchorId="6E3ED6BA" wp14:editId="7BC07F46">
                <wp:simplePos x="0" y="0"/>
                <wp:positionH relativeFrom="column">
                  <wp:posOffset>351155</wp:posOffset>
                </wp:positionH>
                <wp:positionV relativeFrom="paragraph">
                  <wp:posOffset>154940</wp:posOffset>
                </wp:positionV>
                <wp:extent cx="4476115" cy="258445"/>
                <wp:effectExtent l="1905" t="635" r="0" b="0"/>
                <wp:wrapSquare wrapText="bothSides"/>
                <wp:docPr id="3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12</w:t>
                            </w:r>
                            <w:r w:rsidRPr="00191D75">
                              <w:rPr>
                                <w:rFonts w:ascii="Arial" w:hAnsi="Arial" w:cs="Arial"/>
                                <w:color w:val="auto"/>
                              </w:rPr>
                              <w:fldChar w:fldCharType="end"/>
                            </w:r>
                            <w:r w:rsidRPr="00191D75">
                              <w:rPr>
                                <w:rFonts w:ascii="Arial" w:hAnsi="Arial" w:cs="Arial"/>
                                <w:color w:val="auto"/>
                              </w:rPr>
                              <w:t xml:space="preserve"> Esquema de chancado de 3 etapas para molienda unitaria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3ED6BA" id="Text Box 15" o:spid="_x0000_s1037" type="#_x0000_t202" style="position:absolute;left:0;text-align:left;margin-left:27.65pt;margin-top:12.2pt;width:352.45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0IfgIAAAkFAAAOAAAAZHJzL2Uyb0RvYy54bWysVG1v2yAQ/j5p/wHxPbWdOmls1an6Mk+T&#10;uhep3Q8ggGM0DAxI7K7af9+B47TrNmma5g/4gOPhubvnOL8YOon23DqhVYWzkxQjrqhmQm0r/Pm+&#10;nq0wcp4oRqRWvMIP3OGL9etX570p+Vy3WjJuEYAoV/amwq33pkwSR1veEXeiDVew2WjbEQ9Tu02Y&#10;JT2gdzKZp+ky6bVlxmrKnYPVm3ETryN+03DqPzaN4x7JCgM3H0cbx00Yk/U5KbeWmFbQAw3yDyw6&#10;IhRceoS6IZ6gnRW/QHWCWu1040+o7hLdNILyGANEk6UvorlrieExFkiOM8c0uf8HSz/sP1kkWIVP&#10;TzFSpIMa3fPBoys9oGwR8tMbV4LbnQFHP8A61DnG6sytpl8cUvq6JWrLL63VfcsJA35ZOJk8Ozri&#10;uACy6d9rBveQndcRaGhsF5IH6UCADnV6ONYmcKGwmOdnywwIIQp788UqzyO5hJTTaWOdf8t1h4JR&#10;YQu1j+hkf+t8YEPKySVc5rQUrBZSxondbq6lRXsCOqnjFwN44SZVcFY6HBsRxxUgCXeEvUA31v2x&#10;yOZ5ejUvZvVydTbL63wxK87S1SzNiqtimeZFflN/DwSzvGwFY1zdCsUnDWb539X40A2jeqIKUV/h&#10;YjFfjCX6Y5Bp/H4XZCc8tKQUXYVXRydShsK+UQzCJqUnQo528jP9mGXIwfSPWYkyCJUfNeCHzRAV&#10;l0WRBI1sNHsAYVgNdYPqw3sCRqvtN4x66M0Ku687YjlG8p0CcYVGngw7GZvJIIrC0Qp7jEbz2o8N&#10;vzNWbFtAnuR7CQKsRdTGE4uDbKHfYhCHtyE09PN59Hp6wdY/AAAA//8DAFBLAwQUAAYACAAAACEA&#10;R+/gbeAAAAAIAQAADwAAAGRycy9kb3ducmV2LnhtbEyPMU/DMBSEdyT+g/WQWBB1miYBhThVVcEA&#10;S0XowubGr3Egfo5spw3/HjOV8XSnu++q9WwGdkLne0sClosEGFJrVU+dgP3Hy/0jMB8kKTlYQgE/&#10;6GFdX19VslT2TO94akLHYgn5UgrQIYwl577VaKRf2BEpekfrjAxRuo4rJ8+x3Aw8TZKCG9lTXNBy&#10;xK3G9ruZjIBd9rnTd9Px+W2TrdzrftoWX10jxO3NvHkCFnAOlzD84Ud0qCPTwU6kPBsE5PkqJgWk&#10;WQYs+g9FkgI7CCjyJfC64v8P1L8AAAD//wMAUEsBAi0AFAAGAAgAAAAhALaDOJL+AAAA4QEAABMA&#10;AAAAAAAAAAAAAAAAAAAAAFtDb250ZW50X1R5cGVzXS54bWxQSwECLQAUAAYACAAAACEAOP0h/9YA&#10;AACUAQAACwAAAAAAAAAAAAAAAAAvAQAAX3JlbHMvLnJlbHNQSwECLQAUAAYACAAAACEAMDcdCH4C&#10;AAAJBQAADgAAAAAAAAAAAAAAAAAuAgAAZHJzL2Uyb0RvYy54bWxQSwECLQAUAAYACAAAACEAR+/g&#10;beAAAAAIAQAADwAAAAAAAAAAAAAAAADYBAAAZHJzL2Rvd25yZXYueG1sUEsFBgAAAAAEAAQA8wAA&#10;AOUFAAAAAA==&#10;" stroked="f">
                <v:textbox style="mso-fit-shape-to-text:t" inset="0,0,0,0">
                  <w:txbxContent>
                    <w:p w:rsidR="00B2582E" w:rsidRPr="00191D75" w:rsidRDefault="00B2582E" w:rsidP="00FA7518">
                      <w:pPr>
                        <w:pStyle w:val="Descripcin"/>
                        <w:jc w:val="center"/>
                        <w:rPr>
                          <w:rFonts w:ascii="Arial" w:hAnsi="Arial" w:cs="Arial"/>
                          <w:noProof/>
                          <w:color w:val="auto"/>
                        </w:rPr>
                      </w:pPr>
                      <w:r>
                        <w:rPr>
                          <w:rFonts w:ascii="Arial" w:hAnsi="Arial" w:cs="Arial"/>
                          <w:color w:val="auto"/>
                        </w:rPr>
                        <w:t>Figura</w:t>
                      </w:r>
                      <w:r w:rsidRPr="00191D75">
                        <w:rPr>
                          <w:rFonts w:ascii="Arial" w:hAnsi="Arial" w:cs="Arial"/>
                          <w:color w:val="auto"/>
                        </w:rPr>
                        <w:t xml:space="preserve"> </w:t>
                      </w:r>
                      <w:r w:rsidRPr="00191D75">
                        <w:rPr>
                          <w:rFonts w:ascii="Arial" w:hAnsi="Arial" w:cs="Arial"/>
                          <w:color w:val="auto"/>
                        </w:rPr>
                        <w:fldChar w:fldCharType="begin"/>
                      </w:r>
                      <w:r w:rsidRPr="00191D75">
                        <w:rPr>
                          <w:rFonts w:ascii="Arial" w:hAnsi="Arial" w:cs="Arial"/>
                          <w:color w:val="auto"/>
                        </w:rPr>
                        <w:instrText xml:space="preserve"> SEQ Ilustración \* ARABIC </w:instrText>
                      </w:r>
                      <w:r w:rsidRPr="00191D75">
                        <w:rPr>
                          <w:rFonts w:ascii="Arial" w:hAnsi="Arial" w:cs="Arial"/>
                          <w:color w:val="auto"/>
                        </w:rPr>
                        <w:fldChar w:fldCharType="separate"/>
                      </w:r>
                      <w:r>
                        <w:rPr>
                          <w:rFonts w:ascii="Arial" w:hAnsi="Arial" w:cs="Arial"/>
                          <w:noProof/>
                          <w:color w:val="auto"/>
                        </w:rPr>
                        <w:t>12</w:t>
                      </w:r>
                      <w:r w:rsidRPr="00191D75">
                        <w:rPr>
                          <w:rFonts w:ascii="Arial" w:hAnsi="Arial" w:cs="Arial"/>
                          <w:color w:val="auto"/>
                        </w:rPr>
                        <w:fldChar w:fldCharType="end"/>
                      </w:r>
                      <w:r w:rsidRPr="00191D75">
                        <w:rPr>
                          <w:rFonts w:ascii="Arial" w:hAnsi="Arial" w:cs="Arial"/>
                          <w:color w:val="auto"/>
                        </w:rPr>
                        <w:t xml:space="preserve"> Esquema de chancado de 3 etapas para molienda unitaria</w:t>
                      </w:r>
                    </w:p>
                  </w:txbxContent>
                </v:textbox>
                <w10:wrap type="square"/>
              </v:shape>
            </w:pict>
          </mc:Fallback>
        </mc:AlternateContent>
      </w:r>
    </w:p>
    <w:p w:rsidR="00FA7518" w:rsidRPr="00BF2BD8" w:rsidRDefault="00FA7518" w:rsidP="00E10380">
      <w:pPr>
        <w:jc w:val="both"/>
        <w:rPr>
          <w:rFonts w:ascii="Arial" w:hAnsi="Arial" w:cs="Arial"/>
          <w:sz w:val="24"/>
          <w:szCs w:val="24"/>
        </w:rPr>
      </w:pPr>
      <w:r w:rsidRPr="00BF2BD8">
        <w:rPr>
          <w:rFonts w:ascii="Arial" w:hAnsi="Arial" w:cs="Arial"/>
          <w:sz w:val="24"/>
          <w:szCs w:val="24"/>
        </w:rPr>
        <w:t xml:space="preserve">Una forma de reducción del problema causado por la alta carga circundante es no alimentar al HPGR con una distribución de tamaños truncada. Sin embargo esto acarrea un mayor empleo de correas, un difícil control de polvo. La operación puede transformarse en un proceso muy complejo cuando se comprometa la eficiencia de operación del chancado secundario debido a la a presencia de una determinada cantidad de finos en la alimentación del chancador primario. </w:t>
      </w:r>
    </w:p>
    <w:p w:rsidR="00FA7518" w:rsidRPr="00BF2BD8" w:rsidRDefault="00E10380" w:rsidP="00FA7518">
      <w:pPr>
        <w:jc w:val="center"/>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73600" behindDoc="0" locked="0" layoutInCell="1" allowOverlap="1" wp14:anchorId="4455DAB0" wp14:editId="2CB368DB">
            <wp:simplePos x="0" y="0"/>
            <wp:positionH relativeFrom="column">
              <wp:posOffset>377825</wp:posOffset>
            </wp:positionH>
            <wp:positionV relativeFrom="paragraph">
              <wp:posOffset>264795</wp:posOffset>
            </wp:positionV>
            <wp:extent cx="4600575" cy="2344420"/>
            <wp:effectExtent l="0" t="0" r="0" b="17780"/>
            <wp:wrapSquare wrapText="bothSides"/>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FA7518" w:rsidP="00FA7518">
      <w:pPr>
        <w:jc w:val="center"/>
        <w:rPr>
          <w:rFonts w:ascii="Arial" w:hAnsi="Arial" w:cs="Arial"/>
          <w:sz w:val="24"/>
          <w:szCs w:val="24"/>
        </w:rPr>
      </w:pPr>
    </w:p>
    <w:p w:rsidR="00FA7518" w:rsidRPr="00BF2BD8" w:rsidRDefault="00E10380" w:rsidP="00FA7518">
      <w:pPr>
        <w:jc w:val="center"/>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86912" behindDoc="0" locked="0" layoutInCell="1" allowOverlap="1" wp14:anchorId="2E6271BD" wp14:editId="11B23C50">
                <wp:simplePos x="0" y="0"/>
                <wp:positionH relativeFrom="column">
                  <wp:posOffset>295275</wp:posOffset>
                </wp:positionH>
                <wp:positionV relativeFrom="paragraph">
                  <wp:posOffset>207645</wp:posOffset>
                </wp:positionV>
                <wp:extent cx="4966970" cy="258445"/>
                <wp:effectExtent l="2540" t="1270" r="2540" b="0"/>
                <wp:wrapSquare wrapText="bothSides"/>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13</w:t>
                            </w:r>
                            <w:r w:rsidRPr="001E344C">
                              <w:rPr>
                                <w:rFonts w:ascii="Arial" w:hAnsi="Arial" w:cs="Arial"/>
                                <w:color w:val="auto"/>
                              </w:rPr>
                              <w:fldChar w:fldCharType="end"/>
                            </w:r>
                            <w:r w:rsidRPr="001E344C">
                              <w:rPr>
                                <w:rFonts w:ascii="Arial" w:hAnsi="Arial" w:cs="Arial"/>
                                <w:color w:val="auto"/>
                              </w:rPr>
                              <w:t xml:space="preserve"> Esquema de chancado de 3 etapas (Aplicación directa de molienda HPGR)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6271BD" id="Text Box 16" o:spid="_x0000_s1038" type="#_x0000_t202" style="position:absolute;left:0;text-align:left;margin-left:23.25pt;margin-top:16.35pt;width:391.1pt;height:20.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ZOfgIAAAkFAAAOAAAAZHJzL2Uyb0RvYy54bWysVNuO2yAQfa/Uf0C8Z32pk42tOKtNtq4q&#10;bS/Sbj+AGByjYqBAYm+r/nsHHGd3e5Gqqn7AAwyHMzNnWF0NnUBHZixXssTJRYwRk7WiXO5L/Om+&#10;mi0xso5ISoSSrMQPzOKr9csXq14XLFWtEpQZBCDSFr0uceucLqLI1i3riL1QmknYbJTpiIOp2UfU&#10;kB7QOxGlcbyIemWoNqpm1sLqzbiJ1wG/aVjtPjSNZQ6JEgM3F0YTxp0fo/WKFHtDdMvrEw3yDyw6&#10;wiVceoa6IY6gg+G/QHW8Nsqqxl3UqotU0/CahRggmiT+KZq7lmgWYoHkWH1Ok/1/sPX740eDOC3x&#10;qxQjSTqo0T0bHNqoASULn59e2wLc7jQ4ugHWoc4hVqtvVf3ZIqm2LZF7dm2M6ltGKPBL/MnoydER&#10;x3qQXf9OUbiHHJwKQENjOp88SAcCdKjTw7k2nksNi1m+WOSXsFXDXjpfZtk8XEGK6bQ21r1hqkPe&#10;KLGB2gd0cry1zrMhxeTiL7NKcFpxIcLE7HdbYdCRgE6q8J3Qn7kJ6Z2l8sdGxHEFSMIdfs/TDXX/&#10;lidpFm/SfFYtlpezrMrmM+C/nMVJvskXcZZnN9V3TzDJipZTyuQtl2zSYJL9XY1P3TCqJ6gQ9SXO&#10;5+l8LNEfg4zD97sgO+6gJQXvSrw8O5HCF/a1pBA2KRzhYrSj5/RDliEH0z9kJcjAV37UgBt2Q1Bc&#10;kvrrvUZ2ij6AMIyCukGJ4T0Bo1XmK0Y99GaJ7ZcDMQwj8VaCuHwjT4aZjN1kEFnD0RI7jEZz68aG&#10;P2jD9y0gT/K9BgFWPGjjkcVJttBvIYjT2+Ab+uk8eD2+YOsfAAAA//8DAFBLAwQUAAYACAAAACEA&#10;JL2TceEAAAAIAQAADwAAAGRycy9kb3ducmV2LnhtbEyPwU7DMBBE70j8g7VIXBB1SEIapXGqqoID&#10;XCpCL7258TYOxOsodtrw95hTuc1qRjNvy/VsenbG0XWWBDwtImBIjVUdtQL2n6+POTDnJSnZW0IB&#10;P+hgXd3elLJQ9kIfeK59y0IJuUIK0N4PBeeu0WikW9gBKXgnOxrpwzm2XI3yEspNz+MoyriRHYUF&#10;LQfcamy+68kI2KWHnX6YTi/vmzQZ3/bTNvtqayHu7+bNCpjH2V/D8Icf0KEKTEc7kXKsF5BmzyEp&#10;IImXwIKfx3kQRwHLJAVelfz/A9UvAAAA//8DAFBLAQItABQABgAIAAAAIQC2gziS/gAAAOEBAAAT&#10;AAAAAAAAAAAAAAAAAAAAAABbQ29udGVudF9UeXBlc10ueG1sUEsBAi0AFAAGAAgAAAAhADj9If/W&#10;AAAAlAEAAAsAAAAAAAAAAAAAAAAALwEAAF9yZWxzLy5yZWxzUEsBAi0AFAAGAAgAAAAhAOwidk5+&#10;AgAACQUAAA4AAAAAAAAAAAAAAAAALgIAAGRycy9lMm9Eb2MueG1sUEsBAi0AFAAGAAgAAAAhACS9&#10;k3HhAAAACAEAAA8AAAAAAAAAAAAAAAAA2AQAAGRycy9kb3ducmV2LnhtbFBLBQYAAAAABAAEAPMA&#10;AADmBQAAAAA=&#10;" stroked="f">
                <v:textbox style="mso-fit-shape-to-text:t" inset="0,0,0,0">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13</w:t>
                      </w:r>
                      <w:r w:rsidRPr="001E344C">
                        <w:rPr>
                          <w:rFonts w:ascii="Arial" w:hAnsi="Arial" w:cs="Arial"/>
                          <w:color w:val="auto"/>
                        </w:rPr>
                        <w:fldChar w:fldCharType="end"/>
                      </w:r>
                      <w:r w:rsidRPr="001E344C">
                        <w:rPr>
                          <w:rFonts w:ascii="Arial" w:hAnsi="Arial" w:cs="Arial"/>
                          <w:color w:val="auto"/>
                        </w:rPr>
                        <w:t xml:space="preserve"> Esquema de chancado de 3 etapas (Aplicación directa de molienda HPGR)</w:t>
                      </w:r>
                    </w:p>
                  </w:txbxContent>
                </v:textbox>
                <w10:wrap type="square"/>
              </v:shape>
            </w:pict>
          </mc:Fallback>
        </mc:AlternateContent>
      </w:r>
    </w:p>
    <w:p w:rsidR="00FA7518" w:rsidRPr="00BF2BD8" w:rsidRDefault="00E10380" w:rsidP="00FA7518">
      <w:pPr>
        <w:jc w:val="both"/>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78720" behindDoc="0" locked="0" layoutInCell="1" allowOverlap="1" wp14:anchorId="63C94D0D" wp14:editId="3C9DCEB4">
            <wp:simplePos x="0" y="0"/>
            <wp:positionH relativeFrom="column">
              <wp:posOffset>606425</wp:posOffset>
            </wp:positionH>
            <wp:positionV relativeFrom="paragraph">
              <wp:posOffset>922655</wp:posOffset>
            </wp:positionV>
            <wp:extent cx="4371975" cy="2438400"/>
            <wp:effectExtent l="0" t="0" r="0" b="19050"/>
            <wp:wrapSquare wrapText="bothSides"/>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Pr="00BF2BD8">
        <w:rPr>
          <w:rFonts w:ascii="Arial" w:hAnsi="Arial" w:cs="Arial"/>
          <w:noProof/>
          <w:sz w:val="24"/>
          <w:szCs w:val="24"/>
          <w:lang w:val="es-ES" w:eastAsia="es-ES"/>
        </w:rPr>
        <mc:AlternateContent>
          <mc:Choice Requires="wps">
            <w:drawing>
              <wp:anchor distT="0" distB="0" distL="114300" distR="114300" simplePos="0" relativeHeight="251687936" behindDoc="0" locked="0" layoutInCell="1" allowOverlap="1" wp14:anchorId="63DB865D" wp14:editId="77BE77D9">
                <wp:simplePos x="0" y="0"/>
                <wp:positionH relativeFrom="column">
                  <wp:posOffset>105410</wp:posOffset>
                </wp:positionH>
                <wp:positionV relativeFrom="paragraph">
                  <wp:posOffset>3648075</wp:posOffset>
                </wp:positionV>
                <wp:extent cx="5400040" cy="389890"/>
                <wp:effectExtent l="0" t="3175" r="4445" b="0"/>
                <wp:wrapSquare wrapText="bothSides"/>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14</w:t>
                            </w:r>
                            <w:r w:rsidRPr="001E344C">
                              <w:rPr>
                                <w:rFonts w:ascii="Arial" w:hAnsi="Arial" w:cs="Arial"/>
                                <w:color w:val="auto"/>
                              </w:rPr>
                              <w:fldChar w:fldCharType="end"/>
                            </w:r>
                            <w:r w:rsidRPr="001E344C">
                              <w:rPr>
                                <w:rFonts w:ascii="Arial" w:hAnsi="Arial" w:cs="Arial"/>
                                <w:color w:val="auto"/>
                              </w:rPr>
                              <w:t xml:space="preserve"> Esquema de chancado de 3 etapas (Aplicación directa de molienda HPGR) con adición de agua en el harnero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DB865D" id="Text Box 17" o:spid="_x0000_s1039" type="#_x0000_t202" style="position:absolute;left:0;text-align:left;margin-left:8.3pt;margin-top:287.25pt;width:425.2pt;height:3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sMfwIAAAkFAAAOAAAAZHJzL2Uyb0RvYy54bWysVG1v2yAQ/j5p/wHxPbWdOm1s1amadJ4m&#10;dS9Sux9AAMdoGBiQ2N20/74Dx1nXbdI0zR/wAcfD3T3PcXU9dBIduHVCqwpnZylGXFHNhNpV+OND&#10;PVti5DxRjEiteIUfucPXq5cvrnpT8rlutWTcIgBRruxNhVvvTZkkjra8I+5MG65gs9G2Ix6mdpcw&#10;S3pA72QyT9OLpNeWGaspdw5Wb8dNvIr4TcOpf980jnskKwyx+TjaOG7DmKyuSLmzxLSCHsMg/xBF&#10;R4SCS09Qt8QTtLfiF6hOUKudbvwZ1V2im0ZQHnOAbLL0WTb3LTE85gLFceZUJvf/YOm7wweLBKvw&#10;OZRHkQ44euCDR2s9oOwy1Kc3rgS3ewOOfoB14Dnm6sydpp8cUnrTErXjN9bqvuWEQXxZOJk8OTri&#10;uACy7d9qBveQvdcRaGhsF4oH5UCADoE8nrgJsVBYXORpmuawRWHvfFksi0heQsrptLHOv+a6Q8Go&#10;sAXuIzo53DkfoiHl5BIuc1oKVgsp48Tuthtp0YGATur4xQSeuUkVnJUOx0bEcQWChDvCXgg38v61&#10;yOZ5up4Xs/pieTnL63wxKy7T5SzNinVxkeZFflt/CwFmedkKxri6E4pPGszyv+P42A2jeqIKUV/h&#10;YjFfjBT9MUmoJny/S7ITHlpSiq7Cy5MTKQOxrxSDtEnpiZCjnfwcfqwy1GD6x6pEGQTmRw34YTtE&#10;xWXnk7y2mj2CMKwG3oBieE/AaLX9glEPvVlh93lPLMdIvlEgLnDxk2EnYzsZRFE4WmGP0Whu/Njw&#10;e2PFrgXkSb43IMBaRG0EpY5RHGUL/RaTOL4NoaGfzqPXjxds9R0AAP//AwBQSwMEFAAGAAgAAAAh&#10;AFOcy5HhAAAACgEAAA8AAABkcnMvZG93bnJldi54bWxMjzFPwzAQhXck/oN1SCyIOtDEbUOcqqpg&#10;gKUidOnmxtc4ENtR7LTh33NMMD7dp3ffK9aT7dgZh9B6J+FhlgBDV3vdukbC/uPlfgksROW06rxD&#10;Cd8YYF1eXxUq1/7i3vFcxYZRiQu5kmBi7HPOQ23QqjDzPTq6nfxgVaQ4NFwP6kLltuOPSSK4Va2j&#10;D0b1uDVYf1WjlbBLDztzN56e3zbpfHjdj1vx2VRS3t5MmydgEaf4B8OvPqlDSU5HPzodWEdZCCIl&#10;ZIs0A0bAUixo3FGCmGcr4GXB/08ofwAAAP//AwBQSwECLQAUAAYACAAAACEAtoM4kv4AAADhAQAA&#10;EwAAAAAAAAAAAAAAAAAAAAAAW0NvbnRlbnRfVHlwZXNdLnhtbFBLAQItABQABgAIAAAAIQA4/SH/&#10;1gAAAJQBAAALAAAAAAAAAAAAAAAAAC8BAABfcmVscy8ucmVsc1BLAQItABQABgAIAAAAIQD5DSsM&#10;fwIAAAkFAAAOAAAAAAAAAAAAAAAAAC4CAABkcnMvZTJvRG9jLnhtbFBLAQItABQABgAIAAAAIQBT&#10;nMuR4QAAAAoBAAAPAAAAAAAAAAAAAAAAANkEAABkcnMvZG93bnJldi54bWxQSwUGAAAAAAQABADz&#10;AAAA5wUAAAAA&#10;" stroked="f">
                <v:textbox style="mso-fit-shape-to-text:t" inset="0,0,0,0">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14</w:t>
                      </w:r>
                      <w:r w:rsidRPr="001E344C">
                        <w:rPr>
                          <w:rFonts w:ascii="Arial" w:hAnsi="Arial" w:cs="Arial"/>
                          <w:color w:val="auto"/>
                        </w:rPr>
                        <w:fldChar w:fldCharType="end"/>
                      </w:r>
                      <w:r w:rsidRPr="001E344C">
                        <w:rPr>
                          <w:rFonts w:ascii="Arial" w:hAnsi="Arial" w:cs="Arial"/>
                          <w:color w:val="auto"/>
                        </w:rPr>
                        <w:t xml:space="preserve"> Esquema de chancado de 3 etapas (Aplicación directa de molienda HPGR) con adición de agua en el harnero</w:t>
                      </w:r>
                    </w:p>
                  </w:txbxContent>
                </v:textbox>
                <w10:wrap type="square"/>
              </v:shape>
            </w:pict>
          </mc:Fallback>
        </mc:AlternateContent>
      </w:r>
      <w:r w:rsidR="00FA7518" w:rsidRPr="00BF2BD8">
        <w:rPr>
          <w:rFonts w:ascii="Arial" w:hAnsi="Arial" w:cs="Arial"/>
          <w:sz w:val="24"/>
          <w:szCs w:val="24"/>
        </w:rPr>
        <w:t>Sin embargo se puede agregar agua con la finalidad de optimizar la clasificación en el harnero controlando el material particulado en suspensión y al desaglomerar la escama o queque del molino de rodillos de alta presión.</w:t>
      </w:r>
    </w:p>
    <w:p w:rsidR="00FA7518" w:rsidRPr="00BF2BD8" w:rsidRDefault="00FA7518" w:rsidP="00FA7518">
      <w:pPr>
        <w:ind w:left="2124" w:hanging="1416"/>
        <w:jc w:val="both"/>
        <w:rPr>
          <w:rFonts w:ascii="Arial" w:hAnsi="Arial" w:cs="Arial"/>
          <w:b/>
          <w:sz w:val="24"/>
          <w:szCs w:val="24"/>
        </w:rPr>
      </w:pPr>
      <w:r>
        <w:rPr>
          <w:rFonts w:ascii="Arial" w:hAnsi="Arial" w:cs="Arial"/>
          <w:b/>
          <w:sz w:val="24"/>
          <w:szCs w:val="24"/>
        </w:rPr>
        <w:t>b.10.2)</w:t>
      </w:r>
      <w:r>
        <w:rPr>
          <w:rFonts w:ascii="Arial" w:hAnsi="Arial" w:cs="Arial"/>
          <w:b/>
          <w:sz w:val="24"/>
          <w:szCs w:val="24"/>
        </w:rPr>
        <w:tab/>
      </w:r>
      <w:r w:rsidRPr="00BF2BD8">
        <w:rPr>
          <w:rFonts w:ascii="Arial" w:hAnsi="Arial" w:cs="Arial"/>
          <w:b/>
          <w:sz w:val="24"/>
          <w:szCs w:val="24"/>
        </w:rPr>
        <w:t>Circuitos que son diseñados para la eliminación de cuellos de botella</w:t>
      </w:r>
    </w:p>
    <w:p w:rsidR="00FA7518" w:rsidRPr="00BF2BD8" w:rsidRDefault="00FA7518" w:rsidP="00FA7518">
      <w:pPr>
        <w:jc w:val="both"/>
        <w:rPr>
          <w:rFonts w:ascii="Arial" w:hAnsi="Arial" w:cs="Arial"/>
          <w:sz w:val="24"/>
          <w:szCs w:val="24"/>
        </w:rPr>
      </w:pPr>
      <w:r w:rsidRPr="00BF2BD8">
        <w:rPr>
          <w:rFonts w:ascii="Arial" w:hAnsi="Arial" w:cs="Arial"/>
          <w:sz w:val="24"/>
          <w:szCs w:val="24"/>
        </w:rPr>
        <w:t>El desempeño de la tecnología HPGR demuestra que es un equipo óptimo en la suplantación del chancado terciario y anterior a la molienda unitaria. Esto trae como consecuencia una reducción del consumo específico de energía y una mejora en la capacidad de tratamiento empleando un molino de bolas.</w:t>
      </w:r>
    </w:p>
    <w:p w:rsidR="00FA7518" w:rsidRPr="00BF2BD8" w:rsidRDefault="00FA7518" w:rsidP="00FA7518">
      <w:pPr>
        <w:ind w:left="2124" w:hanging="1416"/>
        <w:jc w:val="both"/>
        <w:rPr>
          <w:rFonts w:ascii="Arial" w:hAnsi="Arial" w:cs="Arial"/>
          <w:b/>
          <w:sz w:val="24"/>
          <w:szCs w:val="24"/>
        </w:rPr>
      </w:pPr>
      <w:r>
        <w:rPr>
          <w:rFonts w:ascii="Arial" w:hAnsi="Arial" w:cs="Arial"/>
          <w:b/>
          <w:sz w:val="24"/>
          <w:szCs w:val="24"/>
        </w:rPr>
        <w:t>b.10.3)</w:t>
      </w:r>
      <w:r>
        <w:rPr>
          <w:rFonts w:ascii="Arial" w:hAnsi="Arial" w:cs="Arial"/>
          <w:b/>
          <w:sz w:val="24"/>
          <w:szCs w:val="24"/>
        </w:rPr>
        <w:tab/>
      </w:r>
      <w:r w:rsidRPr="00BF2BD8">
        <w:rPr>
          <w:rFonts w:ascii="Arial" w:hAnsi="Arial" w:cs="Arial"/>
          <w:b/>
          <w:sz w:val="24"/>
          <w:szCs w:val="24"/>
        </w:rPr>
        <w:t>Circuitos diseñados para aumentar los beneficios metalúrgicos</w:t>
      </w:r>
    </w:p>
    <w:p w:rsidR="00FA7518" w:rsidRPr="00BF2BD8" w:rsidRDefault="00FA7518" w:rsidP="00FA7518">
      <w:pPr>
        <w:jc w:val="both"/>
        <w:rPr>
          <w:rFonts w:ascii="Arial" w:hAnsi="Arial" w:cs="Arial"/>
          <w:sz w:val="24"/>
          <w:szCs w:val="24"/>
        </w:rPr>
      </w:pPr>
      <w:r w:rsidRPr="00BF2BD8">
        <w:rPr>
          <w:rFonts w:ascii="Arial" w:hAnsi="Arial" w:cs="Arial"/>
          <w:sz w:val="24"/>
          <w:szCs w:val="24"/>
        </w:rPr>
        <w:t>Este tipo de diseños tiene como finalidad emplear el HPGR como un chancado terciario, etapa anterior a operaciones de lixiviación.</w:t>
      </w:r>
    </w:p>
    <w:p w:rsidR="00FA7518" w:rsidRPr="00BF2BD8" w:rsidRDefault="00FA7518" w:rsidP="00FA7518">
      <w:pPr>
        <w:jc w:val="center"/>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88960" behindDoc="0" locked="0" layoutInCell="1" allowOverlap="1" wp14:anchorId="20EDCFFB" wp14:editId="5E50859B">
                <wp:simplePos x="0" y="0"/>
                <wp:positionH relativeFrom="column">
                  <wp:posOffset>712470</wp:posOffset>
                </wp:positionH>
                <wp:positionV relativeFrom="paragraph">
                  <wp:posOffset>3089275</wp:posOffset>
                </wp:positionV>
                <wp:extent cx="4421505" cy="266700"/>
                <wp:effectExtent l="1905" t="0" r="0" b="3175"/>
                <wp:wrapSquare wrapText="bothSides"/>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15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9378A5" w:rsidRDefault="00B2582E" w:rsidP="00FA7518">
                            <w:pPr>
                              <w:pStyle w:val="Descripcin"/>
                              <w:jc w:val="center"/>
                              <w:rPr>
                                <w:rFonts w:ascii="Arial" w:hAnsi="Arial" w:cs="Arial"/>
                                <w:noProof/>
                                <w:color w:val="auto"/>
                              </w:rPr>
                            </w:pPr>
                            <w:r>
                              <w:rPr>
                                <w:rFonts w:ascii="Arial" w:hAnsi="Arial" w:cs="Arial"/>
                                <w:color w:val="auto"/>
                              </w:rPr>
                              <w:t>Figura</w:t>
                            </w:r>
                            <w:r w:rsidRPr="009378A5">
                              <w:rPr>
                                <w:rFonts w:ascii="Arial" w:hAnsi="Arial" w:cs="Arial"/>
                                <w:color w:val="auto"/>
                              </w:rPr>
                              <w:t xml:space="preserve"> </w:t>
                            </w:r>
                            <w:r w:rsidRPr="009378A5">
                              <w:rPr>
                                <w:rFonts w:ascii="Arial" w:hAnsi="Arial" w:cs="Arial"/>
                                <w:color w:val="auto"/>
                              </w:rPr>
                              <w:fldChar w:fldCharType="begin"/>
                            </w:r>
                            <w:r w:rsidRPr="009378A5">
                              <w:rPr>
                                <w:rFonts w:ascii="Arial" w:hAnsi="Arial" w:cs="Arial"/>
                                <w:color w:val="auto"/>
                              </w:rPr>
                              <w:instrText xml:space="preserve"> SEQ Ilustración \* ARABIC </w:instrText>
                            </w:r>
                            <w:r w:rsidRPr="009378A5">
                              <w:rPr>
                                <w:rFonts w:ascii="Arial" w:hAnsi="Arial" w:cs="Arial"/>
                                <w:color w:val="auto"/>
                              </w:rPr>
                              <w:fldChar w:fldCharType="separate"/>
                            </w:r>
                            <w:r>
                              <w:rPr>
                                <w:rFonts w:ascii="Arial" w:hAnsi="Arial" w:cs="Arial"/>
                                <w:noProof/>
                                <w:color w:val="auto"/>
                              </w:rPr>
                              <w:t>15</w:t>
                            </w:r>
                            <w:r w:rsidRPr="009378A5">
                              <w:rPr>
                                <w:rFonts w:ascii="Arial" w:hAnsi="Arial" w:cs="Arial"/>
                                <w:color w:val="auto"/>
                              </w:rPr>
                              <w:fldChar w:fldCharType="end"/>
                            </w:r>
                            <w:r w:rsidRPr="009378A5">
                              <w:rPr>
                                <w:rFonts w:ascii="Arial" w:hAnsi="Arial" w:cs="Arial"/>
                                <w:color w:val="auto"/>
                              </w:rPr>
                              <w:t xml:space="preserve"> HPGR previo a operaciones de lixiviación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EDCFFB" id="Text Box 18" o:spid="_x0000_s1040" type="#_x0000_t202" style="position:absolute;left:0;text-align:left;margin-left:56.1pt;margin-top:243.25pt;width:348.1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ib6fgIAAAk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b5&#10;CiNFeuDogY8eXesRZetQn8G4CtzuDTj6EdaB55irM3eafnJI6ZuOqB2/slYPHScM4svCyeTJ0QnH&#10;BZDt8FYzuIfsvY5AY2v7UDwoBwJ04OnxxE2IhcJiUeTZMl1iRGEvX63O00heQqr5tLHOv+a6R8Go&#10;sQXuIzo53DkfoiHV7BIuc1oK1ggp48TutjfSogMBnTTxiwk8c5MqOCsdjk2I0woECXeEvRBu5P1r&#10;meVFep2Xi2a1Pl8UTbFclOfpepFm5XW5SouyuG2+hQCzouoEY1zdCcVnDWbF33F87IZJPVGFaKhx&#10;ucyXE0V/TDKN3++S7IWHlpSir/H65ESqQOwrxSBtUnki5GQnP4cfqww1mP+xKlEGgflJA37cjlFx&#10;WTHLa6vZIwjDauAN2If3BIxO2y8YDdCbNXaf98RyjOQbBeIKjTwbdja2s0EUhaM19hhN5o2fGn5v&#10;rNh1gDzL9woE2IiojaDUKYqjbKHfYhLHtyE09NN59Prxgm2+AwAA//8DAFBLAwQUAAYACAAAACEA&#10;K0uTQOEAAAALAQAADwAAAGRycy9kb3ducmV2LnhtbEyPwU7DMBBE70j8g7VIXBB1GtIoCnGqqoID&#10;vVSEXri5sRsH4nVkO234+y4nuM1on2ZnqvVsB3bWPvQOBSwXCTCNrVM9dgIOH6+PBbAQJSo5ONQC&#10;fnSAdX17U8lSuQu+63MTO0YhGEopwMQ4lpyH1mgrw8KNGul2ct7KSNZ3XHl5oXA78DRJcm5lj/TB&#10;yFFvjW6/m8kK2Gefe/MwnV52m+zJvx2mbf7VNULc382bZ2BRz/EPht/6VB1q6nR0E6rABvLLNCVU&#10;QFbkK2BEFElB4ihglZLgdcX/b6ivAAAA//8DAFBLAQItABQABgAIAAAAIQC2gziS/gAAAOEBAAAT&#10;AAAAAAAAAAAAAAAAAAAAAABbQ29udGVudF9UeXBlc10ueG1sUEsBAi0AFAAGAAgAAAAhADj9If/W&#10;AAAAlAEAAAsAAAAAAAAAAAAAAAAALwEAAF9yZWxzLy5yZWxzUEsBAi0AFAAGAAgAAAAhAPzmJvp+&#10;AgAACQUAAA4AAAAAAAAAAAAAAAAALgIAAGRycy9lMm9Eb2MueG1sUEsBAi0AFAAGAAgAAAAhACtL&#10;k0DhAAAACwEAAA8AAAAAAAAAAAAAAAAA2AQAAGRycy9kb3ducmV2LnhtbFBLBQYAAAAABAAEAPMA&#10;AADmBQAAAAA=&#10;" stroked="f">
                <v:textbox style="mso-fit-shape-to-text:t" inset="0,0,0,0">
                  <w:txbxContent>
                    <w:p w:rsidR="00B2582E" w:rsidRPr="009378A5" w:rsidRDefault="00B2582E" w:rsidP="00FA7518">
                      <w:pPr>
                        <w:pStyle w:val="Descripcin"/>
                        <w:jc w:val="center"/>
                        <w:rPr>
                          <w:rFonts w:ascii="Arial" w:hAnsi="Arial" w:cs="Arial"/>
                          <w:noProof/>
                          <w:color w:val="auto"/>
                        </w:rPr>
                      </w:pPr>
                      <w:r>
                        <w:rPr>
                          <w:rFonts w:ascii="Arial" w:hAnsi="Arial" w:cs="Arial"/>
                          <w:color w:val="auto"/>
                        </w:rPr>
                        <w:t>Figura</w:t>
                      </w:r>
                      <w:r w:rsidRPr="009378A5">
                        <w:rPr>
                          <w:rFonts w:ascii="Arial" w:hAnsi="Arial" w:cs="Arial"/>
                          <w:color w:val="auto"/>
                        </w:rPr>
                        <w:t xml:space="preserve"> </w:t>
                      </w:r>
                      <w:r w:rsidRPr="009378A5">
                        <w:rPr>
                          <w:rFonts w:ascii="Arial" w:hAnsi="Arial" w:cs="Arial"/>
                          <w:color w:val="auto"/>
                        </w:rPr>
                        <w:fldChar w:fldCharType="begin"/>
                      </w:r>
                      <w:r w:rsidRPr="009378A5">
                        <w:rPr>
                          <w:rFonts w:ascii="Arial" w:hAnsi="Arial" w:cs="Arial"/>
                          <w:color w:val="auto"/>
                        </w:rPr>
                        <w:instrText xml:space="preserve"> SEQ Ilustración \* ARABIC </w:instrText>
                      </w:r>
                      <w:r w:rsidRPr="009378A5">
                        <w:rPr>
                          <w:rFonts w:ascii="Arial" w:hAnsi="Arial" w:cs="Arial"/>
                          <w:color w:val="auto"/>
                        </w:rPr>
                        <w:fldChar w:fldCharType="separate"/>
                      </w:r>
                      <w:r>
                        <w:rPr>
                          <w:rFonts w:ascii="Arial" w:hAnsi="Arial" w:cs="Arial"/>
                          <w:noProof/>
                          <w:color w:val="auto"/>
                        </w:rPr>
                        <w:t>15</w:t>
                      </w:r>
                      <w:r w:rsidRPr="009378A5">
                        <w:rPr>
                          <w:rFonts w:ascii="Arial" w:hAnsi="Arial" w:cs="Arial"/>
                          <w:color w:val="auto"/>
                        </w:rPr>
                        <w:fldChar w:fldCharType="end"/>
                      </w:r>
                      <w:r w:rsidRPr="009378A5">
                        <w:rPr>
                          <w:rFonts w:ascii="Arial" w:hAnsi="Arial" w:cs="Arial"/>
                          <w:color w:val="auto"/>
                        </w:rPr>
                        <w:t xml:space="preserve"> HPGR previo a operaciones de lixiviación</w:t>
                      </w:r>
                    </w:p>
                  </w:txbxContent>
                </v:textbox>
                <w10:wrap type="square"/>
              </v:shape>
            </w:pict>
          </mc:Fallback>
        </mc:AlternateContent>
      </w:r>
      <w:r w:rsidRPr="00BF2BD8">
        <w:rPr>
          <w:rFonts w:ascii="Arial" w:hAnsi="Arial" w:cs="Arial"/>
          <w:noProof/>
          <w:sz w:val="24"/>
          <w:szCs w:val="24"/>
          <w:lang w:val="es-ES" w:eastAsia="es-ES"/>
        </w:rPr>
        <w:drawing>
          <wp:anchor distT="0" distB="0" distL="114300" distR="114300" simplePos="0" relativeHeight="251681792" behindDoc="0" locked="0" layoutInCell="1" allowOverlap="1" wp14:anchorId="522278B4" wp14:editId="0F7D72BA">
            <wp:simplePos x="0" y="0"/>
            <wp:positionH relativeFrom="column">
              <wp:posOffset>712520</wp:posOffset>
            </wp:positionH>
            <wp:positionV relativeFrom="paragraph">
              <wp:posOffset>71293</wp:posOffset>
            </wp:positionV>
            <wp:extent cx="4421874" cy="2961564"/>
            <wp:effectExtent l="0" t="0" r="0" b="10795"/>
            <wp:wrapSquare wrapText="bothSides"/>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1E344C" w:rsidRDefault="00FA7518" w:rsidP="00FA7518">
      <w:pPr>
        <w:pStyle w:val="Prrafodelista"/>
        <w:spacing w:after="120" w:line="360" w:lineRule="auto"/>
        <w:jc w:val="both"/>
        <w:rPr>
          <w:rFonts w:ascii="Arial" w:eastAsia="Calibri" w:hAnsi="Arial" w:cs="Arial"/>
          <w:b/>
          <w:sz w:val="24"/>
          <w:szCs w:val="24"/>
        </w:rPr>
      </w:pPr>
    </w:p>
    <w:p w:rsidR="00FA7518" w:rsidRPr="001E344C" w:rsidRDefault="00FA7518" w:rsidP="009A7CEC">
      <w:pPr>
        <w:pStyle w:val="Prrafodelista"/>
        <w:numPr>
          <w:ilvl w:val="0"/>
          <w:numId w:val="14"/>
        </w:numPr>
        <w:spacing w:after="120" w:line="360" w:lineRule="auto"/>
        <w:jc w:val="both"/>
        <w:rPr>
          <w:rFonts w:ascii="Arial" w:eastAsia="Calibri" w:hAnsi="Arial" w:cs="Arial"/>
          <w:b/>
          <w:sz w:val="24"/>
          <w:szCs w:val="24"/>
        </w:rPr>
      </w:pPr>
      <w:r w:rsidRPr="001E344C">
        <w:rPr>
          <w:rFonts w:ascii="Arial" w:eastAsia="Calibri" w:hAnsi="Arial" w:cs="Arial"/>
          <w:b/>
          <w:sz w:val="24"/>
          <w:szCs w:val="24"/>
        </w:rPr>
        <w:t>Control predictivo basado en el modelo MPC (Model Predictive Control)</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Los problemas de control en el sector industrial producen pérdidas que se ven reflejadas en la disminución de la productividad y la disminución de los productos o materias que son procesadas o manufacturadas. Esto se debe a la utilización de herramientas de control como el controlador proporcional derivativo  que no han sido idóneo para la regulación de las variables del proceso, aplicándose de todas formas en procesos dinámicos de tipo lineal y no lineal.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Este tipo de control goza de una gran aceptación porque posee características como su amplia disponibilidad en el mercado y su relativa facilidad de implementación y simplicidad en su uso.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Desgraciadamente este tipo de controladores solamente pueden ser sintonizados alrededor de un punto de operación definido, y para que su respuesta sea apropiada es necesario una adaptación lineal de sus parámetros. Es por esto que han surgido modernas técnicas de control como el control predictivo basado en el modelo MPC, para que sean empleadas en procesos en los cuales el control proporcional derivativo (PID) no ha respondido de manera óptima. </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El control MPC se posesiona como un algoritmo que tiene gran capacidad de respuesta, pero su incursión a nivel industrial ha sido demasiado lenta. </w:t>
      </w:r>
    </w:p>
    <w:p w:rsidR="00FA7518" w:rsidRPr="00BF2BD8" w:rsidRDefault="00FA7518" w:rsidP="00FA7518">
      <w:pPr>
        <w:jc w:val="both"/>
        <w:rPr>
          <w:rFonts w:ascii="Arial" w:hAnsi="Arial" w:cs="Arial"/>
          <w:sz w:val="24"/>
          <w:szCs w:val="24"/>
        </w:rPr>
      </w:pPr>
      <w:r w:rsidRPr="00BF2BD8">
        <w:rPr>
          <w:rFonts w:ascii="Arial" w:hAnsi="Arial" w:cs="Arial"/>
          <w:sz w:val="24"/>
          <w:szCs w:val="24"/>
        </w:rPr>
        <w:t>Es un algoritmo de control que computa una secuencia temporal discreta de las variables manipuladas a futuro con el objetivo de optimizar el comportamiento de la planta o proceso a controlar.</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Esta técnica ha sido considerada como un referente para el control de procesos que tienen múltiples variables con restricciones. La estructura interna se basa en un proceso de optimización, ya que brinda la posibilidad de predecir el comportamiento a futuro de las variables de la planta y sus señales de control teniendo como base el modelo matemático que describe su comportamiento, obteniendo la señal de control optimizando una función en tiempo real. </w:t>
      </w:r>
    </w:p>
    <w:p w:rsidR="00FA7518" w:rsidRPr="00BF2BD8" w:rsidRDefault="00FA7518" w:rsidP="00FA7518">
      <w:pPr>
        <w:jc w:val="both"/>
        <w:rPr>
          <w:rFonts w:ascii="Arial" w:hAnsi="Arial" w:cs="Arial"/>
          <w:sz w:val="24"/>
          <w:szCs w:val="24"/>
        </w:rPr>
      </w:pPr>
      <w:r w:rsidRPr="00BF2BD8">
        <w:rPr>
          <w:rFonts w:ascii="Arial" w:hAnsi="Arial" w:cs="Arial"/>
          <w:sz w:val="24"/>
          <w:szCs w:val="24"/>
        </w:rPr>
        <w:t>El criterio a optimizar, o función de coste, está relacionado con el comportamiento futuro del sistema, que se predice gracias a un modelo dinámico del mismo, denominado modelo de predicción (de ahí el termino predictivo basado en el modelo). El intervalo de tiempo futuro que se considera en la optimización se denomina horizonte de predicción.</w:t>
      </w:r>
    </w:p>
    <w:p w:rsidR="00FA7518" w:rsidRPr="00BF2BD8" w:rsidRDefault="00FA7518" w:rsidP="00FA7518">
      <w:pPr>
        <w:jc w:val="both"/>
        <w:rPr>
          <w:rFonts w:ascii="Arial" w:hAnsi="Arial" w:cs="Arial"/>
          <w:sz w:val="24"/>
          <w:szCs w:val="24"/>
        </w:rPr>
      </w:pPr>
      <w:r w:rsidRPr="00BF2BD8">
        <w:rPr>
          <w:rFonts w:ascii="Arial" w:hAnsi="Arial" w:cs="Arial"/>
          <w:sz w:val="24"/>
          <w:szCs w:val="24"/>
        </w:rPr>
        <w:t>Los algoritmos del control predictivo MPC difieren en el modelo matemático que describe el proceso a controlar y en la función objetivo que posteriormente va a ser minimizada.</w:t>
      </w:r>
    </w:p>
    <w:p w:rsidR="00FA7518" w:rsidRPr="00BF2BD8" w:rsidRDefault="00FA7518" w:rsidP="00FA7518">
      <w:pPr>
        <w:jc w:val="both"/>
        <w:rPr>
          <w:rFonts w:ascii="Arial" w:hAnsi="Arial" w:cs="Arial"/>
          <w:sz w:val="24"/>
          <w:szCs w:val="24"/>
        </w:rPr>
      </w:pPr>
      <w:r w:rsidRPr="00BF2BD8">
        <w:rPr>
          <w:rFonts w:ascii="Arial" w:hAnsi="Arial" w:cs="Arial"/>
          <w:sz w:val="24"/>
          <w:szCs w:val="24"/>
        </w:rPr>
        <w:t>Esta tecnología posee ventajas que destacan la consideración de las restricciones y el modelo del proceso, lo que habilita al controlador que opera con una aproximación real de la dinámica del sistema a obtener un mejor desempeño en el control de las variables.</w:t>
      </w:r>
    </w:p>
    <w:p w:rsidR="00FA7518" w:rsidRPr="00BF2BD8" w:rsidRDefault="00FA7518" w:rsidP="00FA7518">
      <w:pPr>
        <w:jc w:val="both"/>
        <w:rPr>
          <w:rFonts w:ascii="Arial" w:hAnsi="Arial" w:cs="Arial"/>
          <w:sz w:val="24"/>
          <w:szCs w:val="24"/>
        </w:rPr>
      </w:pPr>
      <w:r w:rsidRPr="00BF2BD8">
        <w:rPr>
          <w:rFonts w:ascii="Arial" w:hAnsi="Arial" w:cs="Arial"/>
          <w:sz w:val="24"/>
          <w:szCs w:val="24"/>
        </w:rPr>
        <w:t>Las desventajas que presenta este método de control es el tiempo requerido para la ejecución por parte del equipo de procesamiento, el cual puede ser un factor limitante en la aplicación de sistemas que poseen dinámicas rápidas debido que no se puede tener una respuesta de control óptima con la velocidad que requiere el sistema. También se ha evidenciado que en muchos casos obtener el modelamiento matemático de la planta puede ser muy complejo, el cual es un insumo necesario para el planteamiento de optimización.</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Como se evidencia en la figura además el principal objetivo del controlador es mantener la variable de salida de la planta en los valores de la señal de referencia teniendo un ajuste de la variable manipulada. </w:t>
      </w:r>
    </w:p>
    <w:p w:rsidR="00FA7518" w:rsidRPr="00BF2BD8" w:rsidRDefault="00FA7518" w:rsidP="00FA7518">
      <w:pPr>
        <w:jc w:val="both"/>
        <w:rPr>
          <w:rFonts w:ascii="Arial" w:hAnsi="Arial" w:cs="Arial"/>
          <w:sz w:val="24"/>
          <w:szCs w:val="24"/>
        </w:rPr>
      </w:pPr>
      <w:r w:rsidRPr="00BF2BD8">
        <w:rPr>
          <w:rFonts w:ascii="Arial" w:hAnsi="Arial" w:cs="Arial"/>
          <w:sz w:val="24"/>
          <w:szCs w:val="24"/>
        </w:rPr>
        <w:t>Además de la variable manipulada, existen señales de perturbación que pueden ser medidas y otras que no son medibles, estas últimas pueden generar cambios inesperados en el comportamiento de la variable de la variable de salida.</w:t>
      </w:r>
    </w:p>
    <w:p w:rsidR="00FA7518" w:rsidRPr="00BF2BD8" w:rsidRDefault="00FA7518" w:rsidP="00FA7518">
      <w:pPr>
        <w:jc w:val="both"/>
        <w:rPr>
          <w:rFonts w:ascii="Arial" w:hAnsi="Arial" w:cs="Arial"/>
          <w:sz w:val="24"/>
          <w:szCs w:val="24"/>
        </w:rPr>
      </w:pPr>
      <w:r w:rsidRPr="00BF2BD8">
        <w:rPr>
          <w:rFonts w:ascii="Arial" w:hAnsi="Arial" w:cs="Arial"/>
          <w:sz w:val="24"/>
          <w:szCs w:val="24"/>
        </w:rPr>
        <w:t>Debido a la presencia inevitable de las perturbaciones que no son medibles, estas se adoptan como una señal independiente que no puede tener afectación directa por el controlador. Esta señal representa todos los eventos impredecibles que ocurren y afectan el funcionamiento de la planta.</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El ruido se asocia con problemas de equipos de medición y demás fenómenos que afectan a la exactitud. </w:t>
      </w:r>
    </w:p>
    <w:p w:rsidR="00FA7518" w:rsidRPr="00BF2BD8" w:rsidRDefault="00FA7518" w:rsidP="00FA7518">
      <w:pPr>
        <w:jc w:val="both"/>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89984" behindDoc="0" locked="0" layoutInCell="1" allowOverlap="1" wp14:anchorId="5AA6FB2C" wp14:editId="52FEAA43">
                <wp:simplePos x="0" y="0"/>
                <wp:positionH relativeFrom="column">
                  <wp:posOffset>284480</wp:posOffset>
                </wp:positionH>
                <wp:positionV relativeFrom="paragraph">
                  <wp:posOffset>2325370</wp:posOffset>
                </wp:positionV>
                <wp:extent cx="5046980" cy="258445"/>
                <wp:effectExtent l="2540" t="0" r="0" b="2540"/>
                <wp:wrapSquare wrapText="bothSides"/>
                <wp:docPr id="2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16</w:t>
                            </w:r>
                            <w:r w:rsidRPr="001E344C">
                              <w:rPr>
                                <w:rFonts w:ascii="Arial" w:hAnsi="Arial" w:cs="Arial"/>
                                <w:color w:val="auto"/>
                              </w:rPr>
                              <w:fldChar w:fldCharType="end"/>
                            </w:r>
                            <w:r w:rsidRPr="001E344C">
                              <w:rPr>
                                <w:rFonts w:ascii="Arial" w:hAnsi="Arial" w:cs="Arial"/>
                                <w:color w:val="auto"/>
                              </w:rPr>
                              <w:t xml:space="preserve"> Diagrama de bloques de un control predictivo basado en el modelo MPC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A6FB2C" id="Text Box 19" o:spid="_x0000_s1041" type="#_x0000_t202" style="position:absolute;left:0;text-align:left;margin-left:22.4pt;margin-top:183.1pt;width:397.4pt;height:2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kofQIAAAkFAAAOAAAAZHJzL2Uyb0RvYy54bWysVNuO2yAQfa/Uf0C8Z21HTja24qz2UleV&#10;thdptx9AAMeoGCiQ2Ntq/70DjrO7vUhVVT/gAYbDzJwzrC+GTqIDt05oVeHsLMWIK6qZULsKf76v&#10;ZyuMnCeKEakVr/ADd/hi8/rVujcln+tWS8YtAhDlyt5UuPXelEniaMs74s604Qo2G2074mFqdwmz&#10;pAf0TibzNF0mvbbMWE25c7B6M27iTcRvGk79x6Zx3CNZYYjNx9HGcRvGZLMm5c4S0wp6DIP8QxQd&#10;EQouPUHdEE/Q3opfoDpBrXa68WdUd4luGkF5zAGyydKfsrlrieExFyiOM6cyuf8HSz8cPlkkWIXn&#10;C4wU6YCjez54dKUHlBWhPr1xJbjdGXD0A6wDzzFXZ241/eKQ0tctUTt+aa3uW04YxJeFk8mzoyOO&#10;CyDb/r1mcA/Zex2BhsZ2oXhQDgTowNPDiZsQC4XFRZovixVsUdibL1Z5vohXkHI6bazzb7nuUDAq&#10;bIH7iE4Ot86HaEg5uYTLnJaC1ULKOLG77bW06EBAJ3X8jugv3KQKzkqHYyPiuAJBwh1hL4Qbef9e&#10;ZPM8vZoXs3q5Op/ldb6YFefpapZmxVWxTPMiv6kfQ4BZXraCMa5uheKTBrP87zg+dsOonqhC1Fe4&#10;WACbMa8/JpnG73dJdsJDS0rRVXh1ciJlIPaNYpA2KT0RcrSTl+HHKkMNpn+sSpRBYH7UgB+2Q1Rc&#10;FhkMGtlq9gDCsBp4A4rhPQGj1fYbRj30ZoXd1z2xHCP5ToG4QiNPhp2M7WQQReFohT1Go3ntx4bf&#10;Gyt2LSBP8r0EAdYiauMpiqNsod9iEse3ITT083n0enrBNj8AAAD//wMAUEsDBBQABgAIAAAAIQAT&#10;1oL54AAAAAoBAAAPAAAAZHJzL2Rvd25yZXYueG1sTI8xT8MwFIR3JP6D9ZBYEHVoIqsNcaqqggGW&#10;itCFzY1f40D8HNlOG/49ZoLxdKe776rNbAd2Rh96RxIeFhkwpNbpnjoJh/fn+xWwEBVpNThCCd8Y&#10;YFNfX1Wq1O5Cb3huYsdSCYVSSTAxjiXnoTVoVVi4ESl5J+etikn6jmuvLqncDnyZZYJb1VNaMGrE&#10;ncH2q5mshH3xsTd30+npdVvk/uUw7cRn10h5ezNvH4FFnONfGH7xEzrUienoJtKBDRKKIpFHCbkQ&#10;S2ApsMrXAtgxOZlYA68r/v9C/QMAAP//AwBQSwECLQAUAAYACAAAACEAtoM4kv4AAADhAQAAEwAA&#10;AAAAAAAAAAAAAAAAAAAAW0NvbnRlbnRfVHlwZXNdLnhtbFBLAQItABQABgAIAAAAIQA4/SH/1gAA&#10;AJQBAAALAAAAAAAAAAAAAAAAAC8BAABfcmVscy8ucmVsc1BLAQItABQABgAIAAAAIQCZq1kofQIA&#10;AAkFAAAOAAAAAAAAAAAAAAAAAC4CAABkcnMvZTJvRG9jLnhtbFBLAQItABQABgAIAAAAIQAT1oL5&#10;4AAAAAoBAAAPAAAAAAAAAAAAAAAAANcEAABkcnMvZG93bnJldi54bWxQSwUGAAAAAAQABADzAAAA&#10;5AUAAAAA&#10;" stroked="f">
                <v:textbox style="mso-fit-shape-to-text:t" inset="0,0,0,0">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16</w:t>
                      </w:r>
                      <w:r w:rsidRPr="001E344C">
                        <w:rPr>
                          <w:rFonts w:ascii="Arial" w:hAnsi="Arial" w:cs="Arial"/>
                          <w:color w:val="auto"/>
                        </w:rPr>
                        <w:fldChar w:fldCharType="end"/>
                      </w:r>
                      <w:r w:rsidRPr="001E344C">
                        <w:rPr>
                          <w:rFonts w:ascii="Arial" w:hAnsi="Arial" w:cs="Arial"/>
                          <w:color w:val="auto"/>
                        </w:rPr>
                        <w:t xml:space="preserve"> Diagrama de bloques de un control predictivo basado en el modelo MPC</w:t>
                      </w:r>
                    </w:p>
                  </w:txbxContent>
                </v:textbox>
                <w10:wrap type="square"/>
              </v:shape>
            </w:pict>
          </mc:Fallback>
        </mc:AlternateContent>
      </w:r>
      <w:r w:rsidRPr="00BF2BD8">
        <w:rPr>
          <w:rFonts w:ascii="Arial" w:hAnsi="Arial" w:cs="Arial"/>
          <w:noProof/>
          <w:sz w:val="24"/>
          <w:szCs w:val="24"/>
          <w:lang w:val="es-ES" w:eastAsia="es-ES"/>
        </w:rPr>
        <w:drawing>
          <wp:anchor distT="0" distB="0" distL="114300" distR="114300" simplePos="0" relativeHeight="251684864" behindDoc="0" locked="0" layoutInCell="1" allowOverlap="1" wp14:anchorId="0ED6C008" wp14:editId="5F91B7C4">
            <wp:simplePos x="0" y="0"/>
            <wp:positionH relativeFrom="column">
              <wp:posOffset>284480</wp:posOffset>
            </wp:positionH>
            <wp:positionV relativeFrom="paragraph">
              <wp:posOffset>169875</wp:posOffset>
            </wp:positionV>
            <wp:extent cx="5046980" cy="1984375"/>
            <wp:effectExtent l="76200" t="76200" r="115570" b="1111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6980" cy="198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A7518" w:rsidRPr="00BF2BD8" w:rsidRDefault="00FA7518" w:rsidP="00FA7518">
      <w:pPr>
        <w:jc w:val="both"/>
        <w:rPr>
          <w:rFonts w:ascii="Arial" w:hAnsi="Arial" w:cs="Arial"/>
          <w:sz w:val="24"/>
          <w:szCs w:val="24"/>
        </w:rPr>
      </w:pPr>
      <w:r w:rsidRPr="00BF2BD8">
        <w:rPr>
          <w:rFonts w:ascii="Arial" w:hAnsi="Arial" w:cs="Arial"/>
          <w:sz w:val="24"/>
          <w:szCs w:val="24"/>
        </w:rPr>
        <w:t>En la figura 15 el controlador tiene como entrada aquellas perturbaciones que son medibles por tal motivo realiza una compensación antes que su accionar se evidencie en la salida, lo que se conoce como un control prealimentado.</w:t>
      </w:r>
    </w:p>
    <w:p w:rsidR="00FA7518" w:rsidRPr="00BF2BD8" w:rsidRDefault="00FA7518" w:rsidP="00FA7518">
      <w:pPr>
        <w:jc w:val="both"/>
        <w:rPr>
          <w:rFonts w:ascii="Arial" w:hAnsi="Arial" w:cs="Arial"/>
          <w:sz w:val="24"/>
          <w:szCs w:val="24"/>
        </w:rPr>
      </w:pPr>
      <w:r w:rsidRPr="00BF2BD8">
        <w:rPr>
          <w:rFonts w:ascii="Arial" w:hAnsi="Arial" w:cs="Arial"/>
          <w:sz w:val="24"/>
          <w:szCs w:val="24"/>
        </w:rPr>
        <w:t>El control MPC tiene como característica la aplicación de la compensación realimentada para perturbaciones de tipo no medibles y la compensación prealimentada para medibles.</w:t>
      </w:r>
    </w:p>
    <w:p w:rsidR="00FA7518" w:rsidRPr="00BF2BD8" w:rsidRDefault="00FA7518" w:rsidP="00FA7518">
      <w:pPr>
        <w:jc w:val="both"/>
        <w:rPr>
          <w:rFonts w:ascii="Arial" w:hAnsi="Arial" w:cs="Arial"/>
          <w:sz w:val="24"/>
          <w:szCs w:val="24"/>
        </w:rPr>
      </w:pPr>
      <w:r w:rsidRPr="00BF2BD8">
        <w:rPr>
          <w:rFonts w:ascii="Arial" w:hAnsi="Arial" w:cs="Arial"/>
          <w:sz w:val="24"/>
          <w:szCs w:val="24"/>
        </w:rPr>
        <w:t>Para el cálculo del próximo movimiento opera en dos fases las cuales son: estimación y optimización.</w:t>
      </w:r>
    </w:p>
    <w:p w:rsidR="00FA7518" w:rsidRPr="00BF2BD8" w:rsidRDefault="00FA7518" w:rsidP="00FA7518">
      <w:pPr>
        <w:jc w:val="both"/>
        <w:rPr>
          <w:rFonts w:ascii="Arial" w:hAnsi="Arial" w:cs="Arial"/>
          <w:sz w:val="24"/>
          <w:szCs w:val="24"/>
        </w:rPr>
      </w:pPr>
      <w:r w:rsidRPr="00BF2BD8">
        <w:rPr>
          <w:rFonts w:ascii="Arial" w:hAnsi="Arial" w:cs="Arial"/>
          <w:sz w:val="24"/>
          <w:szCs w:val="24"/>
        </w:rPr>
        <w:t>En la primera fase emplea todos los cambios previos, valores actuales de variables conocidas y el modelo matemático de la planta con la finalidad de tener una predicción de la variable de salida.</w:t>
      </w:r>
    </w:p>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En la segunda fase en la optimización, los valores de referencia, restricciones, perturbaciones de tipo medibles, se especifican para un Horizonte de Predicción o instantes de muestreo posteriores. Esta información le permite al controlador obtener valores futuros de la variable manipulada sobre un Horizonte de control. </w:t>
      </w:r>
    </w:p>
    <w:p w:rsidR="00FA7518" w:rsidRPr="00BF2BD8" w:rsidRDefault="00FA7518" w:rsidP="00FA7518">
      <w:pPr>
        <w:jc w:val="both"/>
        <w:rPr>
          <w:rFonts w:ascii="Arial" w:hAnsi="Arial" w:cs="Arial"/>
          <w:sz w:val="24"/>
          <w:szCs w:val="24"/>
        </w:rPr>
      </w:pPr>
      <w:r w:rsidRPr="00BF2BD8">
        <w:rPr>
          <w:rFonts w:ascii="Arial" w:hAnsi="Arial" w:cs="Arial"/>
          <w:sz w:val="24"/>
          <w:szCs w:val="24"/>
        </w:rPr>
        <w:t>Una vez llevado a cabo el cálculo del próximo movimiento el controlador MPC aplica una señal restringida a la planta, la cual funciona con esta entrada hasta el próximo Intervalo de Control en donde el controlador realiza nuevas mediciones para repetir las dos fases mencionadas anteriormente como se muestra en la figura 16.</w:t>
      </w:r>
    </w:p>
    <w:p w:rsidR="00FA7518" w:rsidRPr="00BF2BD8" w:rsidRDefault="00FA7518" w:rsidP="00FA7518">
      <w:pPr>
        <w:jc w:val="center"/>
        <w:rPr>
          <w:rFonts w:ascii="Arial" w:hAnsi="Arial" w:cs="Arial"/>
          <w:sz w:val="24"/>
          <w:szCs w:val="24"/>
        </w:rPr>
      </w:pPr>
      <w:r w:rsidRPr="00BF2BD8">
        <w:rPr>
          <w:rFonts w:ascii="Arial" w:hAnsi="Arial" w:cs="Arial"/>
          <w:noProof/>
          <w:sz w:val="24"/>
          <w:szCs w:val="24"/>
          <w:lang w:val="es-ES" w:eastAsia="es-ES"/>
        </w:rPr>
        <w:drawing>
          <wp:anchor distT="0" distB="0" distL="114300" distR="114300" simplePos="0" relativeHeight="251692032" behindDoc="0" locked="0" layoutInCell="1" allowOverlap="1" wp14:anchorId="7443B144" wp14:editId="63F48073">
            <wp:simplePos x="0" y="0"/>
            <wp:positionH relativeFrom="column">
              <wp:posOffset>866775</wp:posOffset>
            </wp:positionH>
            <wp:positionV relativeFrom="paragraph">
              <wp:posOffset>149846</wp:posOffset>
            </wp:positionV>
            <wp:extent cx="3818890" cy="3585845"/>
            <wp:effectExtent l="76200" t="76200" r="105410" b="1098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8890" cy="358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p>
    <w:p w:rsidR="00FA7518" w:rsidRDefault="00FA7518" w:rsidP="00FA7518">
      <w:pPr>
        <w:jc w:val="both"/>
        <w:rPr>
          <w:rFonts w:ascii="Arial" w:hAnsi="Arial" w:cs="Arial"/>
          <w:sz w:val="24"/>
          <w:szCs w:val="24"/>
        </w:rPr>
      </w:pPr>
    </w:p>
    <w:p w:rsidR="00FA7518" w:rsidRDefault="00FA7518" w:rsidP="00FA7518">
      <w:pPr>
        <w:jc w:val="both"/>
        <w:rPr>
          <w:rFonts w:ascii="Arial" w:hAnsi="Arial" w:cs="Arial"/>
          <w:sz w:val="24"/>
          <w:szCs w:val="24"/>
        </w:rPr>
      </w:pPr>
    </w:p>
    <w:p w:rsidR="00FA7518" w:rsidRDefault="00FA7518" w:rsidP="00FA7518">
      <w:pPr>
        <w:jc w:val="both"/>
        <w:rPr>
          <w:rFonts w:ascii="Arial" w:hAnsi="Arial" w:cs="Arial"/>
          <w:sz w:val="24"/>
          <w:szCs w:val="24"/>
        </w:rPr>
      </w:pPr>
    </w:p>
    <w:p w:rsidR="00FA7518" w:rsidRPr="00BF2BD8" w:rsidRDefault="00FA7518" w:rsidP="00FA7518">
      <w:pPr>
        <w:jc w:val="both"/>
        <w:rPr>
          <w:rFonts w:ascii="Arial" w:hAnsi="Arial" w:cs="Arial"/>
          <w:sz w:val="24"/>
          <w:szCs w:val="24"/>
        </w:rPr>
      </w:pPr>
      <w:r w:rsidRPr="00BF2BD8">
        <w:rPr>
          <w:rFonts w:ascii="Arial" w:hAnsi="Arial" w:cs="Arial"/>
          <w:noProof/>
          <w:sz w:val="24"/>
          <w:szCs w:val="24"/>
          <w:lang w:val="es-ES" w:eastAsia="es-ES"/>
        </w:rPr>
        <mc:AlternateContent>
          <mc:Choice Requires="wps">
            <w:drawing>
              <wp:anchor distT="0" distB="0" distL="114300" distR="114300" simplePos="0" relativeHeight="251691008" behindDoc="0" locked="0" layoutInCell="1" allowOverlap="1" wp14:anchorId="35F0BAA2" wp14:editId="6F34A02E">
                <wp:simplePos x="0" y="0"/>
                <wp:positionH relativeFrom="column">
                  <wp:posOffset>782320</wp:posOffset>
                </wp:positionH>
                <wp:positionV relativeFrom="paragraph">
                  <wp:posOffset>120650</wp:posOffset>
                </wp:positionV>
                <wp:extent cx="3818890" cy="258445"/>
                <wp:effectExtent l="0" t="635"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8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17</w:t>
                            </w:r>
                            <w:r w:rsidRPr="001E344C">
                              <w:rPr>
                                <w:rFonts w:ascii="Arial" w:hAnsi="Arial" w:cs="Arial"/>
                                <w:color w:val="auto"/>
                              </w:rPr>
                              <w:fldChar w:fldCharType="end"/>
                            </w:r>
                            <w:r w:rsidRPr="001E344C">
                              <w:rPr>
                                <w:rFonts w:ascii="Arial" w:hAnsi="Arial" w:cs="Arial"/>
                                <w:color w:val="auto"/>
                              </w:rPr>
                              <w:t xml:space="preserve"> Señales de predicción en un tiempo futuro de un MPC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F0BAA2" id="Text Box 20" o:spid="_x0000_s1042" type="#_x0000_t202" style="position:absolute;left:0;text-align:left;margin-left:61.6pt;margin-top:9.5pt;width:300.7pt;height:2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bhfQIAAAkFAAAOAAAAZHJzL2Uyb0RvYy54bWysVNuO2yAQfa/Uf0C8Z32pk7WtOKu91FWl&#10;7UXa7QcQg2NUDBRI7G3Vf++A4+xuL1JV1Q94gOFwZuYM64uxF+jAjOVKVjg5izFislGUy12FP93X&#10;ixwj64ikRCjJKvzALL7YvHyxHnTJUtUpQZlBACJtOegKd87pMops07Ge2DOlmYTNVpmeOJiaXUQN&#10;GQC9F1Eax6toUIZqoxpmLazeTJt4E/DbljXuQ9ta5pCoMHBzYTRh3Pox2qxJuTNEd7w50iD/wKIn&#10;XMKlJ6gb4gjaG/4LVM8bo6xq3Vmj+ki1LW9YiAGiSeKfornriGYhFkiO1ac02f8H27w/fDSI0wqn&#10;kB5JeqjRPRsdulIjgiXIz6BtCW53GhzdCOtQ5xCr1beq+WyRVNcdkTt2aYwaOkYo8Ev8yejJ0QnH&#10;epDt8E5RuIfsnQpAY2t6nzxIBwJ0IPJwqo3n0sDiqzzJ8wK2GthLl3mWLcMVpJxPa2PdG6Z65I0K&#10;G6h9QCeHW+s8G1LOLv4yqwSnNRciTMxuey0MOhDQSR2+I/ozNyG9s1T+2IQ4rQBJuMPvebqh7t+K&#10;JM3iq7RY1Kv8fJHV2XJRnMf5Ik6Kq2IVZ0V2U3/3BJOs7DilTN5yyWYNJtnf1fjYDZN6ggrRUOFi&#10;mS6nEv0xyDh8vwuy5w5aUvC+wvnJiZS+sK8lhbBJ6QgXkx09px+yDDmY/yErQQa+8pMG3Lgdg+KS&#10;lb/ea2Sr6AMIwyioG5QY3hMwOmW+YjRAb1bYftkTwzASbyWIC1zcbJjZ2M4GkQ0crbDDaDKv3dTw&#10;e234rgPkWb6XIMCaB208sjjKFvotBHF8G3xDP50Hr8cXbPMDAAD//wMAUEsDBBQABgAIAAAAIQCa&#10;vR0U4AAAAAkBAAAPAAAAZHJzL2Rvd25yZXYueG1sTI89T8MwEIZ3JP6DdUgsiDqkIW1DnKqqYICl&#10;InTp5sZuHIjPke204d9zTLDdq3v0fpTryfbsrH3oHAp4mCXANDZOddgK2H+83C+BhShRyd6hFvCt&#10;A6yr66tSFspd8F2f69gyMsFQSAEmxqHgPDRGWxlmbtBIv5PzVkaSvuXKywuZ256nSZJzKzukBCMH&#10;vTW6+apHK2CXHXbmbjw9v22yuX/dj9v8s62FuL2ZNk/Aop7iHwy/9ak6VNTp6EZUgfWk03lKKB0r&#10;2kTAIs1yYEcBj6sF8Krk/xdUPwAAAP//AwBQSwECLQAUAAYACAAAACEAtoM4kv4AAADhAQAAEwAA&#10;AAAAAAAAAAAAAAAAAAAAW0NvbnRlbnRfVHlwZXNdLnhtbFBLAQItABQABgAIAAAAIQA4/SH/1gAA&#10;AJQBAAALAAAAAAAAAAAAAAAAAC8BAABfcmVscy8ucmVsc1BLAQItABQABgAIAAAAIQA1KNbhfQIA&#10;AAkFAAAOAAAAAAAAAAAAAAAAAC4CAABkcnMvZTJvRG9jLnhtbFBLAQItABQABgAIAAAAIQCavR0U&#10;4AAAAAkBAAAPAAAAAAAAAAAAAAAAANcEAABkcnMvZG93bnJldi54bWxQSwUGAAAAAAQABADzAAAA&#10;5AUAAAAA&#10;" stroked="f">
                <v:textbox style="mso-fit-shape-to-text:t" inset="0,0,0,0">
                  <w:txbxContent>
                    <w:p w:rsidR="00B2582E" w:rsidRPr="001E344C" w:rsidRDefault="00B2582E" w:rsidP="00FA7518">
                      <w:pPr>
                        <w:pStyle w:val="Descripcin"/>
                        <w:jc w:val="center"/>
                        <w:rPr>
                          <w:rFonts w:ascii="Arial" w:hAnsi="Arial" w:cs="Arial"/>
                          <w:noProof/>
                          <w:color w:val="auto"/>
                        </w:rPr>
                      </w:pPr>
                      <w:r>
                        <w:rPr>
                          <w:rFonts w:ascii="Arial" w:hAnsi="Arial" w:cs="Arial"/>
                          <w:color w:val="auto"/>
                        </w:rPr>
                        <w:t>Figura</w:t>
                      </w:r>
                      <w:r w:rsidRPr="001E344C">
                        <w:rPr>
                          <w:rFonts w:ascii="Arial" w:hAnsi="Arial" w:cs="Arial"/>
                          <w:color w:val="auto"/>
                        </w:rPr>
                        <w:t xml:space="preserve"> </w:t>
                      </w:r>
                      <w:r w:rsidRPr="001E344C">
                        <w:rPr>
                          <w:rFonts w:ascii="Arial" w:hAnsi="Arial" w:cs="Arial"/>
                          <w:color w:val="auto"/>
                        </w:rPr>
                        <w:fldChar w:fldCharType="begin"/>
                      </w:r>
                      <w:r w:rsidRPr="001E344C">
                        <w:rPr>
                          <w:rFonts w:ascii="Arial" w:hAnsi="Arial" w:cs="Arial"/>
                          <w:color w:val="auto"/>
                        </w:rPr>
                        <w:instrText xml:space="preserve"> SEQ Ilustración \* ARABIC </w:instrText>
                      </w:r>
                      <w:r w:rsidRPr="001E344C">
                        <w:rPr>
                          <w:rFonts w:ascii="Arial" w:hAnsi="Arial" w:cs="Arial"/>
                          <w:color w:val="auto"/>
                        </w:rPr>
                        <w:fldChar w:fldCharType="separate"/>
                      </w:r>
                      <w:r>
                        <w:rPr>
                          <w:rFonts w:ascii="Arial" w:hAnsi="Arial" w:cs="Arial"/>
                          <w:noProof/>
                          <w:color w:val="auto"/>
                        </w:rPr>
                        <w:t>17</w:t>
                      </w:r>
                      <w:r w:rsidRPr="001E344C">
                        <w:rPr>
                          <w:rFonts w:ascii="Arial" w:hAnsi="Arial" w:cs="Arial"/>
                          <w:color w:val="auto"/>
                        </w:rPr>
                        <w:fldChar w:fldCharType="end"/>
                      </w:r>
                      <w:r w:rsidRPr="001E344C">
                        <w:rPr>
                          <w:rFonts w:ascii="Arial" w:hAnsi="Arial" w:cs="Arial"/>
                          <w:color w:val="auto"/>
                        </w:rPr>
                        <w:t xml:space="preserve"> Señales de predicción en un tiempo futuro de un MPC</w:t>
                      </w:r>
                    </w:p>
                  </w:txbxContent>
                </v:textbox>
                <w10:wrap type="square"/>
              </v:shape>
            </w:pict>
          </mc:Fallback>
        </mc:AlternateContent>
      </w:r>
    </w:p>
    <w:p w:rsidR="00FA7518" w:rsidRDefault="00FA7518" w:rsidP="00FA7518">
      <w:pPr>
        <w:jc w:val="both"/>
        <w:rPr>
          <w:rFonts w:ascii="Arial" w:hAnsi="Arial" w:cs="Arial"/>
          <w:b/>
          <w:sz w:val="24"/>
          <w:szCs w:val="24"/>
        </w:rPr>
      </w:pPr>
    </w:p>
    <w:p w:rsidR="00FA7518" w:rsidRPr="00BF2BD8" w:rsidRDefault="00FA7518" w:rsidP="00FA7518">
      <w:pPr>
        <w:ind w:firstLine="708"/>
        <w:jc w:val="both"/>
        <w:rPr>
          <w:rFonts w:ascii="Arial" w:hAnsi="Arial" w:cs="Arial"/>
          <w:b/>
          <w:sz w:val="24"/>
          <w:szCs w:val="24"/>
        </w:rPr>
      </w:pPr>
      <w:r>
        <w:rPr>
          <w:rFonts w:ascii="Arial" w:hAnsi="Arial" w:cs="Arial"/>
          <w:b/>
          <w:sz w:val="24"/>
          <w:szCs w:val="24"/>
        </w:rPr>
        <w:t>c.1)</w:t>
      </w:r>
      <w:r>
        <w:rPr>
          <w:rFonts w:ascii="Arial" w:hAnsi="Arial" w:cs="Arial"/>
          <w:b/>
          <w:sz w:val="24"/>
          <w:szCs w:val="24"/>
        </w:rPr>
        <w:tab/>
      </w:r>
      <w:r w:rsidRPr="00BF2BD8">
        <w:rPr>
          <w:rFonts w:ascii="Arial" w:hAnsi="Arial" w:cs="Arial"/>
          <w:b/>
          <w:sz w:val="24"/>
          <w:szCs w:val="24"/>
        </w:rPr>
        <w:t>Implementación del método</w:t>
      </w:r>
    </w:p>
    <w:p w:rsidR="00FA7518" w:rsidRPr="00BF2BD8" w:rsidRDefault="00FA7518" w:rsidP="00FA7518">
      <w:pPr>
        <w:jc w:val="both"/>
        <w:rPr>
          <w:rFonts w:ascii="Arial" w:hAnsi="Arial" w:cs="Arial"/>
          <w:sz w:val="24"/>
          <w:szCs w:val="24"/>
        </w:rPr>
      </w:pPr>
      <w:r w:rsidRPr="00BF2BD8">
        <w:rPr>
          <w:rFonts w:ascii="Arial" w:hAnsi="Arial" w:cs="Arial"/>
          <w:sz w:val="24"/>
          <w:szCs w:val="24"/>
        </w:rPr>
        <w:t>Una vez obtenido el modelo matemático de la planta a controlar, se puede realizar una aproximación de un sistema lineal invariante en el tiempo, como se muestra a continuación:</w:t>
      </w:r>
    </w:p>
    <w:tbl>
      <w:tblPr>
        <w:tblStyle w:val="Tablaconcuadrcula"/>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2299"/>
      </w:tblGrid>
      <w:tr w:rsidR="00FA7518" w:rsidRPr="00BF2BD8" w:rsidTr="00FA7518">
        <w:tc>
          <w:tcPr>
            <w:tcW w:w="5362" w:type="dxa"/>
            <w:vAlign w:val="center"/>
          </w:tcPr>
          <w:p w:rsidR="00FA7518" w:rsidRPr="00BF2BD8" w:rsidRDefault="00FA7518" w:rsidP="00FA7518">
            <w:pPr>
              <w:jc w:val="center"/>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k+1</m:t>
                    </m:r>
                  </m:e>
                </m:d>
                <m:r>
                  <w:rPr>
                    <w:rFonts w:ascii="Cambria Math" w:hAnsi="Cambria Math" w:cs="Arial"/>
                    <w:sz w:val="24"/>
                    <w:szCs w:val="24"/>
                  </w:rPr>
                  <m:t>=Ax</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u</m:t>
                    </m:r>
                  </m:sub>
                </m:sSub>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v</m:t>
                    </m:r>
                  </m:sub>
                </m:sSub>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d</m:t>
                    </m:r>
                  </m:sub>
                </m:sSub>
                <m:r>
                  <w:rPr>
                    <w:rFonts w:ascii="Cambria Math" w:hAnsi="Cambria Math" w:cs="Arial"/>
                    <w:sz w:val="24"/>
                    <w:szCs w:val="24"/>
                  </w:rPr>
                  <m:t>d</m:t>
                </m:r>
                <m:d>
                  <m:dPr>
                    <m:ctrlPr>
                      <w:rPr>
                        <w:rFonts w:ascii="Cambria Math" w:hAnsi="Cambria Math" w:cs="Arial"/>
                        <w:i/>
                        <w:sz w:val="24"/>
                        <w:szCs w:val="24"/>
                      </w:rPr>
                    </m:ctrlPr>
                  </m:dPr>
                  <m:e>
                    <m:r>
                      <w:rPr>
                        <w:rFonts w:ascii="Cambria Math" w:hAnsi="Cambria Math" w:cs="Arial"/>
                        <w:sz w:val="24"/>
                        <w:szCs w:val="24"/>
                      </w:rPr>
                      <m:t>k</m:t>
                    </m:r>
                  </m:e>
                </m:d>
              </m:oMath>
            </m:oMathPara>
          </w:p>
          <w:p w:rsidR="00FA7518" w:rsidRPr="00BF2BD8" w:rsidRDefault="00FA7518" w:rsidP="00FA7518">
            <w:pPr>
              <w:jc w:val="center"/>
              <w:rPr>
                <w:rFonts w:ascii="Arial" w:hAnsi="Arial" w:cs="Arial"/>
                <w:sz w:val="24"/>
                <w:szCs w:val="24"/>
              </w:rPr>
            </w:pPr>
          </w:p>
          <w:p w:rsidR="00FA7518" w:rsidRPr="00BF2BD8" w:rsidRDefault="00B2582E" w:rsidP="00FA7518">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m</m:t>
                    </m:r>
                  </m:sub>
                </m:sSub>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m</m:t>
                    </m:r>
                  </m:sub>
                </m:sSub>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vm</m:t>
                    </m:r>
                  </m:sub>
                </m:sSub>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dm</m:t>
                    </m:r>
                  </m:sub>
                </m:sSub>
                <m:r>
                  <w:rPr>
                    <w:rFonts w:ascii="Cambria Math" w:hAnsi="Cambria Math" w:cs="Arial"/>
                    <w:sz w:val="24"/>
                    <w:szCs w:val="24"/>
                  </w:rPr>
                  <m:t>d</m:t>
                </m:r>
                <m:d>
                  <m:dPr>
                    <m:ctrlPr>
                      <w:rPr>
                        <w:rFonts w:ascii="Cambria Math" w:hAnsi="Cambria Math" w:cs="Arial"/>
                        <w:i/>
                        <w:sz w:val="24"/>
                        <w:szCs w:val="24"/>
                      </w:rPr>
                    </m:ctrlPr>
                  </m:dPr>
                  <m:e>
                    <m:r>
                      <w:rPr>
                        <w:rFonts w:ascii="Cambria Math" w:hAnsi="Cambria Math" w:cs="Arial"/>
                        <w:sz w:val="24"/>
                        <w:szCs w:val="24"/>
                      </w:rPr>
                      <m:t>k</m:t>
                    </m:r>
                  </m:e>
                </m:d>
              </m:oMath>
            </m:oMathPara>
          </w:p>
          <w:p w:rsidR="00FA7518" w:rsidRPr="00BF2BD8" w:rsidRDefault="00FA7518" w:rsidP="00FA7518">
            <w:pPr>
              <w:jc w:val="center"/>
              <w:rPr>
                <w:rFonts w:ascii="Arial" w:hAnsi="Arial" w:cs="Arial"/>
                <w:sz w:val="24"/>
                <w:szCs w:val="24"/>
              </w:rPr>
            </w:pPr>
          </w:p>
          <w:p w:rsidR="00FA7518" w:rsidRPr="00BF2BD8" w:rsidRDefault="00B2582E" w:rsidP="00FA7518">
            <w:pPr>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u</m:t>
                    </m:r>
                  </m:sub>
                </m:sSub>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u</m:t>
                    </m:r>
                  </m:sub>
                </m:sSub>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vu</m:t>
                    </m:r>
                  </m:sub>
                </m:sSub>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du</m:t>
                    </m:r>
                  </m:sub>
                </m:sSub>
                <m:r>
                  <w:rPr>
                    <w:rFonts w:ascii="Cambria Math" w:hAnsi="Cambria Math" w:cs="Arial"/>
                    <w:sz w:val="24"/>
                    <w:szCs w:val="24"/>
                  </w:rPr>
                  <m:t>d</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uu</m:t>
                    </m:r>
                  </m:sub>
                </m:sSub>
                <m:r>
                  <w:rPr>
                    <w:rFonts w:ascii="Cambria Math" w:hAnsi="Cambria Math" w:cs="Arial"/>
                    <w:sz w:val="24"/>
                    <w:szCs w:val="24"/>
                  </w:rPr>
                  <m:t>u(k)</m:t>
                </m:r>
              </m:oMath>
            </m:oMathPara>
          </w:p>
          <w:p w:rsidR="00FA7518" w:rsidRPr="00BF2BD8" w:rsidRDefault="00FA7518" w:rsidP="00FA7518">
            <w:pPr>
              <w:jc w:val="center"/>
              <w:rPr>
                <w:rFonts w:ascii="Arial" w:hAnsi="Arial" w:cs="Arial"/>
                <w:sz w:val="24"/>
                <w:szCs w:val="24"/>
              </w:rPr>
            </w:pPr>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Ec. (</w:t>
            </w:r>
            <w:r>
              <w:rPr>
                <w:rFonts w:ascii="Arial" w:hAnsi="Arial" w:cs="Arial"/>
                <w:color w:val="auto"/>
                <w:sz w:val="24"/>
                <w:szCs w:val="24"/>
              </w:rPr>
              <w:t>23</w:t>
            </w:r>
            <w:r w:rsidRPr="00BF2BD8">
              <w:rPr>
                <w:rFonts w:ascii="Arial" w:hAnsi="Arial" w:cs="Arial"/>
                <w:color w:val="auto"/>
                <w:sz w:val="24"/>
                <w:szCs w:val="24"/>
              </w:rPr>
              <w:t>)</w:t>
            </w: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keepNext/>
              <w:jc w:val="center"/>
              <w:rPr>
                <w:rFonts w:ascii="Arial" w:hAnsi="Arial" w:cs="Arial"/>
                <w:color w:val="auto"/>
                <w:sz w:val="24"/>
                <w:szCs w:val="24"/>
              </w:rPr>
            </w:pPr>
          </w:p>
        </w:tc>
      </w:tr>
    </w:tbl>
    <w:p w:rsidR="00FA7518" w:rsidRPr="00BF2BD8" w:rsidRDefault="00FA7518" w:rsidP="00FA7518">
      <w:pPr>
        <w:jc w:val="both"/>
        <w:rPr>
          <w:rFonts w:ascii="Arial" w:hAnsi="Arial" w:cs="Arial"/>
          <w:sz w:val="24"/>
          <w:szCs w:val="24"/>
        </w:rPr>
      </w:pPr>
      <w:r w:rsidRPr="00BF2BD8">
        <w:rPr>
          <w:rFonts w:ascii="Arial" w:hAnsi="Arial" w:cs="Arial"/>
          <w:sz w:val="24"/>
          <w:szCs w:val="24"/>
        </w:rPr>
        <w:t xml:space="preserve">Donde </w:t>
      </w:r>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Vector de estados de la planta</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Vector de variables manipuladas de la planta</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Vector de perturbaciones medibles</m:t>
          </m:r>
        </m:oMath>
      </m:oMathPara>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m</m:t>
              </m:r>
            </m:sub>
          </m:sSub>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Vector de salidas medibles</m:t>
          </m:r>
        </m:oMath>
      </m:oMathPara>
    </w:p>
    <w:p w:rsidR="00FA7518" w:rsidRPr="00BF2BD8" w:rsidRDefault="00B2582E" w:rsidP="00FA7518">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u</m:t>
              </m:r>
            </m:sub>
          </m:sSub>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Vector de salidas no medibles</m:t>
          </m:r>
        </m:oMath>
      </m:oMathPara>
    </w:p>
    <w:p w:rsidR="00FA7518" w:rsidRPr="00BF2BD8" w:rsidRDefault="00FA7518" w:rsidP="00FA7518">
      <w:pPr>
        <w:jc w:val="both"/>
        <w:rPr>
          <w:rFonts w:ascii="Arial" w:hAnsi="Arial" w:cs="Arial"/>
          <w:sz w:val="24"/>
          <w:szCs w:val="24"/>
        </w:rPr>
      </w:pPr>
      <m:oMathPara>
        <m:oMathParaPr>
          <m:jc m:val="left"/>
        </m:oMathParaPr>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xml:space="preserve">: Vector que engloba las salidas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m</m:t>
              </m:r>
            </m:sub>
          </m:sSub>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 xml:space="preserve">y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u</m:t>
              </m:r>
            </m:sub>
          </m:sSub>
          <m:r>
            <w:rPr>
              <w:rFonts w:ascii="Cambria Math" w:hAnsi="Cambria Math" w:cs="Arial"/>
              <w:sz w:val="24"/>
              <w:szCs w:val="24"/>
            </w:rPr>
            <m:t>(k)</m:t>
          </m:r>
        </m:oMath>
      </m:oMathPara>
    </w:p>
    <w:p w:rsidR="00FA7518" w:rsidRPr="00BF2BD8" w:rsidRDefault="00FA7518" w:rsidP="00FA7518">
      <w:pPr>
        <w:tabs>
          <w:tab w:val="left" w:pos="3086"/>
        </w:tabs>
        <w:jc w:val="both"/>
        <w:rPr>
          <w:rFonts w:ascii="Arial" w:hAnsi="Arial" w:cs="Arial"/>
          <w:sz w:val="24"/>
          <w:szCs w:val="24"/>
        </w:rPr>
      </w:pPr>
      <w:r w:rsidRPr="00BF2BD8">
        <w:rPr>
          <w:rFonts w:ascii="Arial" w:hAnsi="Arial" w:cs="Arial"/>
          <w:sz w:val="24"/>
          <w:szCs w:val="24"/>
        </w:rPr>
        <w:t>Si se considera que el valor calculado de x (k) se encuentra disponible en el tiempo k, el problema de optimización (minimizar) se resuelve tomando en cuenta la acción de control:</w:t>
      </w:r>
    </w:p>
    <w:tbl>
      <w:tblPr>
        <w:tblStyle w:val="Tablaconcuadrcula"/>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2299"/>
      </w:tblGrid>
      <w:tr w:rsidR="00FA7518" w:rsidRPr="00BF2BD8" w:rsidTr="00FA7518">
        <w:tc>
          <w:tcPr>
            <w:tcW w:w="5362" w:type="dxa"/>
            <w:vAlign w:val="center"/>
          </w:tcPr>
          <w:p w:rsidR="00FA7518" w:rsidRPr="00BF2BD8" w:rsidRDefault="00FA7518" w:rsidP="00FA7518">
            <w:pPr>
              <w:tabs>
                <w:tab w:val="left" w:pos="3086"/>
              </w:tabs>
              <w:jc w:val="center"/>
              <w:rPr>
                <w:rFonts w:ascii="Arial" w:hAnsi="Arial" w:cs="Arial"/>
                <w:sz w:val="24"/>
                <w:szCs w:val="24"/>
              </w:rPr>
            </w:pPr>
            <m:oMathPara>
              <m:oMath>
                <m:r>
                  <m:rPr>
                    <m:sty m:val="p"/>
                  </m:rPr>
                  <w:rPr>
                    <w:rFonts w:ascii="Cambria Math" w:hAnsi="Cambria Math" w:cs="Arial"/>
                    <w:sz w:val="24"/>
                    <w:szCs w:val="24"/>
                  </w:rPr>
                  <m:t>Δ</m:t>
                </m:r>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m:t>
                    </m:r>
                    <m:r>
                      <m:rPr>
                        <m:lit/>
                      </m:rPr>
                      <w:rPr>
                        <w:rFonts w:ascii="Cambria Math" w:hAnsi="Cambria Math" w:cs="Arial"/>
                        <w:sz w:val="24"/>
                        <w:szCs w:val="24"/>
                      </w:rPr>
                      <m:t>|</m:t>
                    </m:r>
                    <m:r>
                      <w:rPr>
                        <w:rFonts w:ascii="Cambria Math" w:hAnsi="Cambria Math" w:cs="Arial"/>
                        <w:sz w:val="24"/>
                        <w:szCs w:val="24"/>
                      </w:rPr>
                      <m:t>k</m:t>
                    </m:r>
                  </m:e>
                </m:d>
                <m:r>
                  <w:rPr>
                    <w:rFonts w:ascii="Cambria Math" w:hAnsi="Cambria Math" w:cs="Arial"/>
                    <w:sz w:val="24"/>
                    <w:szCs w:val="24"/>
                  </w:rPr>
                  <m:t xml:space="preserve">,…, </m:t>
                </m:r>
                <m:r>
                  <m:rPr>
                    <m:sty m:val="p"/>
                  </m:rPr>
                  <w:rPr>
                    <w:rFonts w:ascii="Cambria Math" w:hAnsi="Cambria Math" w:cs="Arial"/>
                    <w:sz w:val="24"/>
                    <w:szCs w:val="24"/>
                  </w:rPr>
                  <m:t>Δ</m:t>
                </m:r>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m-1+k</m:t>
                    </m:r>
                  </m:e>
                  <m:e>
                    <m:r>
                      <w:rPr>
                        <w:rFonts w:ascii="Cambria Math" w:hAnsi="Cambria Math" w:cs="Arial"/>
                        <w:sz w:val="24"/>
                        <w:szCs w:val="24"/>
                      </w:rPr>
                      <m:t>k</m:t>
                    </m:r>
                  </m:e>
                </m:d>
                <m:r>
                  <w:rPr>
                    <w:rFonts w:ascii="Cambria Math" w:hAnsi="Cambria Math" w:cs="Arial"/>
                    <w:sz w:val="24"/>
                    <w:szCs w:val="24"/>
                  </w:rPr>
                  <m:t>,</m:t>
                </m:r>
              </m:oMath>
            </m:oMathPara>
          </w:p>
          <w:p w:rsidR="00FA7518" w:rsidRPr="00BF2BD8" w:rsidRDefault="00FA7518" w:rsidP="00FA7518">
            <w:pPr>
              <w:tabs>
                <w:tab w:val="left" w:pos="3086"/>
              </w:tabs>
              <w:jc w:val="center"/>
              <w:rPr>
                <w:rFonts w:ascii="Arial" w:hAnsi="Arial" w:cs="Arial"/>
                <w:sz w:val="24"/>
                <w:szCs w:val="24"/>
              </w:rPr>
            </w:pPr>
            <m:oMathPara>
              <m:oMath>
                <m:r>
                  <w:rPr>
                    <w:rFonts w:ascii="Cambria Math" w:hAnsi="Cambria Math" w:cs="Arial"/>
                    <w:sz w:val="24"/>
                    <w:szCs w:val="24"/>
                  </w:rPr>
                  <m:t>ε</m:t>
                </m:r>
                <m:d>
                  <m:dPr>
                    <m:beg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i=0</m:t>
                        </m:r>
                      </m:sub>
                      <m:sup>
                        <m:r>
                          <w:rPr>
                            <w:rFonts w:ascii="Cambria Math" w:hAnsi="Cambria Math" w:cs="Arial"/>
                            <w:sz w:val="24"/>
                            <w:szCs w:val="24"/>
                          </w:rPr>
                          <m:t>p-1</m:t>
                        </m:r>
                      </m:sup>
                      <m:e>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y</m:t>
                                </m:r>
                              </m:sub>
                            </m:sSub>
                          </m:sup>
                          <m:e>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w</m:t>
                                </m:r>
                              </m:e>
                              <m:sub>
                                <m:r>
                                  <w:rPr>
                                    <w:rFonts w:ascii="Cambria Math" w:hAnsi="Cambria Math" w:cs="Arial"/>
                                    <w:sz w:val="24"/>
                                    <w:szCs w:val="24"/>
                                  </w:rPr>
                                  <m:t>i+1,j</m:t>
                                </m:r>
                              </m:sub>
                              <m:sup>
                                <m:r>
                                  <w:rPr>
                                    <w:rFonts w:ascii="Cambria Math" w:hAnsi="Cambria Math" w:cs="Arial"/>
                                    <w:sz w:val="24"/>
                                    <w:szCs w:val="24"/>
                                  </w:rPr>
                                  <m:t>y</m:t>
                                </m:r>
                              </m:sup>
                            </m:sSubSup>
                          </m:e>
                        </m:nary>
                      </m:e>
                    </m:nary>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j</m:t>
                            </m:r>
                          </m:sub>
                        </m:sSub>
                        <m:d>
                          <m:dPr>
                            <m:ctrlPr>
                              <w:rPr>
                                <w:rFonts w:ascii="Cambria Math" w:hAnsi="Cambria Math" w:cs="Arial"/>
                                <w:i/>
                                <w:sz w:val="24"/>
                                <w:szCs w:val="24"/>
                              </w:rPr>
                            </m:ctrlPr>
                          </m:dPr>
                          <m:e>
                            <m:r>
                              <w:rPr>
                                <w:rFonts w:ascii="Cambria Math" w:hAnsi="Cambria Math" w:cs="Arial"/>
                                <w:sz w:val="24"/>
                                <w:szCs w:val="24"/>
                              </w:rPr>
                              <m:t>k+i+1</m:t>
                            </m:r>
                          </m:e>
                        </m:d>
                      </m:e>
                      <m:e>
                        <m:r>
                          <w:rPr>
                            <w:rFonts w:ascii="Cambria Math" w:hAnsi="Cambria Math" w:cs="Arial"/>
                            <w:sz w:val="24"/>
                            <w:szCs w:val="24"/>
                          </w:rPr>
                          <m:t>k</m:t>
                        </m:r>
                      </m:e>
                    </m:d>
                    <m:r>
                      <w:rPr>
                        <w:rFonts w:ascii="Cambria Math" w:hAnsi="Cambria Math" w:cs="Arial"/>
                        <w:sz w:val="24"/>
                        <w:szCs w:val="24"/>
                      </w:rPr>
                      <m:t>-rj</m:t>
                    </m:r>
                    <m:d>
                      <m:dPr>
                        <m:ctrlPr>
                          <w:rPr>
                            <w:rFonts w:ascii="Cambria Math" w:hAnsi="Cambria Math" w:cs="Arial"/>
                            <w:i/>
                            <w:sz w:val="24"/>
                            <w:szCs w:val="24"/>
                          </w:rPr>
                        </m:ctrlPr>
                      </m:dPr>
                      <m:e>
                        <m:r>
                          <w:rPr>
                            <w:rFonts w:ascii="Cambria Math" w:hAnsi="Cambria Math" w:cs="Arial"/>
                            <w:sz w:val="24"/>
                            <w:szCs w:val="24"/>
                          </w:rPr>
                          <m:t>k+i+1</m:t>
                        </m:r>
                      </m:e>
                    </m:d>
                  </m:e>
                </m:d>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oMath>
            </m:oMathPara>
          </w:p>
          <w:p w:rsidR="00FA7518" w:rsidRPr="00BF2BD8" w:rsidRDefault="00FA7518" w:rsidP="00FA7518">
            <w:pPr>
              <w:tabs>
                <w:tab w:val="left" w:pos="3086"/>
              </w:tabs>
              <w:jc w:val="center"/>
              <w:rPr>
                <w:rFonts w:ascii="Arial" w:hAnsi="Arial" w:cs="Arial"/>
                <w:sz w:val="24"/>
                <w:szCs w:val="24"/>
              </w:rPr>
            </w:pPr>
            <m:oMathPara>
              <m:oMath>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u</m:t>
                        </m:r>
                      </m:sub>
                    </m:sSub>
                  </m:sup>
                  <m:e>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w</m:t>
                        </m:r>
                      </m:e>
                      <m:sub>
                        <m:r>
                          <w:rPr>
                            <w:rFonts w:ascii="Cambria Math" w:hAnsi="Cambria Math" w:cs="Arial"/>
                            <w:sz w:val="24"/>
                            <w:szCs w:val="24"/>
                          </w:rPr>
                          <m:t xml:space="preserve">i,j </m:t>
                        </m:r>
                      </m:sub>
                      <m:sup>
                        <m:r>
                          <w:rPr>
                            <w:rFonts w:ascii="Cambria Math" w:hAnsi="Cambria Math" w:cs="Arial"/>
                            <w:sz w:val="24"/>
                            <w:szCs w:val="24"/>
                          </w:rPr>
                          <m:t>y</m:t>
                        </m:r>
                      </m:sup>
                    </m:sSubSup>
                  </m:e>
                </m:nary>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t>
                        </m:r>
                      </m:sub>
                    </m:sSub>
                    <m:d>
                      <m:dPr>
                        <m:ctrlPr>
                          <w:rPr>
                            <w:rFonts w:ascii="Cambria Math" w:hAnsi="Cambria Math" w:cs="Arial"/>
                            <w:i/>
                            <w:sz w:val="24"/>
                            <w:szCs w:val="24"/>
                          </w:rPr>
                        </m:ctrlPr>
                      </m:dPr>
                      <m:e>
                        <m:r>
                          <w:rPr>
                            <w:rFonts w:ascii="Cambria Math" w:hAnsi="Cambria Math" w:cs="Arial"/>
                            <w:sz w:val="24"/>
                            <w:szCs w:val="24"/>
                          </w:rPr>
                          <m:t>k+i</m:t>
                        </m:r>
                      </m:e>
                      <m:e>
                        <m:r>
                          <w:rPr>
                            <w:rFonts w:ascii="Cambria Math" w:hAnsi="Cambria Math" w:cs="Arial"/>
                            <w:sz w:val="24"/>
                            <w:szCs w:val="24"/>
                          </w:rPr>
                          <m:t>k</m:t>
                        </m:r>
                      </m:e>
                    </m:d>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j</m:t>
                        </m:r>
                      </m:e>
                      <m:sub>
                        <m:r>
                          <w:rPr>
                            <w:rFonts w:ascii="Cambria Math" w:hAnsi="Cambria Math" w:cs="Arial"/>
                            <w:sz w:val="24"/>
                            <w:szCs w:val="24"/>
                          </w:rPr>
                          <m:t>OBJETIVO</m:t>
                        </m:r>
                      </m:sub>
                    </m:sSub>
                    <m:d>
                      <m:dPr>
                        <m:ctrlPr>
                          <w:rPr>
                            <w:rFonts w:ascii="Cambria Math" w:hAnsi="Cambria Math" w:cs="Arial"/>
                            <w:i/>
                            <w:sz w:val="24"/>
                            <w:szCs w:val="24"/>
                          </w:rPr>
                        </m:ctrlPr>
                      </m:dPr>
                      <m:e>
                        <m:r>
                          <w:rPr>
                            <w:rFonts w:ascii="Cambria Math" w:hAnsi="Cambria Math" w:cs="Arial"/>
                            <w:sz w:val="24"/>
                            <w:szCs w:val="24"/>
                          </w:rPr>
                          <m:t>k+i</m:t>
                        </m:r>
                      </m:e>
                    </m:d>
                  </m:e>
                </m:d>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oMath>
            </m:oMathPara>
          </w:p>
          <w:p w:rsidR="00E10380" w:rsidRPr="00E10380" w:rsidRDefault="00FA7518" w:rsidP="00E10380">
            <w:pPr>
              <w:tabs>
                <w:tab w:val="left" w:pos="3086"/>
              </w:tabs>
              <w:jc w:val="center"/>
              <w:rPr>
                <w:rFonts w:ascii="Arial" w:eastAsiaTheme="minorEastAsia" w:hAnsi="Arial" w:cs="Arial"/>
                <w:sz w:val="24"/>
                <w:szCs w:val="24"/>
              </w:rPr>
            </w:pPr>
            <m:oMathPara>
              <m:oMath>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u</m:t>
                        </m:r>
                      </m:sub>
                    </m:sSub>
                  </m:sup>
                  <m:e>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w</m:t>
                        </m:r>
                      </m:e>
                      <m:sub>
                        <m:r>
                          <w:rPr>
                            <w:rFonts w:ascii="Cambria Math" w:hAnsi="Cambria Math" w:cs="Arial"/>
                            <w:sz w:val="24"/>
                            <w:szCs w:val="24"/>
                          </w:rPr>
                          <m:t xml:space="preserve">i,j </m:t>
                        </m:r>
                      </m:sub>
                      <m:sup>
                        <m:r>
                          <w:rPr>
                            <w:rFonts w:ascii="Cambria Math" w:hAnsi="Cambria Math" w:cs="Arial"/>
                            <w:sz w:val="24"/>
                            <w:szCs w:val="24"/>
                          </w:rPr>
                          <m:t>∆y</m:t>
                        </m:r>
                      </m:sup>
                    </m:sSubSup>
                  </m:e>
                </m:nary>
                <m:r>
                  <m:rPr>
                    <m:sty m:val="p"/>
                  </m:rPr>
                  <w:rPr>
                    <w:rFonts w:ascii="Cambria Math" w:hAnsi="Cambria Math" w:cs="Arial"/>
                    <w:sz w:val="24"/>
                    <w:szCs w:val="24"/>
                  </w:rPr>
                  <m:t>Δ</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t>
                    </m:r>
                  </m:sub>
                </m:sSub>
                <m:r>
                  <w:rPr>
                    <w:rFonts w:ascii="Cambria Math" w:hAnsi="Cambria Math" w:cs="Arial"/>
                    <w:sz w:val="24"/>
                    <w:szCs w:val="24"/>
                  </w:rPr>
                  <m:t>(k+i|k)</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ε</m:t>
                    </m:r>
                  </m:sub>
                </m:sSub>
                <m:sSup>
                  <m:sSupPr>
                    <m:ctrlPr>
                      <w:rPr>
                        <w:rFonts w:ascii="Cambria Math" w:hAnsi="Cambria Math" w:cs="Arial"/>
                        <w:i/>
                        <w:sz w:val="24"/>
                        <w:szCs w:val="24"/>
                      </w:rPr>
                    </m:ctrlPr>
                  </m:sSupPr>
                  <m:e>
                    <m:r>
                      <w:rPr>
                        <w:rFonts w:ascii="Cambria Math" w:hAnsi="Cambria Math" w:cs="Arial"/>
                        <w:sz w:val="24"/>
                        <w:szCs w:val="24"/>
                      </w:rPr>
                      <m:t>ε</m:t>
                    </m:r>
                  </m:e>
                  <m:sup>
                    <m:r>
                      <w:rPr>
                        <w:rFonts w:ascii="Cambria Math" w:hAnsi="Cambria Math" w:cs="Arial"/>
                        <w:sz w:val="24"/>
                        <w:szCs w:val="24"/>
                      </w:rPr>
                      <m:t>2</m:t>
                    </m:r>
                  </m:sup>
                </m:sSup>
                <m:r>
                  <w:rPr>
                    <w:rFonts w:ascii="Cambria Math" w:hAnsi="Cambria Math" w:cs="Arial"/>
                    <w:sz w:val="24"/>
                    <w:szCs w:val="24"/>
                  </w:rPr>
                  <m:t xml:space="preserve"> }</m:t>
                </m:r>
              </m:oMath>
            </m:oMathPara>
          </w:p>
        </w:tc>
        <w:tc>
          <w:tcPr>
            <w:tcW w:w="2299" w:type="dxa"/>
            <w:vAlign w:val="center"/>
          </w:tcPr>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Ec. (</w:t>
            </w:r>
            <w:r>
              <w:rPr>
                <w:rFonts w:ascii="Arial" w:hAnsi="Arial" w:cs="Arial"/>
                <w:color w:val="auto"/>
                <w:sz w:val="24"/>
                <w:szCs w:val="24"/>
              </w:rPr>
              <w:t>24</w:t>
            </w:r>
            <w:r w:rsidRPr="00BF2BD8">
              <w:rPr>
                <w:rFonts w:ascii="Arial" w:hAnsi="Arial" w:cs="Arial"/>
                <w:color w:val="auto"/>
                <w:sz w:val="24"/>
                <w:szCs w:val="24"/>
              </w:rPr>
              <w:t>)</w:t>
            </w: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FA7518">
            <w:pPr>
              <w:pStyle w:val="Descripcin"/>
              <w:jc w:val="center"/>
              <w:rPr>
                <w:rFonts w:ascii="Arial" w:hAnsi="Arial" w:cs="Arial"/>
                <w:color w:val="auto"/>
                <w:sz w:val="24"/>
                <w:szCs w:val="24"/>
              </w:rPr>
            </w:pPr>
          </w:p>
          <w:p w:rsidR="00FA7518" w:rsidRPr="00BF2BD8" w:rsidRDefault="00FA7518" w:rsidP="00E10380">
            <w:pPr>
              <w:pStyle w:val="Descripcin"/>
              <w:keepNext/>
              <w:rPr>
                <w:rFonts w:ascii="Arial" w:hAnsi="Arial" w:cs="Arial"/>
                <w:color w:val="auto"/>
                <w:sz w:val="24"/>
                <w:szCs w:val="24"/>
              </w:rPr>
            </w:pPr>
          </w:p>
        </w:tc>
      </w:tr>
    </w:tbl>
    <w:p w:rsidR="00FA7518" w:rsidRPr="00BF2BD8" w:rsidRDefault="00FA7518" w:rsidP="00FA7518">
      <w:pPr>
        <w:tabs>
          <w:tab w:val="left" w:pos="3086"/>
        </w:tabs>
        <w:jc w:val="both"/>
        <w:rPr>
          <w:rFonts w:ascii="Arial" w:hAnsi="Arial" w:cs="Arial"/>
          <w:sz w:val="24"/>
          <w:szCs w:val="24"/>
        </w:rPr>
      </w:pPr>
      <w:r w:rsidRPr="00BF2BD8">
        <w:rPr>
          <w:rFonts w:ascii="Arial" w:hAnsi="Arial" w:cs="Arial"/>
          <w:sz w:val="24"/>
          <w:szCs w:val="24"/>
        </w:rPr>
        <w:t>Donde</w:t>
      </w:r>
    </w:p>
    <w:p w:rsidR="00FA7518" w:rsidRPr="00BF2BD8" w:rsidRDefault="00FA7518" w:rsidP="00FA7518">
      <w:pPr>
        <w:tabs>
          <w:tab w:val="left" w:pos="3086"/>
        </w:tabs>
        <w:jc w:val="both"/>
        <w:rPr>
          <w:rFonts w:ascii="Arial" w:hAnsi="Arial" w:cs="Arial"/>
          <w:sz w:val="24"/>
          <w:szCs w:val="24"/>
        </w:rPr>
      </w:pPr>
      <m:oMathPara>
        <m:oMathParaPr>
          <m:jc m:val="left"/>
        </m:oMathParaPr>
        <m:oMath>
          <m:r>
            <w:rPr>
              <w:rFonts w:ascii="Cambria Math" w:hAnsi="Cambria Math" w:cs="Arial"/>
              <w:sz w:val="24"/>
              <w:szCs w:val="24"/>
            </w:rPr>
            <m:t>j:representa el j-ésimo componente del vector</m:t>
          </m:r>
        </m:oMath>
      </m:oMathPara>
    </w:p>
    <w:p w:rsidR="00FA7518" w:rsidRPr="00BF2BD8" w:rsidRDefault="00B2582E" w:rsidP="00FA7518">
      <w:pPr>
        <w:tabs>
          <w:tab w:val="left" w:pos="3086"/>
        </w:tabs>
        <w:jc w:val="both"/>
        <w:rPr>
          <w:rFonts w:ascii="Arial" w:hAnsi="Arial" w:cs="Arial"/>
          <w:sz w:val="24"/>
          <w:szCs w:val="24"/>
        </w:rPr>
      </w:pPr>
      <m:oMathPara>
        <m:oMathParaPr>
          <m:jc m:val="left"/>
        </m:oMathParaPr>
        <m:oMath>
          <m:d>
            <m:dPr>
              <m:ctrlPr>
                <w:rPr>
                  <w:rFonts w:ascii="Cambria Math" w:hAnsi="Cambria Math" w:cs="Arial"/>
                  <w:i/>
                  <w:sz w:val="24"/>
                  <w:szCs w:val="24"/>
                </w:rPr>
              </m:ctrlPr>
            </m:dPr>
            <m:e>
              <m:r>
                <w:rPr>
                  <w:rFonts w:ascii="Cambria Math" w:hAnsi="Cambria Math" w:cs="Arial"/>
                  <w:sz w:val="24"/>
                  <w:szCs w:val="24"/>
                </w:rPr>
                <m:t>k+1</m:t>
              </m:r>
            </m:e>
            <m:e>
              <m:r>
                <w:rPr>
                  <w:rFonts w:ascii="Cambria Math" w:hAnsi="Cambria Math" w:cs="Arial"/>
                  <w:sz w:val="24"/>
                  <w:szCs w:val="24"/>
                </w:rPr>
                <m:t>k</m:t>
              </m:r>
            </m:e>
          </m:d>
          <m:r>
            <w:rPr>
              <w:rFonts w:ascii="Cambria Math" w:hAnsi="Cambria Math" w:cs="Arial"/>
              <w:sz w:val="24"/>
              <w:szCs w:val="24"/>
            </w:rPr>
            <m:t>:denota el valor predicho para el tiempo k+i, basado en  el tiempo k</m:t>
          </m:r>
        </m:oMath>
      </m:oMathPara>
    </w:p>
    <w:p w:rsidR="00FA7518" w:rsidRPr="00BF2BD8" w:rsidRDefault="00FA7518" w:rsidP="00FA7518">
      <w:pPr>
        <w:tabs>
          <w:tab w:val="left" w:pos="3086"/>
        </w:tabs>
        <w:jc w:val="both"/>
        <w:rPr>
          <w:rFonts w:ascii="Arial" w:hAnsi="Arial" w:cs="Arial"/>
          <w:sz w:val="24"/>
          <w:szCs w:val="24"/>
        </w:rPr>
      </w:pPr>
      <m:oMathPara>
        <m:oMathParaPr>
          <m:jc m:val="left"/>
        </m:oMathParaPr>
        <m:oMath>
          <m:r>
            <w:rPr>
              <w:rFonts w:ascii="Cambria Math" w:hAnsi="Cambria Math" w:cs="Arial"/>
              <w:sz w:val="24"/>
              <w:szCs w:val="24"/>
            </w:rPr>
            <m:t>r</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:muestra actual de la señal de referencia</m:t>
          </m:r>
        </m:oMath>
      </m:oMathPara>
    </w:p>
    <w:p w:rsidR="00FA7518" w:rsidRPr="00BF2BD8" w:rsidRDefault="00B2582E" w:rsidP="00FA7518">
      <w:pPr>
        <w:tabs>
          <w:tab w:val="left" w:pos="3086"/>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y</m:t>
              </m:r>
            </m:sub>
          </m:sSub>
          <m:r>
            <w:rPr>
              <w:rFonts w:ascii="Cambria Math" w:hAnsi="Cambria Math" w:cs="Arial"/>
              <w:sz w:val="24"/>
              <w:szCs w:val="24"/>
            </w:rPr>
            <m:t>:horizonte de predicción</m:t>
          </m:r>
        </m:oMath>
      </m:oMathPara>
    </w:p>
    <w:p w:rsidR="00FA7518" w:rsidRPr="00BF2BD8" w:rsidRDefault="00B2582E" w:rsidP="00FA7518">
      <w:pPr>
        <w:tabs>
          <w:tab w:val="left" w:pos="3086"/>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u</m:t>
              </m:r>
            </m:sub>
          </m:sSub>
          <m:r>
            <w:rPr>
              <w:rFonts w:ascii="Cambria Math" w:hAnsi="Cambria Math" w:cs="Arial"/>
              <w:sz w:val="24"/>
              <w:szCs w:val="24"/>
            </w:rPr>
            <m:t>:horizonte de control</m:t>
          </m:r>
        </m:oMath>
      </m:oMathPara>
    </w:p>
    <w:p w:rsidR="00FA7518" w:rsidRDefault="00FA7518" w:rsidP="00FA7518">
      <w:pPr>
        <w:tabs>
          <w:tab w:val="left" w:pos="3086"/>
        </w:tabs>
        <w:jc w:val="both"/>
        <w:rPr>
          <w:rFonts w:ascii="Arial" w:hAnsi="Arial" w:cs="Arial"/>
          <w:sz w:val="24"/>
          <w:szCs w:val="24"/>
        </w:rPr>
      </w:pPr>
    </w:p>
    <w:p w:rsidR="00FA7518" w:rsidRPr="00BF2BD8" w:rsidRDefault="00FA7518" w:rsidP="00FA7518">
      <w:pPr>
        <w:tabs>
          <w:tab w:val="left" w:pos="3086"/>
        </w:tabs>
        <w:jc w:val="both"/>
        <w:rPr>
          <w:rFonts w:ascii="Arial" w:hAnsi="Arial" w:cs="Arial"/>
          <w:sz w:val="24"/>
          <w:szCs w:val="24"/>
        </w:rPr>
      </w:pPr>
      <w:r w:rsidRPr="00BF2BD8">
        <w:rPr>
          <w:rFonts w:ascii="Arial" w:hAnsi="Arial" w:cs="Arial"/>
          <w:sz w:val="24"/>
          <w:szCs w:val="24"/>
        </w:rPr>
        <w:t>Las restricciones toman la siguiente forma: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317"/>
      </w:tblGrid>
      <w:tr w:rsidR="00FA7518" w:rsidRPr="00BF2BD8" w:rsidTr="00E10380">
        <w:trPr>
          <w:jc w:val="center"/>
        </w:trPr>
        <w:tc>
          <w:tcPr>
            <w:tcW w:w="6663" w:type="dxa"/>
          </w:tcPr>
          <w:p w:rsidR="00FA7518" w:rsidRPr="00BF2BD8" w:rsidRDefault="00B2582E" w:rsidP="00FA7518">
            <w:pPr>
              <w:tabs>
                <w:tab w:val="left" w:pos="3086"/>
              </w:tabs>
              <w:jc w:val="center"/>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y</m:t>
                    </m:r>
                  </m:e>
                  <m:sub>
                    <m:r>
                      <w:rPr>
                        <w:rFonts w:ascii="Cambria Math" w:hAnsi="Cambria Math" w:cs="Arial"/>
                        <w:sz w:val="24"/>
                        <w:szCs w:val="24"/>
                      </w:rPr>
                      <m:t>jmin</m:t>
                    </m:r>
                  </m:sub>
                </m:sSub>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 xml:space="preserve"> i </m:t>
                    </m:r>
                  </m:e>
                </m:d>
                <m:r>
                  <w:rPr>
                    <w:rFonts w:ascii="Cambria Math" w:hAnsi="Cambria Math" w:cs="Arial"/>
                    <w:sz w:val="24"/>
                    <w:szCs w:val="24"/>
                  </w:rPr>
                  <m:t>-ε</m:t>
                </m:r>
                <m:sSubSup>
                  <m:sSubSupPr>
                    <m:ctrlPr>
                      <w:rPr>
                        <w:rFonts w:ascii="Cambria Math" w:hAnsi="Cambria Math" w:cs="Arial"/>
                        <w:i/>
                        <w:iCs/>
                        <w:sz w:val="24"/>
                        <w:szCs w:val="24"/>
                      </w:rPr>
                    </m:ctrlPr>
                  </m:sSubSupPr>
                  <m:e>
                    <m:r>
                      <w:rPr>
                        <w:rFonts w:ascii="Cambria Math" w:hAnsi="Cambria Math" w:cs="Arial"/>
                        <w:sz w:val="24"/>
                        <w:szCs w:val="24"/>
                      </w:rPr>
                      <m:t>V</m:t>
                    </m:r>
                  </m:e>
                  <m:sub>
                    <m:r>
                      <w:rPr>
                        <w:rFonts w:ascii="Cambria Math" w:hAnsi="Cambria Math" w:cs="Arial"/>
                        <w:sz w:val="24"/>
                        <w:szCs w:val="24"/>
                      </w:rPr>
                      <m:t>jmin</m:t>
                    </m:r>
                  </m:sub>
                  <m:sup>
                    <m:r>
                      <w:rPr>
                        <w:rFonts w:ascii="Cambria Math" w:hAnsi="Cambria Math" w:cs="Arial"/>
                        <w:sz w:val="24"/>
                        <w:szCs w:val="24"/>
                      </w:rPr>
                      <m:t>y</m:t>
                    </m:r>
                  </m:sup>
                </m:sSubSup>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 xml:space="preserve"> i </m:t>
                    </m:r>
                  </m:e>
                </m:d>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y</m:t>
                    </m:r>
                  </m:e>
                  <m:sub>
                    <m:r>
                      <w:rPr>
                        <w:rFonts w:ascii="Cambria Math" w:hAnsi="Cambria Math" w:cs="Arial"/>
                        <w:sz w:val="24"/>
                        <w:szCs w:val="24"/>
                      </w:rPr>
                      <m:t>j</m:t>
                    </m:r>
                  </m:sub>
                </m:sSub>
                <m:r>
                  <w:rPr>
                    <w:rFonts w:ascii="Cambria Math" w:hAnsi="Cambria Math" w:cs="Arial"/>
                    <w:sz w:val="24"/>
                    <w:szCs w:val="24"/>
                  </w:rPr>
                  <m:t xml:space="preserve"> ( k+ i | k )≤</m:t>
                </m:r>
                <m:sSub>
                  <m:sSubPr>
                    <m:ctrlPr>
                      <w:rPr>
                        <w:rFonts w:ascii="Cambria Math" w:hAnsi="Cambria Math" w:cs="Arial"/>
                        <w:i/>
                        <w:iCs/>
                        <w:sz w:val="24"/>
                        <w:szCs w:val="24"/>
                      </w:rPr>
                    </m:ctrlPr>
                  </m:sSubPr>
                  <m:e>
                    <m:r>
                      <w:rPr>
                        <w:rFonts w:ascii="Cambria Math" w:hAnsi="Cambria Math" w:cs="Arial"/>
                        <w:sz w:val="24"/>
                        <w:szCs w:val="24"/>
                      </w:rPr>
                      <m:t>y</m:t>
                    </m:r>
                  </m:e>
                  <m:sub>
                    <m:r>
                      <w:rPr>
                        <w:rFonts w:ascii="Cambria Math" w:hAnsi="Cambria Math" w:cs="Arial"/>
                        <w:sz w:val="24"/>
                        <w:szCs w:val="24"/>
                      </w:rPr>
                      <m:t>jmax</m:t>
                    </m:r>
                  </m:sub>
                </m:sSub>
                <m:r>
                  <w:rPr>
                    <w:rFonts w:ascii="Cambria Math" w:hAnsi="Cambria Math" w:cs="Arial"/>
                    <w:sz w:val="24"/>
                    <w:szCs w:val="24"/>
                  </w:rPr>
                  <m:t xml:space="preserve"> ( i )+ε </m:t>
                </m:r>
                <m:sSubSup>
                  <m:sSubSupPr>
                    <m:ctrlPr>
                      <w:rPr>
                        <w:rFonts w:ascii="Cambria Math" w:hAnsi="Cambria Math" w:cs="Arial"/>
                        <w:i/>
                        <w:iCs/>
                        <w:sz w:val="24"/>
                        <w:szCs w:val="24"/>
                      </w:rPr>
                    </m:ctrlPr>
                  </m:sSubSupPr>
                  <m:e>
                    <m:r>
                      <w:rPr>
                        <w:rFonts w:ascii="Cambria Math" w:hAnsi="Cambria Math" w:cs="Arial"/>
                        <w:sz w:val="24"/>
                        <w:szCs w:val="24"/>
                      </w:rPr>
                      <m:t>V</m:t>
                    </m:r>
                  </m:e>
                  <m:sub>
                    <m:r>
                      <w:rPr>
                        <w:rFonts w:ascii="Cambria Math" w:hAnsi="Cambria Math" w:cs="Arial"/>
                        <w:sz w:val="24"/>
                        <w:szCs w:val="24"/>
                      </w:rPr>
                      <m:t>jmax</m:t>
                    </m:r>
                  </m:sub>
                  <m:sup>
                    <m:r>
                      <w:rPr>
                        <w:rFonts w:ascii="Cambria Math" w:hAnsi="Cambria Math" w:cs="Arial"/>
                        <w:sz w:val="24"/>
                        <w:szCs w:val="24"/>
                      </w:rPr>
                      <m:t>y</m:t>
                    </m:r>
                  </m:sup>
                </m:sSubSup>
                <m:r>
                  <w:rPr>
                    <w:rFonts w:ascii="Cambria Math" w:hAnsi="Cambria Math" w:cs="Arial"/>
                    <w:sz w:val="24"/>
                    <w:szCs w:val="24"/>
                  </w:rPr>
                  <m:t xml:space="preserve"> ( i )</m:t>
                </m:r>
              </m:oMath>
            </m:oMathPara>
          </w:p>
          <w:p w:rsidR="00FA7518" w:rsidRPr="00BF2BD8" w:rsidRDefault="00FA7518" w:rsidP="00FA7518">
            <w:pPr>
              <w:tabs>
                <w:tab w:val="left" w:pos="3086"/>
              </w:tabs>
              <w:jc w:val="center"/>
              <w:rPr>
                <w:rFonts w:ascii="Arial" w:hAnsi="Arial" w:cs="Arial"/>
                <w:iCs/>
                <w:sz w:val="24"/>
                <w:szCs w:val="24"/>
              </w:rPr>
            </w:pPr>
          </w:p>
          <w:p w:rsidR="00FA7518" w:rsidRPr="00BF2BD8" w:rsidRDefault="00B2582E" w:rsidP="00FA7518">
            <w:pPr>
              <w:tabs>
                <w:tab w:val="left" w:pos="3086"/>
              </w:tabs>
              <w:jc w:val="center"/>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u</m:t>
                    </m:r>
                  </m:e>
                  <m:sub>
                    <m:r>
                      <w:rPr>
                        <w:rFonts w:ascii="Cambria Math" w:hAnsi="Cambria Math" w:cs="Arial"/>
                        <w:sz w:val="24"/>
                        <w:szCs w:val="24"/>
                      </w:rPr>
                      <m:t>jmin</m:t>
                    </m:r>
                  </m:sub>
                </m:sSub>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 xml:space="preserve"> i </m:t>
                    </m:r>
                  </m:e>
                </m:d>
                <m:r>
                  <w:rPr>
                    <w:rFonts w:ascii="Cambria Math" w:hAnsi="Cambria Math" w:cs="Arial"/>
                    <w:sz w:val="24"/>
                    <w:szCs w:val="24"/>
                  </w:rPr>
                  <m:t>-ε</m:t>
                </m:r>
                <m:sSubSup>
                  <m:sSubSupPr>
                    <m:ctrlPr>
                      <w:rPr>
                        <w:rFonts w:ascii="Cambria Math" w:hAnsi="Cambria Math" w:cs="Arial"/>
                        <w:i/>
                        <w:iCs/>
                        <w:sz w:val="24"/>
                        <w:szCs w:val="24"/>
                      </w:rPr>
                    </m:ctrlPr>
                  </m:sSubSupPr>
                  <m:e>
                    <m:r>
                      <w:rPr>
                        <w:rFonts w:ascii="Cambria Math" w:hAnsi="Cambria Math" w:cs="Arial"/>
                        <w:sz w:val="24"/>
                        <w:szCs w:val="24"/>
                      </w:rPr>
                      <m:t>V</m:t>
                    </m:r>
                  </m:e>
                  <m:sub>
                    <m:r>
                      <w:rPr>
                        <w:rFonts w:ascii="Cambria Math" w:hAnsi="Cambria Math" w:cs="Arial"/>
                        <w:sz w:val="24"/>
                        <w:szCs w:val="24"/>
                      </w:rPr>
                      <m:t>jmin</m:t>
                    </m:r>
                  </m:sub>
                  <m:sup>
                    <m:r>
                      <w:rPr>
                        <w:rFonts w:ascii="Cambria Math" w:hAnsi="Cambria Math" w:cs="Arial"/>
                        <w:sz w:val="24"/>
                        <w:szCs w:val="24"/>
                      </w:rPr>
                      <m:t>u</m:t>
                    </m:r>
                  </m:sup>
                </m:sSubSup>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 xml:space="preserve"> i </m:t>
                    </m:r>
                  </m:e>
                </m:d>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u</m:t>
                    </m:r>
                  </m:e>
                  <m:sub>
                    <m:r>
                      <w:rPr>
                        <w:rFonts w:ascii="Cambria Math" w:hAnsi="Cambria Math" w:cs="Arial"/>
                        <w:sz w:val="24"/>
                        <w:szCs w:val="24"/>
                      </w:rPr>
                      <m:t>j</m:t>
                    </m:r>
                  </m:sub>
                </m:sSub>
                <m:r>
                  <w:rPr>
                    <w:rFonts w:ascii="Cambria Math" w:hAnsi="Cambria Math" w:cs="Arial"/>
                    <w:sz w:val="24"/>
                    <w:szCs w:val="24"/>
                  </w:rPr>
                  <m:t xml:space="preserve"> ( k+ i | k )≤</m:t>
                </m:r>
                <m:sSub>
                  <m:sSubPr>
                    <m:ctrlPr>
                      <w:rPr>
                        <w:rFonts w:ascii="Cambria Math" w:hAnsi="Cambria Math" w:cs="Arial"/>
                        <w:i/>
                        <w:iCs/>
                        <w:sz w:val="24"/>
                        <w:szCs w:val="24"/>
                      </w:rPr>
                    </m:ctrlPr>
                  </m:sSubPr>
                  <m:e>
                    <m:r>
                      <w:rPr>
                        <w:rFonts w:ascii="Cambria Math" w:hAnsi="Cambria Math" w:cs="Arial"/>
                        <w:sz w:val="24"/>
                        <w:szCs w:val="24"/>
                      </w:rPr>
                      <m:t>u</m:t>
                    </m:r>
                  </m:e>
                  <m:sub>
                    <m:r>
                      <w:rPr>
                        <w:rFonts w:ascii="Cambria Math" w:hAnsi="Cambria Math" w:cs="Arial"/>
                        <w:sz w:val="24"/>
                        <w:szCs w:val="24"/>
                      </w:rPr>
                      <m:t>jmax</m:t>
                    </m:r>
                  </m:sub>
                </m:sSub>
                <m:r>
                  <w:rPr>
                    <w:rFonts w:ascii="Cambria Math" w:hAnsi="Cambria Math" w:cs="Arial"/>
                    <w:sz w:val="24"/>
                    <w:szCs w:val="24"/>
                  </w:rPr>
                  <m:t xml:space="preserve"> ( i )+ε </m:t>
                </m:r>
                <m:sSubSup>
                  <m:sSubSupPr>
                    <m:ctrlPr>
                      <w:rPr>
                        <w:rFonts w:ascii="Cambria Math" w:hAnsi="Cambria Math" w:cs="Arial"/>
                        <w:i/>
                        <w:iCs/>
                        <w:sz w:val="24"/>
                        <w:szCs w:val="24"/>
                      </w:rPr>
                    </m:ctrlPr>
                  </m:sSubSupPr>
                  <m:e>
                    <m:r>
                      <w:rPr>
                        <w:rFonts w:ascii="Cambria Math" w:hAnsi="Cambria Math" w:cs="Arial"/>
                        <w:sz w:val="24"/>
                        <w:szCs w:val="24"/>
                      </w:rPr>
                      <m:t>V</m:t>
                    </m:r>
                  </m:e>
                  <m:sub>
                    <m:r>
                      <w:rPr>
                        <w:rFonts w:ascii="Cambria Math" w:hAnsi="Cambria Math" w:cs="Arial"/>
                        <w:sz w:val="24"/>
                        <w:szCs w:val="24"/>
                      </w:rPr>
                      <m:t>jmax</m:t>
                    </m:r>
                  </m:sub>
                  <m:sup>
                    <m:r>
                      <w:rPr>
                        <w:rFonts w:ascii="Cambria Math" w:hAnsi="Cambria Math" w:cs="Arial"/>
                        <w:sz w:val="24"/>
                        <w:szCs w:val="24"/>
                      </w:rPr>
                      <m:t>y</m:t>
                    </m:r>
                  </m:sup>
                </m:sSubSup>
                <m:r>
                  <w:rPr>
                    <w:rFonts w:ascii="Cambria Math" w:hAnsi="Cambria Math" w:cs="Arial"/>
                    <w:sz w:val="24"/>
                    <w:szCs w:val="24"/>
                  </w:rPr>
                  <m:t xml:space="preserve"> ( i )</m:t>
                </m:r>
              </m:oMath>
            </m:oMathPara>
          </w:p>
          <w:p w:rsidR="00FA7518" w:rsidRPr="00BF2BD8" w:rsidRDefault="00FA7518" w:rsidP="00FA7518">
            <w:pPr>
              <w:tabs>
                <w:tab w:val="left" w:pos="3086"/>
              </w:tabs>
              <w:jc w:val="center"/>
              <w:rPr>
                <w:rFonts w:ascii="Arial" w:hAnsi="Arial" w:cs="Arial"/>
                <w:sz w:val="24"/>
                <w:szCs w:val="24"/>
              </w:rPr>
            </w:pPr>
          </w:p>
          <w:p w:rsidR="00FA7518" w:rsidRPr="00BF2BD8" w:rsidRDefault="00B2582E" w:rsidP="00FA7518">
            <w:pPr>
              <w:tabs>
                <w:tab w:val="left" w:pos="3086"/>
              </w:tabs>
              <w:jc w:val="center"/>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∆u</m:t>
                    </m:r>
                  </m:e>
                  <m:sub>
                    <m:r>
                      <w:rPr>
                        <w:rFonts w:ascii="Cambria Math" w:hAnsi="Cambria Math" w:cs="Arial"/>
                        <w:sz w:val="24"/>
                        <w:szCs w:val="24"/>
                      </w:rPr>
                      <m:t>jmin</m:t>
                    </m:r>
                  </m:sub>
                </m:sSub>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 xml:space="preserve"> i </m:t>
                    </m:r>
                  </m:e>
                </m:d>
                <m:r>
                  <w:rPr>
                    <w:rFonts w:ascii="Cambria Math" w:hAnsi="Cambria Math" w:cs="Arial"/>
                    <w:sz w:val="24"/>
                    <w:szCs w:val="24"/>
                  </w:rPr>
                  <m:t>-ε</m:t>
                </m:r>
                <m:sSubSup>
                  <m:sSubSupPr>
                    <m:ctrlPr>
                      <w:rPr>
                        <w:rFonts w:ascii="Cambria Math" w:hAnsi="Cambria Math" w:cs="Arial"/>
                        <w:i/>
                        <w:iCs/>
                        <w:sz w:val="24"/>
                        <w:szCs w:val="24"/>
                      </w:rPr>
                    </m:ctrlPr>
                  </m:sSubSupPr>
                  <m:e>
                    <m:r>
                      <w:rPr>
                        <w:rFonts w:ascii="Cambria Math" w:hAnsi="Cambria Math" w:cs="Arial"/>
                        <w:sz w:val="24"/>
                        <w:szCs w:val="24"/>
                      </w:rPr>
                      <m:t>V</m:t>
                    </m:r>
                  </m:e>
                  <m:sub>
                    <m:r>
                      <w:rPr>
                        <w:rFonts w:ascii="Cambria Math" w:hAnsi="Cambria Math" w:cs="Arial"/>
                        <w:sz w:val="24"/>
                        <w:szCs w:val="24"/>
                      </w:rPr>
                      <m:t>jmin</m:t>
                    </m:r>
                  </m:sub>
                  <m:sup>
                    <m:r>
                      <m:rPr>
                        <m:sty m:val="p"/>
                      </m:rPr>
                      <w:rPr>
                        <w:rFonts w:ascii="Cambria Math" w:hAnsi="Cambria Math" w:cs="Arial"/>
                        <w:sz w:val="24"/>
                        <w:szCs w:val="24"/>
                      </w:rPr>
                      <m:t>Δ</m:t>
                    </m:r>
                    <m:r>
                      <w:rPr>
                        <w:rFonts w:ascii="Cambria Math" w:hAnsi="Cambria Math" w:cs="Arial"/>
                        <w:sz w:val="24"/>
                        <w:szCs w:val="24"/>
                      </w:rPr>
                      <m:t>u</m:t>
                    </m:r>
                  </m:sup>
                </m:sSubSup>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 xml:space="preserve"> i </m:t>
                    </m:r>
                  </m:e>
                </m:d>
                <m:r>
                  <w:rPr>
                    <w:rFonts w:ascii="Cambria Math" w:hAnsi="Cambria Math" w:cs="Arial"/>
                    <w:sz w:val="24"/>
                    <w:szCs w:val="24"/>
                  </w:rPr>
                  <m:t xml:space="preserve">≤  </m:t>
                </m:r>
                <m:sSub>
                  <m:sSubPr>
                    <m:ctrlPr>
                      <w:rPr>
                        <w:rFonts w:ascii="Cambria Math" w:hAnsi="Cambria Math" w:cs="Arial"/>
                        <w:i/>
                        <w:iCs/>
                        <w:sz w:val="24"/>
                        <w:szCs w:val="24"/>
                      </w:rPr>
                    </m:ctrlPr>
                  </m:sSubPr>
                  <m:e>
                    <m:r>
                      <m:rPr>
                        <m:sty m:val="p"/>
                      </m:rPr>
                      <w:rPr>
                        <w:rFonts w:ascii="Cambria Math" w:hAnsi="Cambria Math" w:cs="Arial"/>
                        <w:sz w:val="24"/>
                        <w:szCs w:val="24"/>
                      </w:rPr>
                      <m:t>Δ</m:t>
                    </m:r>
                    <m:r>
                      <w:rPr>
                        <w:rFonts w:ascii="Cambria Math" w:hAnsi="Cambria Math" w:cs="Arial"/>
                        <w:sz w:val="24"/>
                        <w:szCs w:val="24"/>
                      </w:rPr>
                      <m:t>u</m:t>
                    </m:r>
                  </m:e>
                  <m:sub>
                    <m:r>
                      <w:rPr>
                        <w:rFonts w:ascii="Cambria Math" w:hAnsi="Cambria Math" w:cs="Arial"/>
                        <w:sz w:val="24"/>
                        <w:szCs w:val="24"/>
                      </w:rPr>
                      <m:t>j</m:t>
                    </m:r>
                  </m:sub>
                </m:sSub>
                <m:r>
                  <w:rPr>
                    <w:rFonts w:ascii="Cambria Math" w:hAnsi="Cambria Math" w:cs="Arial"/>
                    <w:sz w:val="24"/>
                    <w:szCs w:val="24"/>
                  </w:rPr>
                  <m:t xml:space="preserve"> ( k+ i | k )≤</m:t>
                </m:r>
                <m:sSub>
                  <m:sSubPr>
                    <m:ctrlPr>
                      <w:rPr>
                        <w:rFonts w:ascii="Cambria Math" w:hAnsi="Cambria Math" w:cs="Arial"/>
                        <w:i/>
                        <w:iCs/>
                        <w:sz w:val="24"/>
                        <w:szCs w:val="24"/>
                      </w:rPr>
                    </m:ctrlPr>
                  </m:sSubPr>
                  <m:e>
                    <m:r>
                      <m:rPr>
                        <m:sty m:val="p"/>
                      </m:rPr>
                      <w:rPr>
                        <w:rFonts w:ascii="Cambria Math" w:hAnsi="Cambria Math" w:cs="Arial"/>
                        <w:sz w:val="24"/>
                        <w:szCs w:val="24"/>
                      </w:rPr>
                      <m:t>Δ</m:t>
                    </m:r>
                    <m:r>
                      <w:rPr>
                        <w:rFonts w:ascii="Cambria Math" w:hAnsi="Cambria Math" w:cs="Arial"/>
                        <w:sz w:val="24"/>
                        <w:szCs w:val="24"/>
                      </w:rPr>
                      <m:t>u</m:t>
                    </m:r>
                  </m:e>
                  <m:sub>
                    <m:r>
                      <w:rPr>
                        <w:rFonts w:ascii="Cambria Math" w:hAnsi="Cambria Math" w:cs="Arial"/>
                        <w:sz w:val="24"/>
                        <w:szCs w:val="24"/>
                      </w:rPr>
                      <m:t>jmax</m:t>
                    </m:r>
                  </m:sub>
                </m:sSub>
                <m:r>
                  <w:rPr>
                    <w:rFonts w:ascii="Cambria Math" w:hAnsi="Cambria Math" w:cs="Arial"/>
                    <w:sz w:val="24"/>
                    <w:szCs w:val="24"/>
                  </w:rPr>
                  <m:t xml:space="preserve"> ( i )+ε </m:t>
                </m:r>
                <m:sSubSup>
                  <m:sSubSupPr>
                    <m:ctrlPr>
                      <w:rPr>
                        <w:rFonts w:ascii="Cambria Math" w:hAnsi="Cambria Math" w:cs="Arial"/>
                        <w:i/>
                        <w:iCs/>
                        <w:sz w:val="24"/>
                        <w:szCs w:val="24"/>
                      </w:rPr>
                    </m:ctrlPr>
                  </m:sSubSupPr>
                  <m:e>
                    <m:r>
                      <w:rPr>
                        <w:rFonts w:ascii="Cambria Math" w:hAnsi="Cambria Math" w:cs="Arial"/>
                        <w:sz w:val="24"/>
                        <w:szCs w:val="24"/>
                      </w:rPr>
                      <m:t>V</m:t>
                    </m:r>
                  </m:e>
                  <m:sub>
                    <m:r>
                      <w:rPr>
                        <w:rFonts w:ascii="Cambria Math" w:hAnsi="Cambria Math" w:cs="Arial"/>
                        <w:sz w:val="24"/>
                        <w:szCs w:val="24"/>
                      </w:rPr>
                      <m:t>jmax</m:t>
                    </m:r>
                  </m:sub>
                  <m:sup>
                    <m:r>
                      <m:rPr>
                        <m:sty m:val="p"/>
                      </m:rPr>
                      <w:rPr>
                        <w:rFonts w:ascii="Cambria Math" w:hAnsi="Cambria Math" w:cs="Arial"/>
                        <w:sz w:val="24"/>
                        <w:szCs w:val="24"/>
                      </w:rPr>
                      <m:t>Δ</m:t>
                    </m:r>
                    <m:r>
                      <w:rPr>
                        <w:rFonts w:ascii="Cambria Math" w:hAnsi="Cambria Math" w:cs="Arial"/>
                        <w:sz w:val="24"/>
                        <w:szCs w:val="24"/>
                      </w:rPr>
                      <m:t>u</m:t>
                    </m:r>
                  </m:sup>
                </m:sSubSup>
                <m:r>
                  <w:rPr>
                    <w:rFonts w:ascii="Cambria Math" w:hAnsi="Cambria Math" w:cs="Arial"/>
                    <w:sz w:val="24"/>
                    <w:szCs w:val="24"/>
                  </w:rPr>
                  <m:t xml:space="preserve"> ( i )</m:t>
                </m:r>
              </m:oMath>
            </m:oMathPara>
          </w:p>
          <w:p w:rsidR="00FA7518" w:rsidRPr="00BF2BD8" w:rsidRDefault="00FA7518" w:rsidP="00FA7518">
            <w:pPr>
              <w:tabs>
                <w:tab w:val="left" w:pos="3086"/>
              </w:tabs>
              <w:jc w:val="center"/>
              <w:rPr>
                <w:rFonts w:ascii="Arial" w:hAnsi="Arial" w:cs="Arial"/>
                <w:iCs/>
                <w:sz w:val="24"/>
                <w:szCs w:val="24"/>
              </w:rPr>
            </w:pPr>
          </w:p>
          <w:p w:rsidR="00FA7518" w:rsidRPr="00BF2BD8" w:rsidRDefault="00FA7518" w:rsidP="00FA7518">
            <w:pPr>
              <w:tabs>
                <w:tab w:val="left" w:pos="3086"/>
              </w:tabs>
              <w:jc w:val="center"/>
              <w:rPr>
                <w:rFonts w:ascii="Arial" w:hAnsi="Arial" w:cs="Arial"/>
                <w:sz w:val="24"/>
                <w:szCs w:val="24"/>
              </w:rPr>
            </w:pPr>
            <m:oMathPara>
              <m:oMath>
                <m:r>
                  <w:rPr>
                    <w:rFonts w:ascii="Cambria Math" w:hAnsi="Cambria Math" w:cs="Arial"/>
                    <w:sz w:val="24"/>
                    <w:szCs w:val="24"/>
                  </w:rPr>
                  <m:t>i=0,….,p-1</m:t>
                </m:r>
              </m:oMath>
            </m:oMathPara>
          </w:p>
          <w:p w:rsidR="00FA7518" w:rsidRPr="00BF2BD8" w:rsidRDefault="00FA7518" w:rsidP="00FA7518">
            <w:pPr>
              <w:tabs>
                <w:tab w:val="left" w:pos="3086"/>
              </w:tabs>
              <w:jc w:val="center"/>
              <w:rPr>
                <w:rFonts w:ascii="Arial" w:hAnsi="Arial" w:cs="Arial"/>
                <w:sz w:val="24"/>
                <w:szCs w:val="24"/>
              </w:rPr>
            </w:pPr>
          </w:p>
          <w:p w:rsidR="00FA7518" w:rsidRPr="00BF2BD8" w:rsidRDefault="00FA7518" w:rsidP="00FA7518">
            <w:pPr>
              <w:tabs>
                <w:tab w:val="left" w:pos="3086"/>
              </w:tabs>
              <w:jc w:val="center"/>
              <w:rPr>
                <w:rFonts w:ascii="Arial" w:hAnsi="Arial" w:cs="Arial"/>
                <w:sz w:val="24"/>
                <w:szCs w:val="24"/>
              </w:rPr>
            </w:pPr>
            <m:oMathPara>
              <m:oMath>
                <m:r>
                  <m:rPr>
                    <m:sty m:val="p"/>
                  </m:rPr>
                  <w:rPr>
                    <w:rFonts w:ascii="Cambria Math" w:hAnsi="Cambria Math" w:cs="Arial"/>
                    <w:sz w:val="24"/>
                    <w:szCs w:val="24"/>
                  </w:rPr>
                  <m:t>Δ</m:t>
                </m:r>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k+h</m:t>
                    </m:r>
                  </m:e>
                  <m:e>
                    <m:r>
                      <w:rPr>
                        <w:rFonts w:ascii="Cambria Math" w:hAnsi="Cambria Math" w:cs="Arial"/>
                        <w:sz w:val="24"/>
                        <w:szCs w:val="24"/>
                      </w:rPr>
                      <m:t>k</m:t>
                    </m:r>
                  </m:e>
                </m:d>
                <m:r>
                  <w:rPr>
                    <w:rFonts w:ascii="Cambria Math" w:hAnsi="Cambria Math" w:cs="Arial"/>
                    <w:sz w:val="24"/>
                    <w:szCs w:val="24"/>
                  </w:rPr>
                  <m:t xml:space="preserve">=0, </m:t>
                </m:r>
                <m:r>
                  <w:rPr>
                    <w:rFonts w:ascii="Cambria Math" w:hAnsi="Cambria Math" w:cs="Arial"/>
                    <w:sz w:val="24"/>
                    <w:szCs w:val="24"/>
                  </w:rPr>
                  <m:t>h=m,…, p-1</m:t>
                </m:r>
              </m:oMath>
            </m:oMathPara>
          </w:p>
          <w:p w:rsidR="00FA7518" w:rsidRPr="00BF2BD8" w:rsidRDefault="00FA7518" w:rsidP="00FA7518">
            <w:pPr>
              <w:tabs>
                <w:tab w:val="left" w:pos="3086"/>
              </w:tabs>
              <w:jc w:val="center"/>
              <w:rPr>
                <w:rFonts w:ascii="Arial" w:hAnsi="Arial" w:cs="Arial"/>
                <w:sz w:val="24"/>
                <w:szCs w:val="24"/>
              </w:rPr>
            </w:pPr>
          </w:p>
          <w:p w:rsidR="00FA7518" w:rsidRPr="00BF2BD8" w:rsidRDefault="00FA7518" w:rsidP="00FA7518">
            <w:pPr>
              <w:tabs>
                <w:tab w:val="left" w:pos="3086"/>
              </w:tabs>
              <w:jc w:val="center"/>
              <w:rPr>
                <w:rFonts w:ascii="Arial" w:hAnsi="Arial" w:cs="Arial"/>
                <w:sz w:val="24"/>
                <w:szCs w:val="24"/>
              </w:rPr>
            </w:pPr>
            <m:oMathPara>
              <m:oMath>
                <m:r>
                  <m:rPr>
                    <m:sty m:val="p"/>
                  </m:rPr>
                  <w:rPr>
                    <w:rFonts w:ascii="Cambria Math" w:hAnsi="Cambria Math" w:cs="Arial"/>
                    <w:sz w:val="24"/>
                    <w:szCs w:val="24"/>
                  </w:rPr>
                  <m:t>Δ</m:t>
                </m:r>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k+h</m:t>
                    </m:r>
                  </m:e>
                  <m:e>
                    <m:r>
                      <w:rPr>
                        <w:rFonts w:ascii="Cambria Math" w:hAnsi="Cambria Math" w:cs="Arial"/>
                        <w:sz w:val="24"/>
                        <w:szCs w:val="24"/>
                      </w:rPr>
                      <m:t>k</m:t>
                    </m:r>
                  </m:e>
                </m:d>
                <m:r>
                  <w:rPr>
                    <w:rFonts w:ascii="Cambria Math" w:hAnsi="Cambria Math" w:cs="Arial"/>
                    <w:sz w:val="24"/>
                    <w:szCs w:val="24"/>
                  </w:rPr>
                  <m:t xml:space="preserve">=0, </m:t>
                </m:r>
                <m:r>
                  <w:rPr>
                    <w:rFonts w:ascii="Cambria Math" w:hAnsi="Cambria Math" w:cs="Arial"/>
                    <w:sz w:val="24"/>
                    <w:szCs w:val="24"/>
                  </w:rPr>
                  <m:t>h=m,…, p-1</m:t>
                </m:r>
              </m:oMath>
            </m:oMathPara>
          </w:p>
          <w:p w:rsidR="00FA7518" w:rsidRPr="00BF2BD8" w:rsidRDefault="00FA7518" w:rsidP="00FA7518">
            <w:pPr>
              <w:tabs>
                <w:tab w:val="left" w:pos="3086"/>
              </w:tabs>
              <w:jc w:val="center"/>
              <w:rPr>
                <w:rFonts w:ascii="Arial" w:hAnsi="Arial" w:cs="Arial"/>
                <w:sz w:val="24"/>
                <w:szCs w:val="24"/>
              </w:rPr>
            </w:pPr>
          </w:p>
          <w:p w:rsidR="00FA7518" w:rsidRPr="00BF2BD8" w:rsidRDefault="00FA7518" w:rsidP="00FA7518">
            <w:pPr>
              <w:tabs>
                <w:tab w:val="left" w:pos="3086"/>
              </w:tabs>
              <w:jc w:val="center"/>
              <w:rPr>
                <w:rFonts w:ascii="Arial" w:hAnsi="Arial" w:cs="Arial"/>
                <w:sz w:val="24"/>
                <w:szCs w:val="24"/>
              </w:rPr>
            </w:pPr>
            <m:oMathPara>
              <m:oMath>
                <m:r>
                  <w:rPr>
                    <w:rFonts w:ascii="Cambria Math" w:hAnsi="Cambria Math" w:cs="Arial"/>
                    <w:sz w:val="24"/>
                    <w:szCs w:val="24"/>
                  </w:rPr>
                  <m:t>ε≥0</m:t>
                </m:r>
              </m:oMath>
            </m:oMathPara>
          </w:p>
          <w:p w:rsidR="00FA7518" w:rsidRPr="00BF2BD8" w:rsidRDefault="00FA7518" w:rsidP="00E10380">
            <w:pPr>
              <w:rPr>
                <w:rFonts w:ascii="Arial" w:hAnsi="Arial" w:cs="Arial"/>
                <w:sz w:val="24"/>
                <w:szCs w:val="24"/>
              </w:rPr>
            </w:pPr>
          </w:p>
        </w:tc>
        <w:tc>
          <w:tcPr>
            <w:tcW w:w="1317" w:type="dxa"/>
          </w:tcPr>
          <w:p w:rsidR="00FA7518" w:rsidRPr="00BF2BD8" w:rsidRDefault="00FA7518" w:rsidP="00FA7518">
            <w:pPr>
              <w:pStyle w:val="Descripcin"/>
              <w:jc w:val="center"/>
              <w:rPr>
                <w:rFonts w:ascii="Arial" w:hAnsi="Arial" w:cs="Arial"/>
                <w:color w:val="auto"/>
                <w:sz w:val="24"/>
                <w:szCs w:val="24"/>
              </w:rPr>
            </w:pPr>
            <w:r w:rsidRPr="00BF2BD8">
              <w:rPr>
                <w:rFonts w:ascii="Arial" w:hAnsi="Arial" w:cs="Arial"/>
                <w:color w:val="auto"/>
                <w:sz w:val="24"/>
                <w:szCs w:val="24"/>
              </w:rPr>
              <w:t>Ec. (</w:t>
            </w:r>
            <w:r>
              <w:rPr>
                <w:rFonts w:ascii="Arial" w:hAnsi="Arial" w:cs="Arial"/>
                <w:color w:val="auto"/>
                <w:sz w:val="24"/>
                <w:szCs w:val="24"/>
              </w:rPr>
              <w:t>25</w:t>
            </w:r>
            <w:r w:rsidRPr="00BF2BD8">
              <w:rPr>
                <w:rFonts w:ascii="Arial" w:hAnsi="Arial" w:cs="Arial"/>
                <w:color w:val="auto"/>
                <w:sz w:val="24"/>
                <w:szCs w:val="24"/>
              </w:rPr>
              <w:t>)</w:t>
            </w:r>
          </w:p>
          <w:p w:rsidR="00FA7518" w:rsidRPr="00BF2BD8" w:rsidRDefault="00FA7518" w:rsidP="00E10380">
            <w:pPr>
              <w:pStyle w:val="Descripcin"/>
              <w:keepNext/>
              <w:rPr>
                <w:rFonts w:ascii="Arial" w:hAnsi="Arial" w:cs="Arial"/>
                <w:color w:val="auto"/>
                <w:sz w:val="24"/>
                <w:szCs w:val="24"/>
              </w:rPr>
            </w:pPr>
          </w:p>
        </w:tc>
      </w:tr>
    </w:tbl>
    <w:p w:rsidR="00FA7518" w:rsidRPr="00BF2BD8" w:rsidRDefault="00FA7518" w:rsidP="00FA7518">
      <w:pPr>
        <w:tabs>
          <w:tab w:val="left" w:pos="3086"/>
        </w:tabs>
        <w:jc w:val="both"/>
        <w:rPr>
          <w:rFonts w:ascii="Arial" w:hAnsi="Arial" w:cs="Arial"/>
          <w:sz w:val="24"/>
          <w:szCs w:val="24"/>
        </w:rPr>
      </w:pPr>
      <w:r w:rsidRPr="00BF2BD8">
        <w:rPr>
          <w:rFonts w:ascii="Arial" w:hAnsi="Arial" w:cs="Arial"/>
          <w:sz w:val="24"/>
          <w:szCs w:val="24"/>
        </w:rPr>
        <w:t xml:space="preserve">Con respecto a los incrementos de entrada secuenciales y el factor ε, ajusta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k-1</m:t>
            </m:r>
          </m:e>
        </m:d>
        <m:r>
          <w:rPr>
            <w:rFonts w:ascii="Cambria Math" w:hAnsi="Cambria Math" w:cs="Arial"/>
            <w:sz w:val="24"/>
            <w:szCs w:val="24"/>
          </w:rPr>
          <m:t>+</m:t>
        </m:r>
        <m:r>
          <m:rPr>
            <m:sty m:val="p"/>
          </m:rPr>
          <w:rPr>
            <w:rFonts w:ascii="Cambria Math" w:hAnsi="Cambria Math" w:cs="Arial"/>
            <w:sz w:val="24"/>
            <w:szCs w:val="24"/>
          </w:rPr>
          <m:t>Δ</m:t>
        </m:r>
        <m:r>
          <w:rPr>
            <w:rFonts w:ascii="Cambria Math" w:hAnsi="Cambria Math" w:cs="Arial"/>
            <w:sz w:val="24"/>
            <w:szCs w:val="24"/>
          </w:rPr>
          <m:t>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k|k</m:t>
                </m:r>
              </m:e>
            </m:d>
          </m:e>
          <m:sup>
            <m:r>
              <w:rPr>
                <w:rFonts w:ascii="Cambria Math" w:hAnsi="Cambria Math" w:cs="Arial"/>
                <w:sz w:val="24"/>
                <w:szCs w:val="24"/>
              </w:rPr>
              <m:t>*</m:t>
            </m:r>
          </m:sup>
        </m:sSup>
      </m:oMath>
    </w:p>
    <w:p w:rsidR="00FA7518" w:rsidRPr="00BF2BD8" w:rsidRDefault="00FA7518" w:rsidP="00FA7518">
      <w:pPr>
        <w:tabs>
          <w:tab w:val="left" w:pos="3086"/>
        </w:tabs>
        <w:jc w:val="both"/>
        <w:rPr>
          <w:rFonts w:ascii="Arial" w:hAnsi="Arial" w:cs="Arial"/>
          <w:sz w:val="24"/>
          <w:szCs w:val="24"/>
        </w:rPr>
      </w:pPr>
    </w:p>
    <w:p w:rsidR="00FA7518" w:rsidRPr="00BF2BD8" w:rsidRDefault="00FA7518" w:rsidP="00FA7518">
      <w:pPr>
        <w:tabs>
          <w:tab w:val="left" w:pos="3086"/>
        </w:tabs>
        <w:jc w:val="both"/>
        <w:rPr>
          <w:rFonts w:ascii="Arial" w:hAnsi="Arial" w:cs="Arial"/>
          <w:sz w:val="24"/>
          <w:szCs w:val="24"/>
        </w:rPr>
      </w:pPr>
      <w:r w:rsidRPr="00BF2BD8">
        <w:rPr>
          <w:rFonts w:ascii="Arial" w:hAnsi="Arial" w:cs="Arial"/>
          <w:sz w:val="24"/>
          <w:szCs w:val="24"/>
        </w:rPr>
        <w:t>Donde:</w:t>
      </w:r>
    </w:p>
    <w:p w:rsidR="00FA7518" w:rsidRPr="00BF2BD8" w:rsidRDefault="00B2582E" w:rsidP="00FA7518">
      <w:pPr>
        <w:tabs>
          <w:tab w:val="left" w:pos="3086"/>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u</m:t>
              </m:r>
            </m:sub>
          </m:sSub>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k|k</m:t>
                  </m:r>
                </m:e>
              </m:d>
            </m:e>
            <m:sup>
              <m:r>
                <w:rPr>
                  <w:rFonts w:ascii="Cambria Math" w:hAnsi="Cambria Math" w:cs="Arial"/>
                  <w:sz w:val="24"/>
                  <w:szCs w:val="24"/>
                </w:rPr>
                <m:t>*</m:t>
              </m:r>
            </m:sup>
          </m:sSup>
          <m:r>
            <w:rPr>
              <w:rFonts w:ascii="Cambria Math" w:hAnsi="Cambria Math" w:cs="Arial"/>
              <w:sz w:val="24"/>
              <w:szCs w:val="24"/>
            </w:rPr>
            <m:t>:primer elemento de la secuencia óptima</m:t>
          </m:r>
        </m:oMath>
      </m:oMathPara>
    </w:p>
    <w:p w:rsidR="00FA7518" w:rsidRPr="00BF2BD8" w:rsidRDefault="00B2582E" w:rsidP="00FA7518">
      <w:pPr>
        <w:tabs>
          <w:tab w:val="left" w:pos="3086"/>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sSup>
                <m:sSupPr>
                  <m:ctrlPr>
                    <w:rPr>
                      <w:rFonts w:ascii="Cambria Math" w:hAnsi="Cambria Math" w:cs="Arial"/>
                      <w:i/>
                      <w:sz w:val="24"/>
                      <w:szCs w:val="24"/>
                    </w:rPr>
                  </m:ctrlPr>
                </m:sSupPr>
                <m:e>
                  <m:r>
                    <w:rPr>
                      <w:rFonts w:ascii="Cambria Math" w:hAnsi="Cambria Math" w:cs="Arial"/>
                      <w:sz w:val="24"/>
                      <w:szCs w:val="24"/>
                    </w:rPr>
                    <m:t>w</m:t>
                  </m:r>
                </m:e>
                <m:sup>
                  <m:r>
                    <m:rPr>
                      <m:sty m:val="p"/>
                    </m:rPr>
                    <w:rPr>
                      <w:rFonts w:ascii="Cambria Math" w:hAnsi="Cambria Math" w:cs="Arial"/>
                      <w:sz w:val="24"/>
                      <w:szCs w:val="24"/>
                    </w:rPr>
                    <m:t>Δ</m:t>
                  </m:r>
                  <m:r>
                    <w:rPr>
                      <w:rFonts w:ascii="Cambria Math" w:hAnsi="Cambria Math" w:cs="Arial"/>
                      <w:sz w:val="24"/>
                      <w:szCs w:val="24"/>
                    </w:rPr>
                    <m:t>u</m:t>
                  </m:r>
                </m:sup>
              </m:sSup>
            </m:e>
            <m:sub>
              <m:r>
                <w:rPr>
                  <w:rFonts w:ascii="Cambria Math" w:hAnsi="Cambria Math" w:cs="Arial"/>
                  <w:sz w:val="24"/>
                  <w:szCs w:val="24"/>
                </w:rPr>
                <m:t>i,j,</m:t>
              </m:r>
            </m:sub>
          </m:sSub>
          <m:r>
            <w:rPr>
              <w:rFonts w:ascii="Cambria Math" w:hAnsi="Cambria Math" w:cs="Arial"/>
              <w:sz w:val="24"/>
              <w:szCs w:val="24"/>
            </w:rPr>
            <m:t xml:space="preserve"> </m:t>
          </m:r>
          <m:sSub>
            <m:sSubPr>
              <m:ctrlPr>
                <w:rPr>
                  <w:rFonts w:ascii="Cambria Math" w:hAnsi="Cambria Math" w:cs="Arial"/>
                  <w:i/>
                  <w:sz w:val="24"/>
                  <w:szCs w:val="24"/>
                </w:rPr>
              </m:ctrlPr>
            </m:sSubPr>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u</m:t>
                  </m:r>
                </m:sup>
              </m:sSup>
            </m:e>
            <m:sub>
              <m:r>
                <w:rPr>
                  <w:rFonts w:ascii="Cambria Math" w:hAnsi="Cambria Math" w:cs="Arial"/>
                  <w:sz w:val="24"/>
                  <w:szCs w:val="24"/>
                </w:rPr>
                <m:t>i,j,</m:t>
              </m:r>
            </m:sub>
          </m:sSub>
          <m:r>
            <w:rPr>
              <w:rFonts w:ascii="Cambria Math" w:hAnsi="Cambria Math" w:cs="Arial"/>
              <w:sz w:val="24"/>
              <w:szCs w:val="24"/>
            </w:rPr>
            <m:t xml:space="preserve">, </m:t>
          </m:r>
          <m:sSub>
            <m:sSubPr>
              <m:ctrlPr>
                <w:rPr>
                  <w:rFonts w:ascii="Cambria Math" w:hAnsi="Cambria Math" w:cs="Arial"/>
                  <w:i/>
                  <w:sz w:val="24"/>
                  <w:szCs w:val="24"/>
                </w:rPr>
              </m:ctrlPr>
            </m:sSubPr>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y</m:t>
                  </m:r>
                </m:sup>
              </m:sSup>
            </m:e>
            <m:sub>
              <m:r>
                <w:rPr>
                  <w:rFonts w:ascii="Cambria Math" w:hAnsi="Cambria Math" w:cs="Arial"/>
                  <w:sz w:val="24"/>
                  <w:szCs w:val="24"/>
                </w:rPr>
                <m:t xml:space="preserve">i,j </m:t>
              </m:r>
            </m:sub>
          </m:sSub>
          <m:r>
            <w:rPr>
              <w:rFonts w:ascii="Cambria Math" w:hAnsi="Cambria Math" w:cs="Arial"/>
              <w:sz w:val="24"/>
              <w:szCs w:val="24"/>
            </w:rPr>
            <m:t xml:space="preserve">:pesos para la variable correspondiente  </m:t>
          </m:r>
        </m:oMath>
      </m:oMathPara>
    </w:p>
    <w:p w:rsidR="00FA7518" w:rsidRPr="00BF2BD8" w:rsidRDefault="00B2582E" w:rsidP="00FA7518">
      <w:pPr>
        <w:tabs>
          <w:tab w:val="left" w:pos="3086"/>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jmin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jmax</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jmax</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jmin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jmax</m:t>
              </m:r>
            </m:sub>
          </m:sSub>
          <m:r>
            <w:rPr>
              <w:rFonts w:ascii="Cambria Math" w:hAnsi="Cambria Math" w:cs="Arial"/>
              <w:sz w:val="24"/>
              <w:szCs w:val="24"/>
            </w:rPr>
            <m:t>:límites mínimo y máximo de cada variable</m:t>
          </m:r>
        </m:oMath>
      </m:oMathPara>
    </w:p>
    <w:p w:rsidR="00FA7518" w:rsidRPr="001E344C" w:rsidRDefault="00B2582E" w:rsidP="00FA7518">
      <w:pPr>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ε</m:t>
              </m:r>
            </m:sub>
          </m:sSub>
          <m:r>
            <w:rPr>
              <w:rFonts w:ascii="Cambria Math" w:hAnsi="Cambria Math" w:cs="Arial"/>
              <w:sz w:val="24"/>
              <w:szCs w:val="24"/>
            </w:rPr>
            <m:t>: peso de penalización de violación de las restricciones</m:t>
          </m:r>
        </m:oMath>
      </m:oMathPara>
    </w:p>
    <w:p w:rsidR="00A03CBC" w:rsidRPr="00A03CBC" w:rsidRDefault="00A03CBC" w:rsidP="00A03CBC"/>
    <w:p w:rsidR="00EF0ADC" w:rsidRDefault="00EF0ADC" w:rsidP="00EF0ADC">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Pr>
          <w:rFonts w:ascii="Arial" w:hAnsi="Arial" w:cs="Arial"/>
          <w:b/>
          <w:color w:val="000000"/>
          <w:sz w:val="24"/>
          <w:szCs w:val="24"/>
        </w:rPr>
        <w:t>METODOLOGÍA DE DESARROLLO DEL PROYECTO</w:t>
      </w:r>
    </w:p>
    <w:p w:rsidR="00EF0ADC" w:rsidRDefault="00EF0ADC" w:rsidP="00EF0ADC">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color w:val="000000"/>
          <w:sz w:val="24"/>
          <w:szCs w:val="24"/>
        </w:rPr>
      </w:pP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b/>
          <w:color w:val="000000"/>
          <w:sz w:val="24"/>
          <w:szCs w:val="24"/>
        </w:rPr>
        <w:t>Método Científico</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r w:rsidRPr="00EF0ADC">
        <w:rPr>
          <w:rFonts w:ascii="Arial" w:hAnsi="Arial" w:cs="Arial"/>
          <w:color w:val="000000"/>
          <w:sz w:val="24"/>
          <w:szCs w:val="24"/>
        </w:rPr>
        <w:t>Con este método se comprobará la hipótesis planteada en el proyecto de investigación.</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b/>
          <w:color w:val="000000"/>
          <w:sz w:val="24"/>
          <w:szCs w:val="24"/>
        </w:rPr>
        <w:t>Método deductivo</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r w:rsidRPr="00EF0ADC">
        <w:rPr>
          <w:rFonts w:ascii="Arial" w:hAnsi="Arial" w:cs="Arial"/>
          <w:color w:val="000000"/>
          <w:sz w:val="24"/>
          <w:szCs w:val="24"/>
        </w:rPr>
        <w:t>Es aquel que va de lo general hacia lo particular, de un</w:t>
      </w:r>
      <w:r>
        <w:rPr>
          <w:rFonts w:ascii="Arial" w:hAnsi="Arial" w:cs="Arial"/>
          <w:color w:val="000000"/>
          <w:sz w:val="24"/>
          <w:szCs w:val="24"/>
        </w:rPr>
        <w:t xml:space="preserve"> todo a sus partes, lo cual </w:t>
      </w:r>
      <w:r w:rsidRPr="00EF0ADC">
        <w:rPr>
          <w:rFonts w:ascii="Arial" w:hAnsi="Arial" w:cs="Arial"/>
          <w:color w:val="000000"/>
          <w:sz w:val="24"/>
          <w:szCs w:val="24"/>
        </w:rPr>
        <w:t>permitirá obtener conclusiones y recomendacione</w:t>
      </w:r>
      <w:r>
        <w:rPr>
          <w:rFonts w:ascii="Arial" w:hAnsi="Arial" w:cs="Arial"/>
          <w:color w:val="000000"/>
          <w:sz w:val="24"/>
          <w:szCs w:val="24"/>
        </w:rPr>
        <w:t>s para el estudio particular del modelamiento y simulación de un controlador mediante MPC de un molino de rodillos de alta presión (HPGR).</w:t>
      </w:r>
    </w:p>
    <w:p w:rsidR="00EF0ADC" w:rsidRPr="00EF0ADC" w:rsidRDefault="00EF0ADC" w:rsidP="00EF0ADC">
      <w:pPr>
        <w:tabs>
          <w:tab w:val="left" w:pos="426"/>
        </w:tabs>
        <w:autoSpaceDE w:val="0"/>
        <w:autoSpaceDN w:val="0"/>
        <w:adjustRightInd w:val="0"/>
        <w:spacing w:before="120" w:after="0" w:line="240" w:lineRule="auto"/>
        <w:ind w:left="425"/>
        <w:jc w:val="both"/>
        <w:outlineLvl w:val="0"/>
        <w:rPr>
          <w:rFonts w:ascii="Arial" w:hAnsi="Arial" w:cs="Arial"/>
          <w:b/>
          <w:color w:val="000000"/>
          <w:sz w:val="24"/>
          <w:szCs w:val="24"/>
        </w:rPr>
      </w:pP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b/>
          <w:color w:val="000000"/>
          <w:sz w:val="24"/>
          <w:szCs w:val="24"/>
        </w:rPr>
        <w:t>Método experimental</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r w:rsidRPr="00EF0ADC">
        <w:rPr>
          <w:rFonts w:ascii="Arial" w:hAnsi="Arial" w:cs="Arial"/>
          <w:color w:val="000000"/>
          <w:sz w:val="24"/>
          <w:szCs w:val="24"/>
        </w:rPr>
        <w:t>Con este método se busca poner en marcha el proyecto, para poder verificar que el funcionamiento del mismo sea el correcto caso contrario se pueda  corregir algún defecto que existiera.</w:t>
      </w:r>
    </w:p>
    <w:p w:rsidR="00EF0ADC" w:rsidRDefault="00EF0ADC" w:rsidP="00EF0ADC">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color w:val="000000"/>
          <w:sz w:val="24"/>
          <w:szCs w:val="24"/>
        </w:rPr>
      </w:pPr>
    </w:p>
    <w:p w:rsidR="00EF0ADC" w:rsidRPr="00EF0ADC" w:rsidRDefault="00EF0ADC" w:rsidP="00EF0ADC">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color w:val="000000"/>
          <w:sz w:val="24"/>
          <w:szCs w:val="24"/>
        </w:rPr>
      </w:pPr>
    </w:p>
    <w:p w:rsidR="00EF0ADC" w:rsidRDefault="00EF0ADC" w:rsidP="00EF0ADC">
      <w:pPr>
        <w:pStyle w:val="Prrafodelista"/>
        <w:numPr>
          <w:ilvl w:val="0"/>
          <w:numId w:val="1"/>
        </w:num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b/>
          <w:color w:val="000000"/>
          <w:sz w:val="24"/>
          <w:szCs w:val="24"/>
        </w:rPr>
        <w:t>FUENTES Y TÉCNICAS DE RECOPILACIÓN DE INFORMACIÓN Y ANÁLISIS DE DATOS</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p>
    <w:p w:rsidR="00EF0ADC" w:rsidRPr="00EF0ADC" w:rsidRDefault="00EF0ADC" w:rsidP="00EF0ADC">
      <w:pPr>
        <w:pStyle w:val="Prrafodelista"/>
        <w:numPr>
          <w:ilvl w:val="0"/>
          <w:numId w:val="31"/>
        </w:num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b/>
          <w:color w:val="000000"/>
          <w:sz w:val="24"/>
          <w:szCs w:val="24"/>
        </w:rPr>
        <w:t>Fuentes</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r w:rsidRPr="00EF0ADC">
        <w:rPr>
          <w:rFonts w:ascii="Arial" w:hAnsi="Arial" w:cs="Arial"/>
          <w:color w:val="000000"/>
          <w:sz w:val="24"/>
          <w:szCs w:val="24"/>
        </w:rPr>
        <w:t>Dentro de las fuentes que permitirán recopilar información se tendrán las fuentes primarias que constituyen libros, artículos de revistas, monografías o tesis que se hayan reali</w:t>
      </w:r>
      <w:r>
        <w:rPr>
          <w:rFonts w:ascii="Arial" w:hAnsi="Arial" w:cs="Arial"/>
          <w:color w:val="000000"/>
          <w:sz w:val="24"/>
          <w:szCs w:val="24"/>
        </w:rPr>
        <w:t>zado o que hagan referencia al modelamiento de un molino de rodillos de alta presión.</w:t>
      </w:r>
      <w:r w:rsidRPr="00EF0ADC">
        <w:rPr>
          <w:rFonts w:ascii="Arial" w:hAnsi="Arial" w:cs="Arial"/>
          <w:color w:val="000000"/>
          <w:sz w:val="24"/>
          <w:szCs w:val="24"/>
        </w:rPr>
        <w:t xml:space="preserve"> </w:t>
      </w:r>
    </w:p>
    <w:p w:rsidR="00EF0ADC" w:rsidRDefault="00EF0ADC" w:rsidP="00EF0ADC">
      <w:p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color w:val="000000"/>
          <w:sz w:val="24"/>
          <w:szCs w:val="24"/>
        </w:rPr>
        <w:t>En las fuentes secundarias se podrá recopilar información de los resúmenes referenciales de libros, tesis u otros documentos existentes</w:t>
      </w:r>
      <w:r w:rsidRPr="00EF0ADC">
        <w:rPr>
          <w:rFonts w:ascii="Arial" w:hAnsi="Arial" w:cs="Arial"/>
          <w:b/>
          <w:color w:val="000000"/>
          <w:sz w:val="24"/>
          <w:szCs w:val="24"/>
        </w:rPr>
        <w:t xml:space="preserve">. </w:t>
      </w:r>
    </w:p>
    <w:p w:rsidR="00EF0ADC" w:rsidRPr="00EF0ADC" w:rsidRDefault="00EF0ADC" w:rsidP="00EF0ADC">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r w:rsidRPr="00EF0ADC">
        <w:rPr>
          <w:rFonts w:ascii="Arial" w:hAnsi="Arial" w:cs="Arial"/>
          <w:color w:val="000000"/>
          <w:sz w:val="24"/>
          <w:szCs w:val="24"/>
        </w:rPr>
        <w:t xml:space="preserve">Finalmente dentro de las fuentes terciarias se tienen los compendios directorios de títulos, revistas, autores, organizaciones científicas, catálogo de libros y otros.  </w:t>
      </w:r>
    </w:p>
    <w:p w:rsidR="00EF0ADC" w:rsidRDefault="00EF0ADC" w:rsidP="00EF0ADC">
      <w:p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p>
    <w:p w:rsidR="00EF0ADC" w:rsidRPr="00EF0ADC" w:rsidRDefault="00EF0ADC" w:rsidP="00EF0ADC">
      <w:pPr>
        <w:pStyle w:val="Prrafodelista"/>
        <w:numPr>
          <w:ilvl w:val="0"/>
          <w:numId w:val="31"/>
        </w:numPr>
        <w:tabs>
          <w:tab w:val="left" w:pos="426"/>
        </w:tabs>
        <w:autoSpaceDE w:val="0"/>
        <w:autoSpaceDN w:val="0"/>
        <w:adjustRightInd w:val="0"/>
        <w:spacing w:before="120" w:after="0" w:line="240" w:lineRule="auto"/>
        <w:jc w:val="both"/>
        <w:outlineLvl w:val="0"/>
        <w:rPr>
          <w:rFonts w:ascii="Arial" w:hAnsi="Arial" w:cs="Arial"/>
          <w:b/>
          <w:color w:val="000000"/>
          <w:sz w:val="24"/>
          <w:szCs w:val="24"/>
        </w:rPr>
      </w:pPr>
      <w:r w:rsidRPr="00EF0ADC">
        <w:rPr>
          <w:rFonts w:ascii="Arial" w:hAnsi="Arial" w:cs="Arial"/>
          <w:b/>
          <w:color w:val="000000"/>
          <w:sz w:val="24"/>
          <w:szCs w:val="24"/>
        </w:rPr>
        <w:t>Técnicas</w:t>
      </w:r>
    </w:p>
    <w:p w:rsidR="00EF0ADC" w:rsidRDefault="00EF0ADC" w:rsidP="00A8398B">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r w:rsidRPr="00EF0ADC">
        <w:rPr>
          <w:rFonts w:ascii="Arial" w:hAnsi="Arial" w:cs="Arial"/>
          <w:color w:val="000000"/>
          <w:sz w:val="24"/>
          <w:szCs w:val="24"/>
        </w:rPr>
        <w:t>Para el proyecto se utilizará la técnica de la observación no estructurada, en la cual el investigador tiene, como propósito principal, lograr un conocimiento exploratorio y aproximado de un fenómeno.</w:t>
      </w:r>
    </w:p>
    <w:p w:rsidR="00A8398B" w:rsidRPr="00A8398B" w:rsidRDefault="00A8398B" w:rsidP="00A8398B">
      <w:pPr>
        <w:tabs>
          <w:tab w:val="left" w:pos="426"/>
        </w:tabs>
        <w:autoSpaceDE w:val="0"/>
        <w:autoSpaceDN w:val="0"/>
        <w:adjustRightInd w:val="0"/>
        <w:spacing w:before="120" w:after="0" w:line="240" w:lineRule="auto"/>
        <w:jc w:val="both"/>
        <w:outlineLvl w:val="0"/>
        <w:rPr>
          <w:rFonts w:ascii="Arial" w:hAnsi="Arial" w:cs="Arial"/>
          <w:color w:val="000000"/>
          <w:sz w:val="24"/>
          <w:szCs w:val="24"/>
        </w:rPr>
      </w:pPr>
    </w:p>
    <w:p w:rsidR="004614BB" w:rsidRPr="003649BA" w:rsidRDefault="00F93066" w:rsidP="0078618A">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color w:val="000000"/>
          <w:sz w:val="24"/>
          <w:szCs w:val="24"/>
        </w:rPr>
      </w:pPr>
      <w:r w:rsidRPr="003649BA">
        <w:rPr>
          <w:rFonts w:ascii="Arial" w:hAnsi="Arial" w:cs="Arial"/>
          <w:b/>
          <w:sz w:val="24"/>
          <w:szCs w:val="24"/>
        </w:rPr>
        <w:t>PLAN ANALÍTICO</w:t>
      </w:r>
    </w:p>
    <w:p w:rsidR="00D301E3" w:rsidRPr="003649BA" w:rsidRDefault="00D301E3" w:rsidP="00D4667B">
      <w:pPr>
        <w:rPr>
          <w:rFonts w:ascii="Arial" w:hAnsi="Arial" w:cs="Arial"/>
          <w:b/>
          <w:color w:val="000000"/>
          <w:sz w:val="24"/>
          <w:szCs w:val="24"/>
        </w:rPr>
      </w:pPr>
    </w:p>
    <w:p w:rsidR="00680357" w:rsidRDefault="00680357" w:rsidP="00680357">
      <w:pPr>
        <w:tabs>
          <w:tab w:val="left" w:pos="426"/>
        </w:tabs>
        <w:autoSpaceDE w:val="0"/>
        <w:autoSpaceDN w:val="0"/>
        <w:adjustRightInd w:val="0"/>
        <w:spacing w:before="120" w:after="0" w:line="24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sidRPr="00755F6F">
        <w:rPr>
          <w:rFonts w:ascii="Arial" w:hAnsi="Arial" w:cs="Arial"/>
          <w:b/>
          <w:sz w:val="24"/>
          <w:szCs w:val="24"/>
        </w:rPr>
        <w:t>CAPÍTULO I: Introducción</w:t>
      </w:r>
    </w:p>
    <w:p w:rsidR="005E5E1A" w:rsidRPr="005C71F2" w:rsidRDefault="005E5E1A" w:rsidP="005C71F2">
      <w:pPr>
        <w:pStyle w:val="Prrafodelista"/>
        <w:numPr>
          <w:ilvl w:val="1"/>
          <w:numId w:val="23"/>
        </w:numPr>
        <w:tabs>
          <w:tab w:val="left" w:pos="426"/>
        </w:tabs>
        <w:autoSpaceDE w:val="0"/>
        <w:autoSpaceDN w:val="0"/>
        <w:adjustRightInd w:val="0"/>
        <w:spacing w:before="120" w:after="0" w:line="240" w:lineRule="auto"/>
        <w:ind w:hanging="11"/>
        <w:jc w:val="both"/>
        <w:rPr>
          <w:rFonts w:ascii="Arial" w:hAnsi="Arial" w:cs="Arial"/>
          <w:sz w:val="24"/>
          <w:szCs w:val="24"/>
        </w:rPr>
      </w:pPr>
      <w:r w:rsidRPr="005C71F2">
        <w:rPr>
          <w:rFonts w:ascii="Arial" w:hAnsi="Arial" w:cs="Arial"/>
          <w:sz w:val="24"/>
          <w:szCs w:val="24"/>
        </w:rPr>
        <w:t>Problemática</w:t>
      </w:r>
    </w:p>
    <w:p w:rsidR="005E5E1A" w:rsidRPr="005C71F2" w:rsidRDefault="005E5E1A" w:rsidP="005C71F2">
      <w:pPr>
        <w:pStyle w:val="Prrafodelista"/>
        <w:numPr>
          <w:ilvl w:val="1"/>
          <w:numId w:val="23"/>
        </w:numPr>
        <w:tabs>
          <w:tab w:val="left" w:pos="426"/>
        </w:tabs>
        <w:autoSpaceDE w:val="0"/>
        <w:autoSpaceDN w:val="0"/>
        <w:adjustRightInd w:val="0"/>
        <w:spacing w:before="120" w:after="0" w:line="240" w:lineRule="auto"/>
        <w:ind w:hanging="11"/>
        <w:jc w:val="both"/>
        <w:rPr>
          <w:rFonts w:ascii="Arial" w:hAnsi="Arial" w:cs="Arial"/>
          <w:sz w:val="24"/>
          <w:szCs w:val="24"/>
        </w:rPr>
      </w:pPr>
      <w:r w:rsidRPr="005C71F2">
        <w:rPr>
          <w:rFonts w:ascii="Arial" w:hAnsi="Arial" w:cs="Arial"/>
          <w:sz w:val="24"/>
          <w:szCs w:val="24"/>
        </w:rPr>
        <w:t>Propuesta</w:t>
      </w:r>
    </w:p>
    <w:p w:rsidR="005E5E1A" w:rsidRPr="005C71F2" w:rsidRDefault="005E5E1A" w:rsidP="005C71F2">
      <w:pPr>
        <w:pStyle w:val="Prrafodelista"/>
        <w:numPr>
          <w:ilvl w:val="1"/>
          <w:numId w:val="23"/>
        </w:numPr>
        <w:tabs>
          <w:tab w:val="left" w:pos="426"/>
        </w:tabs>
        <w:autoSpaceDE w:val="0"/>
        <w:autoSpaceDN w:val="0"/>
        <w:adjustRightInd w:val="0"/>
        <w:spacing w:before="120" w:after="0" w:line="240" w:lineRule="auto"/>
        <w:ind w:hanging="11"/>
        <w:jc w:val="both"/>
        <w:rPr>
          <w:rFonts w:ascii="Arial" w:hAnsi="Arial" w:cs="Arial"/>
          <w:sz w:val="24"/>
          <w:szCs w:val="24"/>
        </w:rPr>
      </w:pPr>
      <w:r w:rsidRPr="005C71F2">
        <w:rPr>
          <w:rFonts w:ascii="Arial" w:hAnsi="Arial" w:cs="Arial"/>
          <w:sz w:val="24"/>
          <w:szCs w:val="24"/>
        </w:rPr>
        <w:t>Objetivos</w:t>
      </w:r>
    </w:p>
    <w:p w:rsidR="005E5E1A" w:rsidRPr="005C71F2" w:rsidRDefault="005E5E1A" w:rsidP="005C71F2">
      <w:pPr>
        <w:pStyle w:val="Prrafodelista"/>
        <w:numPr>
          <w:ilvl w:val="2"/>
          <w:numId w:val="23"/>
        </w:numPr>
        <w:tabs>
          <w:tab w:val="left" w:pos="426"/>
        </w:tabs>
        <w:autoSpaceDE w:val="0"/>
        <w:autoSpaceDN w:val="0"/>
        <w:adjustRightInd w:val="0"/>
        <w:spacing w:before="120" w:after="0" w:line="240" w:lineRule="auto"/>
        <w:ind w:firstLine="414"/>
        <w:jc w:val="both"/>
        <w:rPr>
          <w:rFonts w:ascii="Arial" w:hAnsi="Arial" w:cs="Arial"/>
          <w:sz w:val="24"/>
          <w:szCs w:val="24"/>
        </w:rPr>
      </w:pPr>
      <w:r w:rsidRPr="005C71F2">
        <w:rPr>
          <w:rFonts w:ascii="Arial" w:hAnsi="Arial" w:cs="Arial"/>
          <w:sz w:val="24"/>
          <w:szCs w:val="24"/>
        </w:rPr>
        <w:t>Objetivo general</w:t>
      </w:r>
    </w:p>
    <w:p w:rsidR="005E5E1A" w:rsidRPr="005C71F2" w:rsidRDefault="005E5E1A" w:rsidP="005C71F2">
      <w:pPr>
        <w:pStyle w:val="Prrafodelista"/>
        <w:numPr>
          <w:ilvl w:val="2"/>
          <w:numId w:val="23"/>
        </w:numPr>
        <w:tabs>
          <w:tab w:val="left" w:pos="426"/>
        </w:tabs>
        <w:autoSpaceDE w:val="0"/>
        <w:autoSpaceDN w:val="0"/>
        <w:adjustRightInd w:val="0"/>
        <w:spacing w:before="120" w:after="0" w:line="240" w:lineRule="auto"/>
        <w:ind w:firstLine="414"/>
        <w:jc w:val="both"/>
        <w:rPr>
          <w:rFonts w:ascii="Arial" w:hAnsi="Arial" w:cs="Arial"/>
          <w:sz w:val="24"/>
          <w:szCs w:val="24"/>
        </w:rPr>
      </w:pPr>
      <w:r w:rsidRPr="005C71F2">
        <w:rPr>
          <w:rFonts w:ascii="Arial" w:hAnsi="Arial" w:cs="Arial"/>
          <w:sz w:val="24"/>
          <w:szCs w:val="24"/>
        </w:rPr>
        <w:t>Objetivos específicos</w:t>
      </w:r>
    </w:p>
    <w:p w:rsidR="005E5E1A" w:rsidRPr="005C71F2" w:rsidRDefault="005E5E1A" w:rsidP="005C71F2">
      <w:pPr>
        <w:pStyle w:val="Prrafodelista"/>
        <w:numPr>
          <w:ilvl w:val="1"/>
          <w:numId w:val="23"/>
        </w:numPr>
        <w:tabs>
          <w:tab w:val="left" w:pos="426"/>
        </w:tabs>
        <w:autoSpaceDE w:val="0"/>
        <w:autoSpaceDN w:val="0"/>
        <w:adjustRightInd w:val="0"/>
        <w:spacing w:before="120" w:after="0" w:line="240" w:lineRule="auto"/>
        <w:ind w:hanging="11"/>
        <w:jc w:val="both"/>
        <w:rPr>
          <w:rFonts w:ascii="Arial" w:hAnsi="Arial" w:cs="Arial"/>
          <w:sz w:val="24"/>
          <w:szCs w:val="24"/>
        </w:rPr>
      </w:pPr>
      <w:r w:rsidRPr="005C71F2">
        <w:rPr>
          <w:rFonts w:ascii="Arial" w:hAnsi="Arial" w:cs="Arial"/>
          <w:sz w:val="24"/>
          <w:szCs w:val="24"/>
        </w:rPr>
        <w:t>Metodología</w:t>
      </w:r>
    </w:p>
    <w:p w:rsidR="00680357" w:rsidRPr="00755F6F" w:rsidRDefault="00680357" w:rsidP="005E5E1A">
      <w:pPr>
        <w:tabs>
          <w:tab w:val="left" w:pos="426"/>
        </w:tabs>
        <w:autoSpaceDE w:val="0"/>
        <w:autoSpaceDN w:val="0"/>
        <w:adjustRightInd w:val="0"/>
        <w:spacing w:before="120" w:after="0" w:line="240" w:lineRule="auto"/>
        <w:jc w:val="both"/>
        <w:rPr>
          <w:rFonts w:ascii="Arial" w:hAnsi="Arial" w:cs="Arial"/>
          <w:sz w:val="24"/>
          <w:szCs w:val="24"/>
        </w:rPr>
      </w:pPr>
      <w:r w:rsidRPr="00755F6F">
        <w:rPr>
          <w:rFonts w:ascii="Arial" w:hAnsi="Arial" w:cs="Arial"/>
          <w:b/>
          <w:sz w:val="24"/>
          <w:szCs w:val="24"/>
        </w:rPr>
        <w:tab/>
      </w:r>
      <w:r w:rsidRPr="00755F6F">
        <w:rPr>
          <w:rFonts w:ascii="Arial" w:hAnsi="Arial" w:cs="Arial"/>
          <w:b/>
          <w:sz w:val="24"/>
          <w:szCs w:val="24"/>
        </w:rPr>
        <w:tab/>
      </w:r>
    </w:p>
    <w:p w:rsidR="00680357" w:rsidRPr="00755F6F" w:rsidRDefault="00680357" w:rsidP="00680357">
      <w:pPr>
        <w:tabs>
          <w:tab w:val="left" w:pos="426"/>
        </w:tabs>
        <w:autoSpaceDE w:val="0"/>
        <w:autoSpaceDN w:val="0"/>
        <w:adjustRightInd w:val="0"/>
        <w:spacing w:before="120" w:after="0" w:line="36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sidR="005E5E1A">
        <w:rPr>
          <w:rFonts w:ascii="Arial" w:hAnsi="Arial" w:cs="Arial"/>
          <w:b/>
          <w:sz w:val="24"/>
          <w:szCs w:val="24"/>
        </w:rPr>
        <w:t>CAPÍTULO II</w:t>
      </w:r>
      <w:r w:rsidRPr="00755F6F">
        <w:rPr>
          <w:rFonts w:ascii="Arial" w:hAnsi="Arial" w:cs="Arial"/>
          <w:b/>
          <w:sz w:val="24"/>
          <w:szCs w:val="24"/>
        </w:rPr>
        <w:t>: Fundamentación teórica y estudio del arte</w:t>
      </w:r>
    </w:p>
    <w:p w:rsidR="00680357" w:rsidRDefault="00680357" w:rsidP="005C71F2">
      <w:pPr>
        <w:pStyle w:val="Prrafodelista"/>
        <w:numPr>
          <w:ilvl w:val="1"/>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sidRPr="005E5E1A">
        <w:rPr>
          <w:rFonts w:ascii="Arial" w:hAnsi="Arial" w:cs="Arial"/>
          <w:sz w:val="24"/>
          <w:szCs w:val="24"/>
        </w:rPr>
        <w:t>Molino de rodillos de alta presión</w:t>
      </w:r>
    </w:p>
    <w:p w:rsidR="005E5E1A" w:rsidRDefault="005E5E1A"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Introducción</w:t>
      </w:r>
    </w:p>
    <w:p w:rsidR="005E5E1A" w:rsidRDefault="005E5E1A"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Descripción del principio de operación del HPGR</w:t>
      </w:r>
    </w:p>
    <w:p w:rsidR="005E5E1A" w:rsidRDefault="005E5E1A"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Funcionamiento del HPGR</w:t>
      </w:r>
    </w:p>
    <w:p w:rsidR="005E5E1A" w:rsidRDefault="005E5E1A"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Principio de operación del HPGR</w:t>
      </w:r>
    </w:p>
    <w:p w:rsidR="005E5E1A" w:rsidRDefault="005E5E1A"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Elementos constituyentes del HPGR</w:t>
      </w:r>
    </w:p>
    <w:p w:rsidR="005E5E1A" w:rsidRDefault="005E5E1A"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Relación ancho-di</w:t>
      </w:r>
      <w:r w:rsidR="0070508B">
        <w:rPr>
          <w:rFonts w:ascii="Arial" w:hAnsi="Arial" w:cs="Arial"/>
          <w:sz w:val="24"/>
          <w:szCs w:val="24"/>
        </w:rPr>
        <w:t>ámetro de la prensa de cilindros</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Influencia del revestimiento de los rodillos</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Influencia de la tolva</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Operación con el molino HPGR</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Estudios realizados acerca de la tecnología HPGR</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Estudio de la capacidad de tratamiento</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Estudio de la potencia consumida</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Estudio de la granulometría del producto</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Diseño del circuito óptimo</w:t>
      </w:r>
    </w:p>
    <w:p w:rsidR="0070508B" w:rsidRDefault="0070508B" w:rsidP="005C71F2">
      <w:pPr>
        <w:pStyle w:val="Prrafodelista"/>
        <w:numPr>
          <w:ilvl w:val="1"/>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Control predictivo basado en el modelo (MPC)</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Sistemas lineales</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Sistemas no lineales</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Procesos de optimización</w:t>
      </w:r>
    </w:p>
    <w:p w:rsidR="0070508B" w:rsidRDefault="0070508B" w:rsidP="005C71F2">
      <w:pPr>
        <w:pStyle w:val="Prrafodelista"/>
        <w:numPr>
          <w:ilvl w:val="2"/>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Control predictivo basado en el modelo</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Control secuencial</w:t>
      </w:r>
    </w:p>
    <w:p w:rsidR="0070508B" w:rsidRDefault="0070508B" w:rsidP="005C71F2">
      <w:pPr>
        <w:pStyle w:val="Prrafodelista"/>
        <w:numPr>
          <w:ilvl w:val="3"/>
          <w:numId w:val="24"/>
        </w:numPr>
        <w:tabs>
          <w:tab w:val="left" w:pos="426"/>
        </w:tabs>
        <w:autoSpaceDE w:val="0"/>
        <w:autoSpaceDN w:val="0"/>
        <w:adjustRightInd w:val="0"/>
        <w:spacing w:before="120" w:after="0" w:line="240" w:lineRule="auto"/>
        <w:ind w:hanging="436"/>
        <w:jc w:val="both"/>
        <w:rPr>
          <w:rFonts w:ascii="Arial" w:hAnsi="Arial" w:cs="Arial"/>
          <w:sz w:val="24"/>
          <w:szCs w:val="24"/>
        </w:rPr>
      </w:pPr>
      <w:r>
        <w:rPr>
          <w:rFonts w:ascii="Arial" w:hAnsi="Arial" w:cs="Arial"/>
          <w:sz w:val="24"/>
          <w:szCs w:val="24"/>
        </w:rPr>
        <w:t>Control simultáneo</w:t>
      </w:r>
    </w:p>
    <w:p w:rsidR="0070508B" w:rsidRDefault="0070508B" w:rsidP="00680357">
      <w:pPr>
        <w:pStyle w:val="Prrafodelista"/>
        <w:tabs>
          <w:tab w:val="left" w:pos="426"/>
        </w:tabs>
        <w:autoSpaceDE w:val="0"/>
        <w:autoSpaceDN w:val="0"/>
        <w:adjustRightInd w:val="0"/>
        <w:spacing w:before="120" w:after="0" w:line="240" w:lineRule="auto"/>
        <w:ind w:left="785"/>
        <w:contextualSpacing w:val="0"/>
        <w:jc w:val="both"/>
        <w:rPr>
          <w:rFonts w:ascii="Arial" w:hAnsi="Arial" w:cs="Arial"/>
          <w:sz w:val="24"/>
          <w:szCs w:val="24"/>
        </w:rPr>
      </w:pPr>
    </w:p>
    <w:p w:rsidR="00680357" w:rsidRDefault="00680357" w:rsidP="00680357">
      <w:pPr>
        <w:pStyle w:val="Prrafodelista"/>
        <w:tabs>
          <w:tab w:val="left" w:pos="426"/>
        </w:tabs>
        <w:autoSpaceDE w:val="0"/>
        <w:autoSpaceDN w:val="0"/>
        <w:adjustRightInd w:val="0"/>
        <w:spacing w:before="120" w:after="0" w:line="240" w:lineRule="auto"/>
        <w:ind w:left="785"/>
        <w:contextualSpacing w:val="0"/>
        <w:jc w:val="both"/>
        <w:rPr>
          <w:rFonts w:ascii="Arial" w:hAnsi="Arial" w:cs="Arial"/>
          <w:b/>
          <w:sz w:val="24"/>
          <w:szCs w:val="24"/>
        </w:rPr>
      </w:pPr>
      <w:r w:rsidRPr="003649BA">
        <w:rPr>
          <w:rFonts w:ascii="Arial" w:hAnsi="Arial" w:cs="Arial"/>
          <w:b/>
          <w:sz w:val="24"/>
          <w:szCs w:val="24"/>
        </w:rPr>
        <w:t>CAPÍTU</w:t>
      </w:r>
      <w:r w:rsidR="0070508B">
        <w:rPr>
          <w:rFonts w:ascii="Arial" w:hAnsi="Arial" w:cs="Arial"/>
          <w:b/>
          <w:sz w:val="24"/>
          <w:szCs w:val="24"/>
        </w:rPr>
        <w:t>LO III: Modelación dinámica del HPGR</w:t>
      </w:r>
    </w:p>
    <w:p w:rsidR="0070508B" w:rsidRPr="0070508B" w:rsidRDefault="0070508B" w:rsidP="00680357">
      <w:pPr>
        <w:pStyle w:val="Prrafodelista"/>
        <w:tabs>
          <w:tab w:val="left" w:pos="426"/>
        </w:tabs>
        <w:autoSpaceDE w:val="0"/>
        <w:autoSpaceDN w:val="0"/>
        <w:adjustRightInd w:val="0"/>
        <w:spacing w:before="120" w:after="0" w:line="240" w:lineRule="auto"/>
        <w:ind w:left="785"/>
        <w:contextualSpacing w:val="0"/>
        <w:jc w:val="both"/>
        <w:rPr>
          <w:rFonts w:ascii="Arial" w:hAnsi="Arial" w:cs="Arial"/>
          <w:sz w:val="24"/>
          <w:szCs w:val="24"/>
        </w:rPr>
      </w:pPr>
    </w:p>
    <w:p w:rsidR="00680357" w:rsidRDefault="00680357" w:rsidP="005C71F2">
      <w:pPr>
        <w:pStyle w:val="Prrafodelista"/>
        <w:numPr>
          <w:ilvl w:val="1"/>
          <w:numId w:val="25"/>
        </w:numPr>
        <w:tabs>
          <w:tab w:val="left" w:pos="426"/>
        </w:tabs>
        <w:autoSpaceDE w:val="0"/>
        <w:autoSpaceDN w:val="0"/>
        <w:adjustRightInd w:val="0"/>
        <w:spacing w:before="120" w:after="0" w:line="240" w:lineRule="auto"/>
        <w:ind w:left="1134" w:hanging="425"/>
        <w:jc w:val="both"/>
        <w:rPr>
          <w:rFonts w:ascii="Arial" w:hAnsi="Arial" w:cs="Arial"/>
          <w:sz w:val="24"/>
          <w:szCs w:val="24"/>
        </w:rPr>
      </w:pPr>
      <w:r w:rsidRPr="0070508B">
        <w:rPr>
          <w:rFonts w:ascii="Arial" w:hAnsi="Arial" w:cs="Arial"/>
          <w:sz w:val="24"/>
          <w:szCs w:val="24"/>
        </w:rPr>
        <w:t>Introducción</w:t>
      </w:r>
    </w:p>
    <w:p w:rsidR="0070508B" w:rsidRDefault="0070508B" w:rsidP="005C71F2">
      <w:pPr>
        <w:pStyle w:val="Prrafodelista"/>
        <w:numPr>
          <w:ilvl w:val="1"/>
          <w:numId w:val="25"/>
        </w:numPr>
        <w:tabs>
          <w:tab w:val="left" w:pos="426"/>
        </w:tabs>
        <w:autoSpaceDE w:val="0"/>
        <w:autoSpaceDN w:val="0"/>
        <w:adjustRightInd w:val="0"/>
        <w:spacing w:before="120" w:after="0" w:line="240" w:lineRule="auto"/>
        <w:ind w:left="1134" w:hanging="425"/>
        <w:jc w:val="both"/>
        <w:rPr>
          <w:rFonts w:ascii="Arial" w:hAnsi="Arial" w:cs="Arial"/>
          <w:sz w:val="24"/>
          <w:szCs w:val="24"/>
        </w:rPr>
      </w:pPr>
      <w:r>
        <w:rPr>
          <w:rFonts w:ascii="Arial" w:hAnsi="Arial" w:cs="Arial"/>
          <w:sz w:val="24"/>
          <w:szCs w:val="24"/>
        </w:rPr>
        <w:t>Submodelos del HPGR</w:t>
      </w:r>
    </w:p>
    <w:p w:rsidR="0070508B" w:rsidRDefault="0070508B" w:rsidP="005C71F2">
      <w:pPr>
        <w:pStyle w:val="Prrafodelista"/>
        <w:numPr>
          <w:ilvl w:val="2"/>
          <w:numId w:val="25"/>
        </w:numPr>
        <w:tabs>
          <w:tab w:val="left" w:pos="426"/>
        </w:tabs>
        <w:autoSpaceDE w:val="0"/>
        <w:autoSpaceDN w:val="0"/>
        <w:adjustRightInd w:val="0"/>
        <w:spacing w:before="120" w:after="0" w:line="240" w:lineRule="auto"/>
        <w:ind w:left="1134" w:firstLine="0"/>
        <w:jc w:val="both"/>
        <w:rPr>
          <w:rFonts w:ascii="Arial" w:hAnsi="Arial" w:cs="Arial"/>
          <w:sz w:val="24"/>
          <w:szCs w:val="24"/>
        </w:rPr>
      </w:pPr>
      <w:r>
        <w:rPr>
          <w:rFonts w:ascii="Arial" w:hAnsi="Arial" w:cs="Arial"/>
          <w:sz w:val="24"/>
          <w:szCs w:val="24"/>
        </w:rPr>
        <w:t>Modelo de la capacidad de tratamiento</w:t>
      </w:r>
    </w:p>
    <w:p w:rsidR="0070508B" w:rsidRDefault="0070508B" w:rsidP="005C71F2">
      <w:pPr>
        <w:pStyle w:val="Prrafodelista"/>
        <w:numPr>
          <w:ilvl w:val="2"/>
          <w:numId w:val="25"/>
        </w:numPr>
        <w:tabs>
          <w:tab w:val="left" w:pos="426"/>
        </w:tabs>
        <w:autoSpaceDE w:val="0"/>
        <w:autoSpaceDN w:val="0"/>
        <w:adjustRightInd w:val="0"/>
        <w:spacing w:before="120" w:after="0" w:line="240" w:lineRule="auto"/>
        <w:ind w:left="1134" w:firstLine="0"/>
        <w:jc w:val="both"/>
        <w:rPr>
          <w:rFonts w:ascii="Arial" w:hAnsi="Arial" w:cs="Arial"/>
          <w:sz w:val="24"/>
          <w:szCs w:val="24"/>
        </w:rPr>
      </w:pPr>
      <w:r>
        <w:rPr>
          <w:rFonts w:ascii="Arial" w:hAnsi="Arial" w:cs="Arial"/>
          <w:sz w:val="24"/>
          <w:szCs w:val="24"/>
        </w:rPr>
        <w:t>Modelo de la potencia consumida y consumo de energía específica</w:t>
      </w:r>
    </w:p>
    <w:p w:rsidR="0070508B" w:rsidRDefault="0070508B" w:rsidP="005C71F2">
      <w:pPr>
        <w:pStyle w:val="Prrafodelista"/>
        <w:numPr>
          <w:ilvl w:val="2"/>
          <w:numId w:val="25"/>
        </w:numPr>
        <w:tabs>
          <w:tab w:val="left" w:pos="426"/>
        </w:tabs>
        <w:autoSpaceDE w:val="0"/>
        <w:autoSpaceDN w:val="0"/>
        <w:adjustRightInd w:val="0"/>
        <w:spacing w:before="120" w:after="0" w:line="240" w:lineRule="auto"/>
        <w:ind w:left="1134" w:firstLine="0"/>
        <w:jc w:val="both"/>
        <w:rPr>
          <w:rFonts w:ascii="Arial" w:hAnsi="Arial" w:cs="Arial"/>
          <w:sz w:val="24"/>
          <w:szCs w:val="24"/>
        </w:rPr>
      </w:pPr>
      <w:r>
        <w:rPr>
          <w:rFonts w:ascii="Arial" w:hAnsi="Arial" w:cs="Arial"/>
          <w:sz w:val="24"/>
          <w:szCs w:val="24"/>
        </w:rPr>
        <w:t>Modelo de granulometría del producto</w:t>
      </w:r>
    </w:p>
    <w:p w:rsidR="0070508B" w:rsidRDefault="0070508B" w:rsidP="005C71F2">
      <w:pPr>
        <w:pStyle w:val="Prrafodelista"/>
        <w:numPr>
          <w:ilvl w:val="1"/>
          <w:numId w:val="25"/>
        </w:numPr>
        <w:tabs>
          <w:tab w:val="left" w:pos="426"/>
        </w:tabs>
        <w:autoSpaceDE w:val="0"/>
        <w:autoSpaceDN w:val="0"/>
        <w:adjustRightInd w:val="0"/>
        <w:spacing w:before="120" w:after="0" w:line="240" w:lineRule="auto"/>
        <w:ind w:left="1134" w:hanging="425"/>
        <w:jc w:val="both"/>
        <w:rPr>
          <w:rFonts w:ascii="Arial" w:hAnsi="Arial" w:cs="Arial"/>
          <w:sz w:val="24"/>
          <w:szCs w:val="24"/>
        </w:rPr>
      </w:pPr>
      <w:r>
        <w:rPr>
          <w:rFonts w:ascii="Arial" w:hAnsi="Arial" w:cs="Arial"/>
          <w:sz w:val="24"/>
          <w:szCs w:val="24"/>
        </w:rPr>
        <w:t>Modelos adicionales en operaciones de circuito cerrado</w:t>
      </w:r>
    </w:p>
    <w:p w:rsidR="0070508B" w:rsidRDefault="0070508B" w:rsidP="005C71F2">
      <w:pPr>
        <w:pStyle w:val="Prrafodelista"/>
        <w:numPr>
          <w:ilvl w:val="2"/>
          <w:numId w:val="25"/>
        </w:numPr>
        <w:tabs>
          <w:tab w:val="left" w:pos="426"/>
        </w:tabs>
        <w:autoSpaceDE w:val="0"/>
        <w:autoSpaceDN w:val="0"/>
        <w:adjustRightInd w:val="0"/>
        <w:spacing w:before="120" w:after="0" w:line="240" w:lineRule="auto"/>
        <w:ind w:left="1134" w:firstLine="0"/>
        <w:jc w:val="both"/>
        <w:rPr>
          <w:rFonts w:ascii="Arial" w:hAnsi="Arial" w:cs="Arial"/>
          <w:sz w:val="24"/>
          <w:szCs w:val="24"/>
        </w:rPr>
      </w:pPr>
      <w:r>
        <w:rPr>
          <w:rFonts w:ascii="Arial" w:hAnsi="Arial" w:cs="Arial"/>
          <w:sz w:val="24"/>
          <w:szCs w:val="24"/>
        </w:rPr>
        <w:t>Modelo de tolvas</w:t>
      </w:r>
    </w:p>
    <w:p w:rsidR="0070508B" w:rsidRDefault="0070508B" w:rsidP="005C71F2">
      <w:pPr>
        <w:pStyle w:val="Prrafodelista"/>
        <w:numPr>
          <w:ilvl w:val="2"/>
          <w:numId w:val="25"/>
        </w:numPr>
        <w:tabs>
          <w:tab w:val="left" w:pos="426"/>
        </w:tabs>
        <w:autoSpaceDE w:val="0"/>
        <w:autoSpaceDN w:val="0"/>
        <w:adjustRightInd w:val="0"/>
        <w:spacing w:before="120" w:after="0" w:line="240" w:lineRule="auto"/>
        <w:ind w:left="1134" w:firstLine="0"/>
        <w:jc w:val="both"/>
        <w:rPr>
          <w:rFonts w:ascii="Arial" w:hAnsi="Arial" w:cs="Arial"/>
          <w:sz w:val="24"/>
          <w:szCs w:val="24"/>
        </w:rPr>
      </w:pPr>
      <w:r>
        <w:rPr>
          <w:rFonts w:ascii="Arial" w:hAnsi="Arial" w:cs="Arial"/>
          <w:sz w:val="24"/>
          <w:szCs w:val="24"/>
        </w:rPr>
        <w:t>Modelo del harnero</w:t>
      </w:r>
    </w:p>
    <w:p w:rsidR="0070508B" w:rsidRPr="0070508B" w:rsidRDefault="0070508B" w:rsidP="0070508B">
      <w:pPr>
        <w:pStyle w:val="Prrafodelista"/>
        <w:tabs>
          <w:tab w:val="left" w:pos="426"/>
        </w:tabs>
        <w:autoSpaceDE w:val="0"/>
        <w:autoSpaceDN w:val="0"/>
        <w:adjustRightInd w:val="0"/>
        <w:spacing w:before="120" w:after="0" w:line="240" w:lineRule="auto"/>
        <w:ind w:left="390"/>
        <w:jc w:val="both"/>
        <w:rPr>
          <w:rFonts w:ascii="Arial" w:hAnsi="Arial" w:cs="Arial"/>
          <w:sz w:val="24"/>
          <w:szCs w:val="24"/>
        </w:rPr>
      </w:pPr>
    </w:p>
    <w:p w:rsidR="0070508B" w:rsidRDefault="0070508B" w:rsidP="0070508B">
      <w:pPr>
        <w:pStyle w:val="Prrafodelista"/>
        <w:tabs>
          <w:tab w:val="left" w:pos="426"/>
        </w:tabs>
        <w:autoSpaceDE w:val="0"/>
        <w:autoSpaceDN w:val="0"/>
        <w:adjustRightInd w:val="0"/>
        <w:spacing w:before="120" w:after="0" w:line="240" w:lineRule="auto"/>
        <w:ind w:left="785"/>
        <w:contextualSpacing w:val="0"/>
        <w:jc w:val="both"/>
        <w:rPr>
          <w:rFonts w:ascii="Arial" w:hAnsi="Arial" w:cs="Arial"/>
          <w:b/>
          <w:sz w:val="24"/>
          <w:szCs w:val="24"/>
        </w:rPr>
      </w:pPr>
      <w:r w:rsidRPr="003649BA">
        <w:rPr>
          <w:rFonts w:ascii="Arial" w:hAnsi="Arial" w:cs="Arial"/>
          <w:b/>
          <w:sz w:val="24"/>
          <w:szCs w:val="24"/>
        </w:rPr>
        <w:t>CAPÍTU</w:t>
      </w:r>
      <w:r>
        <w:rPr>
          <w:rFonts w:ascii="Arial" w:hAnsi="Arial" w:cs="Arial"/>
          <w:b/>
          <w:sz w:val="24"/>
          <w:szCs w:val="24"/>
        </w:rPr>
        <w:t>LO IV: Control predictivo basado en el modelo</w:t>
      </w:r>
    </w:p>
    <w:p w:rsidR="0070508B" w:rsidRPr="0070508B" w:rsidRDefault="0070508B" w:rsidP="0070508B">
      <w:pPr>
        <w:tabs>
          <w:tab w:val="left" w:pos="426"/>
        </w:tabs>
        <w:autoSpaceDE w:val="0"/>
        <w:autoSpaceDN w:val="0"/>
        <w:adjustRightInd w:val="0"/>
        <w:spacing w:before="120" w:after="0" w:line="240" w:lineRule="auto"/>
        <w:jc w:val="both"/>
        <w:rPr>
          <w:rFonts w:ascii="Arial" w:hAnsi="Arial" w:cs="Arial"/>
          <w:sz w:val="24"/>
          <w:szCs w:val="24"/>
        </w:rPr>
      </w:pPr>
    </w:p>
    <w:p w:rsidR="00680357" w:rsidRDefault="00680357" w:rsidP="005C71F2">
      <w:pPr>
        <w:pStyle w:val="Prrafodelista"/>
        <w:numPr>
          <w:ilvl w:val="1"/>
          <w:numId w:val="28"/>
        </w:numPr>
        <w:tabs>
          <w:tab w:val="left" w:pos="426"/>
          <w:tab w:val="left" w:pos="993"/>
        </w:tabs>
        <w:autoSpaceDE w:val="0"/>
        <w:autoSpaceDN w:val="0"/>
        <w:adjustRightInd w:val="0"/>
        <w:spacing w:before="120" w:after="0" w:line="240" w:lineRule="auto"/>
        <w:ind w:hanging="11"/>
        <w:jc w:val="both"/>
        <w:rPr>
          <w:rFonts w:ascii="Arial" w:hAnsi="Arial" w:cs="Arial"/>
          <w:sz w:val="24"/>
          <w:szCs w:val="24"/>
        </w:rPr>
      </w:pPr>
      <w:r w:rsidRPr="005C71F2">
        <w:rPr>
          <w:rFonts w:ascii="Arial" w:hAnsi="Arial" w:cs="Arial"/>
          <w:sz w:val="24"/>
          <w:szCs w:val="24"/>
        </w:rPr>
        <w:t xml:space="preserve">Sintonización </w:t>
      </w:r>
    </w:p>
    <w:p w:rsidR="005C71F2" w:rsidRPr="005C71F2" w:rsidRDefault="005C71F2" w:rsidP="005C71F2">
      <w:pPr>
        <w:pStyle w:val="Prrafodelista"/>
        <w:numPr>
          <w:ilvl w:val="1"/>
          <w:numId w:val="28"/>
        </w:numPr>
        <w:tabs>
          <w:tab w:val="left" w:pos="426"/>
          <w:tab w:val="left" w:pos="993"/>
        </w:tabs>
        <w:autoSpaceDE w:val="0"/>
        <w:autoSpaceDN w:val="0"/>
        <w:adjustRightInd w:val="0"/>
        <w:spacing w:before="120" w:after="0" w:line="240" w:lineRule="auto"/>
        <w:ind w:hanging="11"/>
        <w:jc w:val="both"/>
        <w:rPr>
          <w:rFonts w:ascii="Arial" w:hAnsi="Arial" w:cs="Arial"/>
          <w:sz w:val="24"/>
          <w:szCs w:val="24"/>
        </w:rPr>
      </w:pPr>
      <w:r w:rsidRPr="005C71F2">
        <w:rPr>
          <w:rFonts w:ascii="Arial" w:hAnsi="Arial" w:cs="Arial"/>
          <w:sz w:val="24"/>
          <w:szCs w:val="24"/>
        </w:rPr>
        <w:t>Selección de parámetros</w:t>
      </w:r>
    </w:p>
    <w:p w:rsidR="00680357" w:rsidRPr="00A24EE8" w:rsidRDefault="00680357" w:rsidP="00680357">
      <w:pPr>
        <w:tabs>
          <w:tab w:val="left" w:pos="426"/>
        </w:tabs>
        <w:autoSpaceDE w:val="0"/>
        <w:autoSpaceDN w:val="0"/>
        <w:adjustRightInd w:val="0"/>
        <w:spacing w:after="0" w:line="240" w:lineRule="auto"/>
        <w:jc w:val="both"/>
        <w:rPr>
          <w:rFonts w:ascii="Arial" w:hAnsi="Arial" w:cs="Arial"/>
          <w:sz w:val="24"/>
          <w:szCs w:val="24"/>
        </w:rPr>
      </w:pPr>
    </w:p>
    <w:p w:rsidR="00680357" w:rsidRDefault="00680357" w:rsidP="00680357">
      <w:pPr>
        <w:pStyle w:val="Prrafodelista"/>
        <w:tabs>
          <w:tab w:val="left" w:pos="426"/>
        </w:tabs>
        <w:autoSpaceDE w:val="0"/>
        <w:autoSpaceDN w:val="0"/>
        <w:adjustRightInd w:val="0"/>
        <w:spacing w:before="120" w:after="0" w:line="240" w:lineRule="auto"/>
        <w:ind w:left="785"/>
        <w:contextualSpacing w:val="0"/>
        <w:jc w:val="both"/>
        <w:rPr>
          <w:rFonts w:ascii="Arial" w:hAnsi="Arial" w:cs="Arial"/>
          <w:b/>
          <w:sz w:val="24"/>
          <w:szCs w:val="24"/>
        </w:rPr>
      </w:pPr>
      <w:r>
        <w:rPr>
          <w:rFonts w:ascii="Arial" w:hAnsi="Arial" w:cs="Arial"/>
          <w:b/>
          <w:sz w:val="24"/>
          <w:szCs w:val="24"/>
        </w:rPr>
        <w:t xml:space="preserve">CAPÍTULO </w:t>
      </w:r>
      <w:r w:rsidRPr="003649BA">
        <w:rPr>
          <w:rFonts w:ascii="Arial" w:hAnsi="Arial" w:cs="Arial"/>
          <w:b/>
          <w:sz w:val="24"/>
          <w:szCs w:val="24"/>
        </w:rPr>
        <w:t>V:</w:t>
      </w:r>
      <w:r>
        <w:rPr>
          <w:rFonts w:ascii="Arial" w:hAnsi="Arial" w:cs="Arial"/>
          <w:b/>
          <w:sz w:val="24"/>
          <w:szCs w:val="24"/>
        </w:rPr>
        <w:t xml:space="preserve"> Resultados </w:t>
      </w:r>
      <w:r w:rsidRPr="003649BA">
        <w:rPr>
          <w:rFonts w:ascii="Arial" w:hAnsi="Arial" w:cs="Arial"/>
          <w:b/>
          <w:sz w:val="24"/>
          <w:szCs w:val="24"/>
        </w:rPr>
        <w:t xml:space="preserve"> </w:t>
      </w:r>
    </w:p>
    <w:p w:rsidR="00680357" w:rsidRPr="00755F6F" w:rsidRDefault="00680357" w:rsidP="00680357">
      <w:pPr>
        <w:tabs>
          <w:tab w:val="left" w:pos="426"/>
        </w:tabs>
        <w:autoSpaceDE w:val="0"/>
        <w:autoSpaceDN w:val="0"/>
        <w:adjustRightInd w:val="0"/>
        <w:spacing w:before="120" w:after="0" w:line="240" w:lineRule="auto"/>
        <w:jc w:val="both"/>
        <w:rPr>
          <w:rFonts w:ascii="Arial" w:hAnsi="Arial" w:cs="Arial"/>
          <w:sz w:val="24"/>
          <w:szCs w:val="24"/>
        </w:rPr>
      </w:pPr>
    </w:p>
    <w:p w:rsidR="00680357" w:rsidRDefault="005C71F2" w:rsidP="00680357">
      <w:pPr>
        <w:pStyle w:val="Prrafodelista"/>
        <w:tabs>
          <w:tab w:val="left" w:pos="426"/>
        </w:tabs>
        <w:autoSpaceDE w:val="0"/>
        <w:autoSpaceDN w:val="0"/>
        <w:adjustRightInd w:val="0"/>
        <w:spacing w:before="120" w:after="0" w:line="240" w:lineRule="auto"/>
        <w:ind w:left="785"/>
        <w:contextualSpacing w:val="0"/>
        <w:jc w:val="both"/>
        <w:rPr>
          <w:rFonts w:ascii="Arial" w:hAnsi="Arial" w:cs="Arial"/>
          <w:b/>
          <w:sz w:val="24"/>
          <w:szCs w:val="24"/>
        </w:rPr>
      </w:pPr>
      <w:r>
        <w:rPr>
          <w:rFonts w:ascii="Arial" w:hAnsi="Arial" w:cs="Arial"/>
          <w:b/>
          <w:sz w:val="24"/>
          <w:szCs w:val="24"/>
        </w:rPr>
        <w:t>CAPÍTULO V</w:t>
      </w:r>
      <w:r w:rsidR="00680357">
        <w:rPr>
          <w:rFonts w:ascii="Arial" w:hAnsi="Arial" w:cs="Arial"/>
          <w:b/>
          <w:sz w:val="24"/>
          <w:szCs w:val="24"/>
        </w:rPr>
        <w:t xml:space="preserve">I: </w:t>
      </w:r>
      <w:r w:rsidR="00680357" w:rsidRPr="00DB1DFF">
        <w:rPr>
          <w:rFonts w:ascii="Arial" w:hAnsi="Arial" w:cs="Arial"/>
          <w:b/>
          <w:sz w:val="24"/>
          <w:szCs w:val="24"/>
        </w:rPr>
        <w:t>Conclusiones y Recomendaciones</w:t>
      </w:r>
    </w:p>
    <w:p w:rsidR="005C71F2" w:rsidRDefault="005C71F2" w:rsidP="00680357">
      <w:pPr>
        <w:pStyle w:val="Prrafodelista"/>
        <w:tabs>
          <w:tab w:val="left" w:pos="426"/>
        </w:tabs>
        <w:autoSpaceDE w:val="0"/>
        <w:autoSpaceDN w:val="0"/>
        <w:adjustRightInd w:val="0"/>
        <w:spacing w:before="120" w:after="0" w:line="240" w:lineRule="auto"/>
        <w:ind w:left="785"/>
        <w:contextualSpacing w:val="0"/>
        <w:jc w:val="both"/>
        <w:rPr>
          <w:rFonts w:ascii="Arial" w:hAnsi="Arial" w:cs="Arial"/>
          <w:b/>
          <w:sz w:val="24"/>
          <w:szCs w:val="24"/>
        </w:rPr>
      </w:pPr>
    </w:p>
    <w:p w:rsidR="00680357" w:rsidRPr="003D0EF9" w:rsidRDefault="00680357" w:rsidP="005C71F2">
      <w:pPr>
        <w:tabs>
          <w:tab w:val="left" w:pos="426"/>
        </w:tabs>
        <w:autoSpaceDE w:val="0"/>
        <w:autoSpaceDN w:val="0"/>
        <w:adjustRightInd w:val="0"/>
        <w:spacing w:before="120" w:after="0" w:line="240" w:lineRule="auto"/>
        <w:ind w:left="709"/>
        <w:jc w:val="both"/>
        <w:rPr>
          <w:rFonts w:ascii="Arial" w:hAnsi="Arial" w:cs="Arial"/>
          <w:sz w:val="24"/>
          <w:szCs w:val="24"/>
        </w:rPr>
      </w:pPr>
      <w:r w:rsidRPr="003D0EF9">
        <w:rPr>
          <w:rFonts w:ascii="Arial" w:hAnsi="Arial" w:cs="Arial"/>
          <w:sz w:val="24"/>
          <w:szCs w:val="24"/>
        </w:rPr>
        <w:t>6.1. Conclusiones</w:t>
      </w:r>
    </w:p>
    <w:p w:rsidR="00680357" w:rsidRPr="003D0EF9" w:rsidRDefault="00680357" w:rsidP="005C71F2">
      <w:pPr>
        <w:tabs>
          <w:tab w:val="left" w:pos="426"/>
        </w:tabs>
        <w:autoSpaceDE w:val="0"/>
        <w:autoSpaceDN w:val="0"/>
        <w:adjustRightInd w:val="0"/>
        <w:spacing w:before="120" w:after="0" w:line="240" w:lineRule="auto"/>
        <w:ind w:left="709"/>
        <w:jc w:val="both"/>
        <w:rPr>
          <w:rFonts w:ascii="Arial" w:hAnsi="Arial" w:cs="Arial"/>
          <w:sz w:val="24"/>
          <w:szCs w:val="24"/>
        </w:rPr>
      </w:pPr>
      <w:r w:rsidRPr="003D0EF9">
        <w:rPr>
          <w:rFonts w:ascii="Arial" w:hAnsi="Arial" w:cs="Arial"/>
          <w:sz w:val="24"/>
          <w:szCs w:val="24"/>
        </w:rPr>
        <w:t>6.2. Recomendaciones</w:t>
      </w:r>
    </w:p>
    <w:p w:rsidR="00680357" w:rsidRPr="00680357" w:rsidRDefault="00680357" w:rsidP="00680357">
      <w:pPr>
        <w:tabs>
          <w:tab w:val="left" w:pos="426"/>
        </w:tabs>
        <w:autoSpaceDE w:val="0"/>
        <w:autoSpaceDN w:val="0"/>
        <w:adjustRightInd w:val="0"/>
        <w:spacing w:after="0" w:line="240" w:lineRule="auto"/>
        <w:jc w:val="both"/>
        <w:rPr>
          <w:rFonts w:ascii="Arial" w:hAnsi="Arial" w:cs="Arial"/>
          <w:b/>
          <w:sz w:val="24"/>
          <w:szCs w:val="24"/>
        </w:rPr>
      </w:pPr>
    </w:p>
    <w:p w:rsidR="00680357" w:rsidRPr="003649BA" w:rsidRDefault="00680357" w:rsidP="00680357">
      <w:pPr>
        <w:tabs>
          <w:tab w:val="left" w:pos="426"/>
        </w:tabs>
        <w:autoSpaceDE w:val="0"/>
        <w:autoSpaceDN w:val="0"/>
        <w:adjustRightInd w:val="0"/>
        <w:spacing w:after="0" w:line="240" w:lineRule="auto"/>
        <w:jc w:val="both"/>
        <w:rPr>
          <w:rFonts w:ascii="Arial" w:hAnsi="Arial" w:cs="Arial"/>
          <w:sz w:val="24"/>
          <w:szCs w:val="24"/>
        </w:rPr>
      </w:pPr>
      <w:r w:rsidRPr="003649BA">
        <w:rPr>
          <w:rFonts w:ascii="Arial" w:hAnsi="Arial" w:cs="Arial"/>
          <w:b/>
          <w:sz w:val="24"/>
          <w:szCs w:val="24"/>
        </w:rPr>
        <w:tab/>
      </w:r>
      <w:r w:rsidRPr="003649BA">
        <w:rPr>
          <w:rFonts w:ascii="Arial" w:hAnsi="Arial" w:cs="Arial"/>
          <w:b/>
          <w:sz w:val="24"/>
          <w:szCs w:val="24"/>
        </w:rPr>
        <w:tab/>
      </w:r>
      <w:r>
        <w:rPr>
          <w:rFonts w:ascii="Arial" w:hAnsi="Arial" w:cs="Arial"/>
          <w:sz w:val="24"/>
          <w:szCs w:val="24"/>
        </w:rPr>
        <w:t>Nomenclatura</w:t>
      </w:r>
    </w:p>
    <w:p w:rsidR="00680357" w:rsidRPr="003649BA" w:rsidRDefault="00680357" w:rsidP="00680357">
      <w:pPr>
        <w:tabs>
          <w:tab w:val="left" w:pos="426"/>
        </w:tabs>
        <w:autoSpaceDE w:val="0"/>
        <w:autoSpaceDN w:val="0"/>
        <w:adjustRightInd w:val="0"/>
        <w:spacing w:after="0" w:line="240" w:lineRule="auto"/>
        <w:jc w:val="both"/>
        <w:rPr>
          <w:rFonts w:ascii="Arial" w:hAnsi="Arial" w:cs="Arial"/>
          <w:sz w:val="24"/>
          <w:szCs w:val="24"/>
        </w:rPr>
      </w:pPr>
      <w:r w:rsidRPr="003649BA">
        <w:rPr>
          <w:rFonts w:ascii="Arial" w:hAnsi="Arial" w:cs="Arial"/>
          <w:sz w:val="24"/>
          <w:szCs w:val="24"/>
        </w:rPr>
        <w:tab/>
      </w:r>
      <w:r w:rsidRPr="003649BA">
        <w:rPr>
          <w:rFonts w:ascii="Arial" w:hAnsi="Arial" w:cs="Arial"/>
          <w:sz w:val="24"/>
          <w:szCs w:val="24"/>
        </w:rPr>
        <w:tab/>
        <w:t>Bibliografía</w:t>
      </w:r>
    </w:p>
    <w:p w:rsidR="00680357" w:rsidRPr="00A24EE8" w:rsidRDefault="00680357" w:rsidP="00680357">
      <w:pPr>
        <w:spacing w:line="240" w:lineRule="auto"/>
        <w:rPr>
          <w:rFonts w:ascii="Arial" w:hAnsi="Arial" w:cs="Arial"/>
          <w:b/>
          <w:color w:val="000000"/>
          <w:sz w:val="24"/>
          <w:szCs w:val="24"/>
        </w:rPr>
      </w:pPr>
      <w:r w:rsidRPr="003649BA">
        <w:rPr>
          <w:rFonts w:ascii="Arial" w:hAnsi="Arial" w:cs="Arial"/>
          <w:sz w:val="24"/>
          <w:szCs w:val="24"/>
        </w:rPr>
        <w:tab/>
        <w:t>Anexos</w:t>
      </w:r>
    </w:p>
    <w:p w:rsidR="00EB5486" w:rsidRDefault="00EB5486" w:rsidP="00BA2F85">
      <w:pPr>
        <w:tabs>
          <w:tab w:val="left" w:pos="426"/>
        </w:tabs>
        <w:autoSpaceDE w:val="0"/>
        <w:autoSpaceDN w:val="0"/>
        <w:adjustRightInd w:val="0"/>
        <w:spacing w:before="120" w:after="0" w:line="240" w:lineRule="auto"/>
        <w:jc w:val="both"/>
        <w:outlineLvl w:val="0"/>
        <w:rPr>
          <w:rFonts w:ascii="Arial" w:hAnsi="Arial" w:cs="Arial"/>
          <w:b/>
          <w:sz w:val="24"/>
          <w:szCs w:val="24"/>
        </w:rPr>
      </w:pPr>
    </w:p>
    <w:p w:rsidR="00EF0ADC" w:rsidRDefault="00EF0ADC" w:rsidP="00EF0ADC">
      <w:pPr>
        <w:tabs>
          <w:tab w:val="left" w:pos="426"/>
        </w:tabs>
        <w:autoSpaceDE w:val="0"/>
        <w:autoSpaceDN w:val="0"/>
        <w:adjustRightInd w:val="0"/>
        <w:spacing w:before="120" w:line="240" w:lineRule="auto"/>
        <w:jc w:val="both"/>
        <w:outlineLvl w:val="0"/>
        <w:rPr>
          <w:rFonts w:ascii="Arial" w:hAnsi="Arial" w:cs="Arial"/>
          <w:b/>
          <w:sz w:val="24"/>
          <w:szCs w:val="24"/>
        </w:rPr>
      </w:pPr>
    </w:p>
    <w:p w:rsidR="00EF0ADC" w:rsidRDefault="00EF0ADC" w:rsidP="00EF0ADC">
      <w:pPr>
        <w:tabs>
          <w:tab w:val="num" w:pos="0"/>
          <w:tab w:val="left" w:pos="426"/>
        </w:tabs>
        <w:autoSpaceDE w:val="0"/>
        <w:autoSpaceDN w:val="0"/>
        <w:adjustRightInd w:val="0"/>
        <w:spacing w:before="120" w:line="240" w:lineRule="auto"/>
        <w:jc w:val="both"/>
        <w:outlineLvl w:val="0"/>
        <w:rPr>
          <w:rFonts w:ascii="Arial" w:hAnsi="Arial" w:cs="Arial"/>
          <w:b/>
          <w:sz w:val="24"/>
          <w:szCs w:val="24"/>
        </w:rPr>
      </w:pPr>
    </w:p>
    <w:p w:rsidR="00EF0ADC" w:rsidRPr="00EF0ADC" w:rsidRDefault="00EF0ADC" w:rsidP="00EF0ADC">
      <w:pPr>
        <w:tabs>
          <w:tab w:val="num" w:pos="0"/>
          <w:tab w:val="left" w:pos="426"/>
        </w:tabs>
        <w:autoSpaceDE w:val="0"/>
        <w:autoSpaceDN w:val="0"/>
        <w:adjustRightInd w:val="0"/>
        <w:spacing w:before="120" w:line="240" w:lineRule="auto"/>
        <w:jc w:val="both"/>
        <w:outlineLvl w:val="0"/>
        <w:rPr>
          <w:rFonts w:ascii="Arial" w:hAnsi="Arial" w:cs="Arial"/>
          <w:b/>
          <w:sz w:val="24"/>
          <w:szCs w:val="24"/>
        </w:rPr>
        <w:sectPr w:rsidR="00EF0ADC" w:rsidRPr="00EF0ADC" w:rsidSect="00510D5B">
          <w:pgSz w:w="11907" w:h="16839" w:code="9"/>
          <w:pgMar w:top="1701" w:right="1270" w:bottom="1843" w:left="1985" w:header="720" w:footer="720" w:gutter="0"/>
          <w:pgNumType w:start="0"/>
          <w:cols w:space="720"/>
          <w:noEndnote/>
          <w:titlePg/>
          <w:docGrid w:linePitch="299"/>
        </w:sectPr>
      </w:pPr>
    </w:p>
    <w:p w:rsidR="00792593" w:rsidRPr="00A8398B" w:rsidRDefault="007F76B9"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A8398B">
        <w:rPr>
          <w:rFonts w:ascii="Arial" w:hAnsi="Arial" w:cs="Arial"/>
          <w:b/>
          <w:sz w:val="24"/>
          <w:szCs w:val="24"/>
        </w:rPr>
        <w:t xml:space="preserve">CRONOGRAMA DE ACTIVIDADES </w:t>
      </w:r>
    </w:p>
    <w:tbl>
      <w:tblPr>
        <w:tblW w:w="9776" w:type="dxa"/>
        <w:jc w:val="center"/>
        <w:tblLayout w:type="fixed"/>
        <w:tblCellMar>
          <w:left w:w="70" w:type="dxa"/>
          <w:right w:w="70" w:type="dxa"/>
        </w:tblCellMar>
        <w:tblLook w:val="04A0" w:firstRow="1" w:lastRow="0" w:firstColumn="1" w:lastColumn="0" w:noHBand="0" w:noVBand="1"/>
      </w:tblPr>
      <w:tblGrid>
        <w:gridCol w:w="426"/>
        <w:gridCol w:w="1843"/>
        <w:gridCol w:w="283"/>
        <w:gridCol w:w="212"/>
        <w:gridCol w:w="283"/>
        <w:gridCol w:w="284"/>
        <w:gridCol w:w="283"/>
        <w:gridCol w:w="284"/>
        <w:gridCol w:w="283"/>
        <w:gridCol w:w="284"/>
        <w:gridCol w:w="283"/>
        <w:gridCol w:w="284"/>
        <w:gridCol w:w="309"/>
        <w:gridCol w:w="252"/>
        <w:gridCol w:w="252"/>
        <w:gridCol w:w="252"/>
        <w:gridCol w:w="252"/>
        <w:gridCol w:w="252"/>
        <w:gridCol w:w="283"/>
        <w:gridCol w:w="283"/>
        <w:gridCol w:w="283"/>
        <w:gridCol w:w="283"/>
        <w:gridCol w:w="252"/>
        <w:gridCol w:w="252"/>
        <w:gridCol w:w="252"/>
        <w:gridCol w:w="252"/>
        <w:gridCol w:w="252"/>
        <w:gridCol w:w="252"/>
        <w:gridCol w:w="252"/>
        <w:gridCol w:w="279"/>
      </w:tblGrid>
      <w:tr w:rsidR="00BF343C" w:rsidRPr="00C0255E" w:rsidTr="0021694F">
        <w:trPr>
          <w:trHeight w:val="300"/>
          <w:jc w:val="center"/>
        </w:trPr>
        <w:tc>
          <w:tcPr>
            <w:tcW w:w="426" w:type="dxa"/>
            <w:vMerge w:val="restart"/>
            <w:tcBorders>
              <w:top w:val="single" w:sz="4" w:space="0" w:color="auto"/>
              <w:left w:val="single" w:sz="4" w:space="0" w:color="auto"/>
              <w:right w:val="single" w:sz="4" w:space="0" w:color="auto"/>
            </w:tcBorders>
            <w:shd w:val="clear" w:color="auto" w:fill="auto"/>
            <w:noWrap/>
            <w:vAlign w:val="center"/>
            <w:hideMark/>
          </w:tcPr>
          <w:p w:rsidR="00BF343C" w:rsidRPr="00C0255E" w:rsidRDefault="00BF343C"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p w:rsidR="00BF343C" w:rsidRPr="00C0255E" w:rsidRDefault="00BF343C" w:rsidP="00F57D51">
            <w:pPr>
              <w:spacing w:after="0" w:line="240" w:lineRule="auto"/>
              <w:jc w:val="center"/>
              <w:rPr>
                <w:rFonts w:ascii="Arial" w:eastAsia="Times New Roman" w:hAnsi="Arial" w:cs="Arial"/>
                <w:color w:val="000000"/>
                <w:sz w:val="20"/>
                <w:szCs w:val="20"/>
                <w:lang w:eastAsia="es-CO"/>
              </w:rPr>
            </w:pPr>
            <w:r w:rsidRPr="00C0255E">
              <w:rPr>
                <w:rFonts w:ascii="Arial" w:eastAsia="Times New Roman" w:hAnsi="Arial" w:cs="Arial"/>
                <w:color w:val="000000"/>
                <w:sz w:val="20"/>
                <w:szCs w:val="20"/>
                <w:lang w:eastAsia="es-CO"/>
              </w:rPr>
              <w:t>ORD</w:t>
            </w:r>
          </w:p>
        </w:tc>
        <w:tc>
          <w:tcPr>
            <w:tcW w:w="1843" w:type="dxa"/>
            <w:vMerge w:val="restart"/>
            <w:tcBorders>
              <w:top w:val="single" w:sz="4" w:space="0" w:color="auto"/>
              <w:left w:val="nil"/>
              <w:right w:val="single" w:sz="4" w:space="0" w:color="auto"/>
            </w:tcBorders>
            <w:shd w:val="clear" w:color="auto" w:fill="auto"/>
            <w:noWrap/>
            <w:vAlign w:val="center"/>
            <w:hideMark/>
          </w:tcPr>
          <w:p w:rsidR="00BF343C" w:rsidRPr="00C0255E" w:rsidRDefault="00BF343C" w:rsidP="00F57D51">
            <w:pPr>
              <w:spacing w:after="0" w:line="240" w:lineRule="auto"/>
              <w:rPr>
                <w:rFonts w:ascii="Arial" w:eastAsia="Times New Roman" w:hAnsi="Arial" w:cs="Arial"/>
                <w:color w:val="000000"/>
                <w:lang w:eastAsia="es-CO"/>
              </w:rPr>
            </w:pPr>
            <w:r w:rsidRPr="00C0255E">
              <w:rPr>
                <w:rFonts w:ascii="Arial" w:eastAsia="Times New Roman" w:hAnsi="Arial" w:cs="Arial"/>
                <w:color w:val="000000"/>
                <w:lang w:eastAsia="es-CO"/>
              </w:rPr>
              <w:t> </w:t>
            </w:r>
          </w:p>
          <w:p w:rsidR="00BF343C" w:rsidRPr="00C0255E" w:rsidRDefault="00BF343C" w:rsidP="00F57D51">
            <w:pPr>
              <w:spacing w:after="0" w:line="240" w:lineRule="auto"/>
              <w:rPr>
                <w:rFonts w:ascii="Arial" w:eastAsia="Times New Roman" w:hAnsi="Arial" w:cs="Arial"/>
                <w:color w:val="000000"/>
                <w:lang w:eastAsia="es-CO"/>
              </w:rPr>
            </w:pPr>
            <w:r w:rsidRPr="00C0255E">
              <w:rPr>
                <w:rFonts w:ascii="Arial" w:eastAsia="Times New Roman" w:hAnsi="Arial" w:cs="Arial"/>
                <w:color w:val="000000"/>
                <w:lang w:eastAsia="es-CO"/>
              </w:rPr>
              <w:t> </w:t>
            </w:r>
          </w:p>
          <w:p w:rsidR="00BF343C" w:rsidRPr="00C0255E" w:rsidRDefault="00BF343C"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DETALLE</w:t>
            </w:r>
          </w:p>
        </w:tc>
        <w:tc>
          <w:tcPr>
            <w:tcW w:w="7507" w:type="dxa"/>
            <w:gridSpan w:val="28"/>
            <w:tcBorders>
              <w:top w:val="single" w:sz="4" w:space="0" w:color="auto"/>
              <w:left w:val="nil"/>
              <w:bottom w:val="single" w:sz="4" w:space="0" w:color="auto"/>
              <w:right w:val="single" w:sz="4" w:space="0" w:color="auto"/>
            </w:tcBorders>
            <w:shd w:val="clear" w:color="auto" w:fill="auto"/>
            <w:noWrap/>
            <w:vAlign w:val="center"/>
            <w:hideMark/>
          </w:tcPr>
          <w:p w:rsidR="00BF343C" w:rsidRPr="00C0255E" w:rsidRDefault="00BF343C"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MESES</w:t>
            </w:r>
          </w:p>
        </w:tc>
      </w:tr>
      <w:tr w:rsidR="0021694F" w:rsidRPr="00C0255E" w:rsidTr="00635BB5">
        <w:trPr>
          <w:trHeight w:val="610"/>
          <w:jc w:val="center"/>
        </w:trPr>
        <w:tc>
          <w:tcPr>
            <w:tcW w:w="426" w:type="dxa"/>
            <w:vMerge/>
            <w:tcBorders>
              <w:left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1843" w:type="dxa"/>
            <w:vMerge/>
            <w:tcBorders>
              <w:left w:val="nil"/>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1062" w:type="dxa"/>
            <w:gridSpan w:val="4"/>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1ro</w:t>
            </w:r>
          </w:p>
        </w:tc>
        <w:tc>
          <w:tcPr>
            <w:tcW w:w="1134" w:type="dxa"/>
            <w:gridSpan w:val="4"/>
            <w:tcBorders>
              <w:top w:val="single" w:sz="4" w:space="0" w:color="auto"/>
              <w:left w:val="nil"/>
              <w:bottom w:val="single" w:sz="4" w:space="0" w:color="auto"/>
              <w:right w:val="single" w:sz="4" w:space="0" w:color="auto"/>
            </w:tcBorders>
            <w:shd w:val="clear" w:color="auto" w:fill="auto"/>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2do</w:t>
            </w:r>
          </w:p>
        </w:tc>
        <w:tc>
          <w:tcPr>
            <w:tcW w:w="1128" w:type="dxa"/>
            <w:gridSpan w:val="4"/>
            <w:tcBorders>
              <w:top w:val="single" w:sz="4" w:space="0" w:color="auto"/>
              <w:left w:val="nil"/>
              <w:bottom w:val="single" w:sz="4" w:space="0" w:color="auto"/>
              <w:right w:val="single" w:sz="4" w:space="0" w:color="auto"/>
            </w:tcBorders>
            <w:shd w:val="clear" w:color="auto" w:fill="auto"/>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3er</w:t>
            </w:r>
          </w:p>
        </w:tc>
        <w:tc>
          <w:tcPr>
            <w:tcW w:w="1008" w:type="dxa"/>
            <w:gridSpan w:val="4"/>
            <w:tcBorders>
              <w:top w:val="single" w:sz="4" w:space="0" w:color="auto"/>
              <w:left w:val="nil"/>
              <w:bottom w:val="single" w:sz="4" w:space="0" w:color="auto"/>
              <w:right w:val="single" w:sz="4" w:space="0" w:color="auto"/>
            </w:tcBorders>
            <w:shd w:val="clear" w:color="auto" w:fill="auto"/>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4to</w:t>
            </w:r>
          </w:p>
        </w:tc>
        <w:tc>
          <w:tcPr>
            <w:tcW w:w="1132" w:type="dxa"/>
            <w:gridSpan w:val="4"/>
            <w:tcBorders>
              <w:top w:val="single" w:sz="4" w:space="0" w:color="auto"/>
              <w:left w:val="nil"/>
              <w:bottom w:val="single" w:sz="4" w:space="0" w:color="auto"/>
              <w:right w:val="single" w:sz="4" w:space="0" w:color="auto"/>
            </w:tcBorders>
            <w:shd w:val="clear" w:color="auto" w:fill="auto"/>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5to</w:t>
            </w:r>
          </w:p>
        </w:tc>
        <w:tc>
          <w:tcPr>
            <w:tcW w:w="1008" w:type="dxa"/>
            <w:gridSpan w:val="4"/>
            <w:tcBorders>
              <w:top w:val="single" w:sz="4" w:space="0" w:color="auto"/>
              <w:left w:val="nil"/>
              <w:bottom w:val="single" w:sz="4" w:space="0" w:color="auto"/>
              <w:right w:val="single" w:sz="4" w:space="0" w:color="auto"/>
            </w:tcBorders>
            <w:shd w:val="clear" w:color="auto" w:fill="auto"/>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6to</w:t>
            </w:r>
          </w:p>
        </w:tc>
        <w:tc>
          <w:tcPr>
            <w:tcW w:w="1035" w:type="dxa"/>
            <w:gridSpan w:val="4"/>
            <w:tcBorders>
              <w:top w:val="single" w:sz="4" w:space="0" w:color="auto"/>
              <w:left w:val="nil"/>
              <w:bottom w:val="single" w:sz="4" w:space="0" w:color="auto"/>
              <w:right w:val="single" w:sz="4" w:space="0" w:color="auto"/>
            </w:tcBorders>
            <w:shd w:val="clear" w:color="auto" w:fill="auto"/>
            <w:vAlign w:val="center"/>
          </w:tcPr>
          <w:p w:rsidR="0021694F" w:rsidRPr="00C0255E" w:rsidRDefault="00635BB5" w:rsidP="00635BB5">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7mo</w:t>
            </w:r>
          </w:p>
        </w:tc>
      </w:tr>
      <w:tr w:rsidR="0021694F" w:rsidRPr="00C0255E" w:rsidTr="00635BB5">
        <w:trPr>
          <w:trHeight w:val="300"/>
          <w:jc w:val="center"/>
        </w:trPr>
        <w:tc>
          <w:tcPr>
            <w:tcW w:w="426" w:type="dxa"/>
            <w:vMerge/>
            <w:tcBorders>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1843" w:type="dxa"/>
            <w:vMerge/>
            <w:tcBorders>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1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84"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84"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84"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84"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309"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252"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279" w:type="dxa"/>
            <w:tcBorders>
              <w:top w:val="single" w:sz="4" w:space="0" w:color="auto"/>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r>
      <w:tr w:rsidR="0021694F" w:rsidRPr="00C0255E" w:rsidTr="0021694F">
        <w:trPr>
          <w:trHeight w:val="60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1</w:t>
            </w:r>
          </w:p>
        </w:tc>
        <w:tc>
          <w:tcPr>
            <w:tcW w:w="1843" w:type="dxa"/>
            <w:tcBorders>
              <w:top w:val="nil"/>
              <w:left w:val="nil"/>
              <w:bottom w:val="single" w:sz="4" w:space="0" w:color="auto"/>
              <w:right w:val="single" w:sz="4" w:space="0" w:color="auto"/>
            </w:tcBorders>
            <w:shd w:val="clear" w:color="auto" w:fill="auto"/>
            <w:vAlign w:val="center"/>
            <w:hideMark/>
          </w:tcPr>
          <w:p w:rsidR="0021694F" w:rsidRPr="00C0255E" w:rsidRDefault="0021694F" w:rsidP="00F57D51">
            <w:pPr>
              <w:spacing w:after="0" w:line="240" w:lineRule="auto"/>
              <w:rPr>
                <w:rFonts w:ascii="Arial" w:eastAsia="Times New Roman" w:hAnsi="Arial" w:cs="Arial"/>
                <w:color w:val="000000"/>
                <w:lang w:eastAsia="es-CO"/>
              </w:rPr>
            </w:pPr>
            <w:r w:rsidRPr="00C0255E">
              <w:rPr>
                <w:rFonts w:ascii="Arial" w:eastAsia="Times New Roman" w:hAnsi="Arial" w:cs="Arial"/>
                <w:color w:val="000000"/>
                <w:lang w:eastAsia="es-CO"/>
              </w:rPr>
              <w:t>Elaboración del perfil del proyecto</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12"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30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7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r>
      <w:tr w:rsidR="0021694F" w:rsidRPr="00C0255E" w:rsidTr="0021694F">
        <w:trPr>
          <w:trHeight w:val="30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2</w:t>
            </w:r>
          </w:p>
        </w:tc>
        <w:tc>
          <w:tcPr>
            <w:tcW w:w="1843" w:type="dxa"/>
            <w:tcBorders>
              <w:top w:val="nil"/>
              <w:left w:val="nil"/>
              <w:bottom w:val="single" w:sz="4" w:space="0" w:color="auto"/>
              <w:right w:val="single" w:sz="4" w:space="0" w:color="auto"/>
            </w:tcBorders>
            <w:shd w:val="clear" w:color="auto" w:fill="auto"/>
            <w:vAlign w:val="center"/>
            <w:hideMark/>
          </w:tcPr>
          <w:p w:rsidR="0021694F" w:rsidRPr="00C0255E" w:rsidRDefault="0021694F" w:rsidP="00F57D51">
            <w:pPr>
              <w:spacing w:after="0" w:line="240" w:lineRule="auto"/>
              <w:rPr>
                <w:rFonts w:ascii="Arial" w:eastAsia="Times New Roman" w:hAnsi="Arial" w:cs="Arial"/>
                <w:color w:val="000000"/>
                <w:lang w:eastAsia="es-CO"/>
              </w:rPr>
            </w:pPr>
            <w:r w:rsidRPr="00C0255E">
              <w:rPr>
                <w:rFonts w:ascii="Arial" w:eastAsia="Times New Roman" w:hAnsi="Arial" w:cs="Arial"/>
                <w:color w:val="000000"/>
                <w:lang w:eastAsia="es-CO"/>
              </w:rPr>
              <w:t>Aprobación del Perfil</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1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4"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30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7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r>
      <w:tr w:rsidR="0021694F" w:rsidRPr="00C0255E" w:rsidTr="0021694F">
        <w:trPr>
          <w:trHeight w:val="30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3</w:t>
            </w:r>
          </w:p>
        </w:tc>
        <w:tc>
          <w:tcPr>
            <w:tcW w:w="1843" w:type="dxa"/>
            <w:tcBorders>
              <w:top w:val="nil"/>
              <w:left w:val="nil"/>
              <w:bottom w:val="single" w:sz="4" w:space="0" w:color="auto"/>
              <w:right w:val="single" w:sz="4" w:space="0" w:color="auto"/>
            </w:tcBorders>
            <w:shd w:val="clear" w:color="auto" w:fill="auto"/>
            <w:vAlign w:val="center"/>
            <w:hideMark/>
          </w:tcPr>
          <w:p w:rsidR="0021694F" w:rsidRPr="00C0255E" w:rsidRDefault="0021694F" w:rsidP="00F57D51">
            <w:pPr>
              <w:spacing w:after="0" w:line="240" w:lineRule="auto"/>
              <w:rPr>
                <w:rFonts w:ascii="Arial" w:eastAsia="Times New Roman" w:hAnsi="Arial" w:cs="Arial"/>
                <w:color w:val="000000"/>
                <w:lang w:eastAsia="es-CO"/>
              </w:rPr>
            </w:pPr>
            <w:r>
              <w:rPr>
                <w:rFonts w:ascii="Arial" w:eastAsia="Times New Roman" w:hAnsi="Arial" w:cs="Arial"/>
                <w:color w:val="000000"/>
                <w:lang w:eastAsia="es-CO"/>
              </w:rPr>
              <w:t>Revisión bibliográfica y estudio del arte</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12"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4"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4"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30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7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r>
      <w:tr w:rsidR="0021694F" w:rsidRPr="00C0255E" w:rsidTr="0021694F">
        <w:trPr>
          <w:trHeight w:val="30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4</w:t>
            </w:r>
          </w:p>
        </w:tc>
        <w:tc>
          <w:tcPr>
            <w:tcW w:w="1843" w:type="dxa"/>
            <w:tcBorders>
              <w:top w:val="nil"/>
              <w:left w:val="nil"/>
              <w:bottom w:val="single" w:sz="4" w:space="0" w:color="auto"/>
              <w:right w:val="single" w:sz="4" w:space="0" w:color="auto"/>
            </w:tcBorders>
            <w:shd w:val="clear" w:color="auto" w:fill="auto"/>
            <w:vAlign w:val="center"/>
            <w:hideMark/>
          </w:tcPr>
          <w:p w:rsidR="0021694F" w:rsidRPr="00C0255E" w:rsidRDefault="0021694F" w:rsidP="00F57D51">
            <w:pPr>
              <w:spacing w:after="0" w:line="240" w:lineRule="auto"/>
              <w:rPr>
                <w:rFonts w:ascii="Arial" w:eastAsia="Times New Roman" w:hAnsi="Arial" w:cs="Arial"/>
                <w:color w:val="000000"/>
                <w:lang w:eastAsia="es-CO"/>
              </w:rPr>
            </w:pPr>
            <w:r>
              <w:rPr>
                <w:rFonts w:ascii="Arial" w:eastAsia="Times New Roman" w:hAnsi="Arial" w:cs="Arial"/>
                <w:color w:val="000000"/>
                <w:lang w:eastAsia="es-CO"/>
              </w:rPr>
              <w:t>Construcción del modelo matemático dinámico del molino de rodillos de alta presión HPGR</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1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4"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309"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7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r>
      <w:tr w:rsidR="0021694F" w:rsidRPr="00C0255E" w:rsidTr="0021694F">
        <w:trPr>
          <w:trHeight w:val="300"/>
          <w:jc w:val="center"/>
        </w:trPr>
        <w:tc>
          <w:tcPr>
            <w:tcW w:w="426" w:type="dxa"/>
            <w:tcBorders>
              <w:top w:val="nil"/>
              <w:left w:val="single" w:sz="4" w:space="0" w:color="auto"/>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5</w:t>
            </w:r>
          </w:p>
        </w:tc>
        <w:tc>
          <w:tcPr>
            <w:tcW w:w="1843" w:type="dxa"/>
            <w:tcBorders>
              <w:top w:val="nil"/>
              <w:left w:val="nil"/>
              <w:bottom w:val="single" w:sz="4" w:space="0" w:color="auto"/>
              <w:right w:val="single" w:sz="4" w:space="0" w:color="auto"/>
            </w:tcBorders>
            <w:shd w:val="clear" w:color="auto" w:fill="auto"/>
            <w:vAlign w:val="center"/>
          </w:tcPr>
          <w:p w:rsidR="0021694F" w:rsidRPr="00C0255E" w:rsidRDefault="0021694F" w:rsidP="00F57D51">
            <w:pPr>
              <w:spacing w:after="0" w:line="240" w:lineRule="auto"/>
              <w:rPr>
                <w:rFonts w:ascii="Arial" w:eastAsia="Times New Roman" w:hAnsi="Arial" w:cs="Arial"/>
              </w:rPr>
            </w:pPr>
            <w:r>
              <w:rPr>
                <w:rFonts w:ascii="Arial" w:eastAsia="Times New Roman" w:hAnsi="Arial" w:cs="Arial"/>
              </w:rPr>
              <w:t>Programación del modelo matemático dinámico en Matlab, Simulink</w:t>
            </w:r>
          </w:p>
        </w:tc>
        <w:tc>
          <w:tcPr>
            <w:tcW w:w="283"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12"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84"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309" w:type="dxa"/>
            <w:tcBorders>
              <w:top w:val="nil"/>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nil"/>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79" w:type="dxa"/>
            <w:tcBorders>
              <w:top w:val="nil"/>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r>
      <w:tr w:rsidR="0021694F" w:rsidRPr="00C0255E" w:rsidTr="0021694F">
        <w:trPr>
          <w:trHeight w:val="368"/>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6</w:t>
            </w:r>
          </w:p>
        </w:tc>
        <w:tc>
          <w:tcPr>
            <w:tcW w:w="1843" w:type="dxa"/>
            <w:tcBorders>
              <w:top w:val="nil"/>
              <w:left w:val="nil"/>
              <w:bottom w:val="single" w:sz="4" w:space="0" w:color="auto"/>
              <w:right w:val="single" w:sz="4" w:space="0" w:color="auto"/>
            </w:tcBorders>
            <w:shd w:val="clear" w:color="auto" w:fill="auto"/>
            <w:vAlign w:val="center"/>
            <w:hideMark/>
          </w:tcPr>
          <w:p w:rsidR="0021694F" w:rsidRPr="00C0255E" w:rsidRDefault="0021694F" w:rsidP="00F57D51">
            <w:pPr>
              <w:spacing w:after="0" w:line="240" w:lineRule="auto"/>
              <w:rPr>
                <w:rFonts w:ascii="Arial" w:eastAsia="Times New Roman" w:hAnsi="Arial" w:cs="Arial"/>
                <w:color w:val="000000"/>
                <w:lang w:eastAsia="es-CO"/>
              </w:rPr>
            </w:pPr>
            <w:r>
              <w:rPr>
                <w:rFonts w:ascii="Arial" w:eastAsia="Times New Roman" w:hAnsi="Arial" w:cs="Arial"/>
              </w:rPr>
              <w:t>Realización del control del molino de rodillos de alta presión mediante un modelo predictivo</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1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30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nil"/>
              <w:left w:val="nil"/>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79" w:type="dxa"/>
            <w:tcBorders>
              <w:top w:val="nil"/>
              <w:left w:val="nil"/>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r>
      <w:tr w:rsidR="0021694F" w:rsidRPr="00C0255E" w:rsidTr="0021694F">
        <w:trPr>
          <w:trHeight w:val="425"/>
          <w:jc w:val="center"/>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1694F" w:rsidRPr="00C0255E" w:rsidRDefault="0021694F" w:rsidP="00F57D51">
            <w:pPr>
              <w:spacing w:after="0" w:line="240" w:lineRule="auto"/>
              <w:rPr>
                <w:rFonts w:ascii="Arial" w:eastAsia="Times New Roman" w:hAnsi="Arial" w:cs="Arial"/>
                <w:color w:val="000000"/>
                <w:lang w:eastAsia="es-CO"/>
              </w:rPr>
            </w:pPr>
            <w:r>
              <w:rPr>
                <w:rFonts w:ascii="Arial" w:eastAsia="Times New Roman" w:hAnsi="Arial" w:cs="Arial"/>
                <w:color w:val="000000"/>
                <w:lang w:eastAsia="es-CO"/>
              </w:rPr>
              <w:t>Obtención de las variables más relevantes en el proceso de control</w:t>
            </w:r>
            <w:r w:rsidRPr="00C0255E">
              <w:rPr>
                <w:rFonts w:ascii="Arial" w:eastAsia="Times New Roman" w:hAnsi="Arial" w:cs="Arial"/>
                <w:color w:val="000000"/>
                <w:lang w:eastAsia="es-CO"/>
              </w:rPr>
              <w:t>.</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1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FFFFFF"/>
                <w:lang w:eastAsia="es-CO"/>
              </w:rPr>
            </w:pPr>
            <w:r w:rsidRPr="00C0255E">
              <w:rPr>
                <w:rFonts w:ascii="Arial" w:eastAsia="Times New Roman" w:hAnsi="Arial" w:cs="Arial"/>
                <w:color w:val="FFFFFF"/>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c>
          <w:tcPr>
            <w:tcW w:w="27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 </w:t>
            </w:r>
          </w:p>
        </w:tc>
      </w:tr>
      <w:tr w:rsidR="0021694F" w:rsidRPr="00C0255E" w:rsidTr="0021694F">
        <w:trPr>
          <w:trHeight w:val="425"/>
          <w:jc w:val="center"/>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8</w:t>
            </w:r>
          </w:p>
        </w:tc>
        <w:tc>
          <w:tcPr>
            <w:tcW w:w="1843" w:type="dxa"/>
            <w:tcBorders>
              <w:top w:val="single" w:sz="4" w:space="0" w:color="auto"/>
              <w:left w:val="nil"/>
              <w:bottom w:val="single" w:sz="4" w:space="0" w:color="auto"/>
              <w:right w:val="single" w:sz="4" w:space="0" w:color="auto"/>
            </w:tcBorders>
            <w:shd w:val="clear" w:color="auto" w:fill="auto"/>
            <w:vAlign w:val="center"/>
          </w:tcPr>
          <w:p w:rsidR="0021694F" w:rsidRPr="00C0255E" w:rsidRDefault="0021694F" w:rsidP="00F57D51">
            <w:pPr>
              <w:spacing w:after="0" w:line="240" w:lineRule="auto"/>
              <w:rPr>
                <w:rFonts w:ascii="Arial" w:eastAsia="Times New Roman" w:hAnsi="Arial" w:cs="Arial"/>
                <w:color w:val="000000"/>
                <w:lang w:eastAsia="es-CO"/>
              </w:rPr>
            </w:pPr>
            <w:r>
              <w:rPr>
                <w:rFonts w:ascii="Arial" w:eastAsia="Times New Roman" w:hAnsi="Arial" w:cs="Arial"/>
                <w:color w:val="000000"/>
                <w:lang w:eastAsia="es-CO"/>
              </w:rPr>
              <w:t>Evaluación del proceso de control mediante la aplicación de escalones o impulsos</w:t>
            </w:r>
            <w:r w:rsidRPr="00C0255E">
              <w:rPr>
                <w:rFonts w:ascii="Arial" w:eastAsia="Times New Roman" w:hAnsi="Arial" w:cs="Arial"/>
                <w:color w:val="000000"/>
                <w:lang w:eastAsia="es-CO"/>
              </w:rPr>
              <w:t xml:space="preserve"> </w:t>
            </w: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1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309"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79"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r>
      <w:tr w:rsidR="0021694F" w:rsidRPr="00C0255E" w:rsidTr="0021694F">
        <w:trPr>
          <w:trHeight w:val="425"/>
          <w:jc w:val="center"/>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r w:rsidRPr="00C0255E">
              <w:rPr>
                <w:rFonts w:ascii="Arial" w:eastAsia="Times New Roman" w:hAnsi="Arial" w:cs="Arial"/>
                <w:color w:val="000000"/>
                <w:lang w:eastAsia="es-CO"/>
              </w:rPr>
              <w:t>9</w:t>
            </w:r>
          </w:p>
        </w:tc>
        <w:tc>
          <w:tcPr>
            <w:tcW w:w="1843" w:type="dxa"/>
            <w:tcBorders>
              <w:top w:val="single" w:sz="4" w:space="0" w:color="auto"/>
              <w:left w:val="nil"/>
              <w:bottom w:val="single" w:sz="4" w:space="0" w:color="auto"/>
              <w:right w:val="single" w:sz="4" w:space="0" w:color="auto"/>
            </w:tcBorders>
            <w:shd w:val="clear" w:color="auto" w:fill="auto"/>
            <w:vAlign w:val="center"/>
          </w:tcPr>
          <w:p w:rsidR="0021694F" w:rsidRPr="00C0255E" w:rsidRDefault="0021694F" w:rsidP="00F57D51">
            <w:pPr>
              <w:spacing w:after="0" w:line="240" w:lineRule="auto"/>
              <w:rPr>
                <w:rFonts w:ascii="Arial" w:eastAsia="Times New Roman" w:hAnsi="Arial" w:cs="Arial"/>
                <w:color w:val="000000"/>
                <w:lang w:eastAsia="es-CO"/>
              </w:rPr>
            </w:pPr>
            <w:r w:rsidRPr="00C0255E">
              <w:rPr>
                <w:rFonts w:ascii="Arial" w:eastAsia="Times New Roman" w:hAnsi="Arial" w:cs="Arial"/>
                <w:color w:val="000000"/>
                <w:lang w:eastAsia="es-CO"/>
              </w:rPr>
              <w:t>Aprobación y revisión d</w:t>
            </w:r>
            <w:r>
              <w:rPr>
                <w:rFonts w:ascii="Arial" w:eastAsia="Times New Roman" w:hAnsi="Arial" w:cs="Arial"/>
                <w:color w:val="000000"/>
                <w:lang w:eastAsia="es-CO"/>
              </w:rPr>
              <w:t>e la parte escrita del proyecto y levantamiento del manuscrito a ser publicado</w:t>
            </w: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1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4"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309"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83" w:type="dxa"/>
            <w:tcBorders>
              <w:top w:val="single" w:sz="4" w:space="0" w:color="auto"/>
              <w:left w:val="nil"/>
              <w:bottom w:val="single" w:sz="4" w:space="0" w:color="auto"/>
              <w:right w:val="single" w:sz="4" w:space="0" w:color="auto"/>
            </w:tcBorders>
            <w:shd w:val="clear" w:color="auto" w:fill="auto"/>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FFFFFF"/>
                <w:lang w:eastAsia="es-CO"/>
              </w:rPr>
            </w:pPr>
          </w:p>
        </w:tc>
        <w:tc>
          <w:tcPr>
            <w:tcW w:w="252" w:type="dxa"/>
            <w:tcBorders>
              <w:top w:val="single" w:sz="4" w:space="0" w:color="auto"/>
              <w:left w:val="nil"/>
              <w:bottom w:val="single" w:sz="4" w:space="0" w:color="auto"/>
              <w:right w:val="single" w:sz="4" w:space="0" w:color="auto"/>
            </w:tcBorders>
            <w:shd w:val="clear" w:color="auto" w:fill="FFFFFF" w:themeFill="background1"/>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52" w:type="dxa"/>
            <w:tcBorders>
              <w:top w:val="single" w:sz="4" w:space="0" w:color="auto"/>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c>
          <w:tcPr>
            <w:tcW w:w="279" w:type="dxa"/>
            <w:tcBorders>
              <w:top w:val="single" w:sz="4" w:space="0" w:color="auto"/>
              <w:left w:val="nil"/>
              <w:bottom w:val="single" w:sz="4" w:space="0" w:color="auto"/>
              <w:right w:val="single" w:sz="4" w:space="0" w:color="auto"/>
            </w:tcBorders>
            <w:shd w:val="clear" w:color="auto" w:fill="44546A" w:themeFill="text2"/>
            <w:noWrap/>
            <w:vAlign w:val="center"/>
          </w:tcPr>
          <w:p w:rsidR="0021694F" w:rsidRPr="00C0255E" w:rsidRDefault="0021694F" w:rsidP="00F57D51">
            <w:pPr>
              <w:spacing w:after="0" w:line="240" w:lineRule="auto"/>
              <w:jc w:val="center"/>
              <w:rPr>
                <w:rFonts w:ascii="Arial" w:eastAsia="Times New Roman" w:hAnsi="Arial" w:cs="Arial"/>
                <w:color w:val="000000"/>
                <w:lang w:eastAsia="es-CO"/>
              </w:rPr>
            </w:pPr>
          </w:p>
        </w:tc>
      </w:tr>
    </w:tbl>
    <w:p w:rsidR="002C3487" w:rsidRPr="003649BA" w:rsidRDefault="002C3487" w:rsidP="00BF343C">
      <w:pPr>
        <w:rPr>
          <w:rFonts w:ascii="Arial" w:hAnsi="Arial" w:cs="Arial"/>
          <w:b/>
          <w:sz w:val="24"/>
          <w:szCs w:val="24"/>
        </w:rPr>
        <w:sectPr w:rsidR="002C3487" w:rsidRPr="003649BA" w:rsidSect="002C3487">
          <w:pgSz w:w="16839" w:h="11907" w:orient="landscape" w:code="9"/>
          <w:pgMar w:top="720" w:right="720" w:bottom="720" w:left="720" w:header="720" w:footer="720" w:gutter="0"/>
          <w:pgNumType w:start="0"/>
          <w:cols w:space="720"/>
          <w:noEndnote/>
          <w:titlePg/>
          <w:docGrid w:linePitch="299"/>
        </w:sectPr>
      </w:pPr>
    </w:p>
    <w:p w:rsidR="007F76B9" w:rsidRPr="00EF0ADC" w:rsidRDefault="007F76B9"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EF0ADC">
        <w:rPr>
          <w:rFonts w:ascii="Arial" w:hAnsi="Arial" w:cs="Arial"/>
          <w:b/>
          <w:sz w:val="24"/>
          <w:szCs w:val="24"/>
        </w:rPr>
        <w:t xml:space="preserve">PRESUPUESTO </w:t>
      </w:r>
    </w:p>
    <w:p w:rsidR="007F76B9" w:rsidRPr="003649BA" w:rsidRDefault="007F76B9" w:rsidP="0052772A">
      <w:pPr>
        <w:pStyle w:val="Prrafodelista"/>
        <w:tabs>
          <w:tab w:val="num" w:pos="0"/>
          <w:tab w:val="left" w:pos="426"/>
        </w:tabs>
        <w:autoSpaceDE w:val="0"/>
        <w:autoSpaceDN w:val="0"/>
        <w:adjustRightInd w:val="0"/>
        <w:spacing w:before="120" w:after="0" w:line="240" w:lineRule="auto"/>
        <w:ind w:left="1211"/>
        <w:contextualSpacing w:val="0"/>
        <w:jc w:val="both"/>
        <w:rPr>
          <w:rFonts w:ascii="Arial" w:hAnsi="Arial" w:cs="Arial"/>
          <w:b/>
          <w:color w:val="000000"/>
          <w:sz w:val="24"/>
          <w:szCs w:val="24"/>
        </w:rPr>
      </w:pPr>
    </w:p>
    <w:tbl>
      <w:tblPr>
        <w:tblStyle w:val="Tablaconcuadrcula"/>
        <w:tblW w:w="0" w:type="auto"/>
        <w:tblLayout w:type="fixed"/>
        <w:tblLook w:val="0000" w:firstRow="0" w:lastRow="0" w:firstColumn="0" w:lastColumn="0" w:noHBand="0" w:noVBand="0"/>
      </w:tblPr>
      <w:tblGrid>
        <w:gridCol w:w="574"/>
        <w:gridCol w:w="2762"/>
        <w:gridCol w:w="1479"/>
        <w:gridCol w:w="2030"/>
        <w:gridCol w:w="1797"/>
      </w:tblGrid>
      <w:tr w:rsidR="005A3F8C" w:rsidRPr="003649BA" w:rsidTr="00680357">
        <w:trPr>
          <w:trHeight w:val="255"/>
        </w:trPr>
        <w:tc>
          <w:tcPr>
            <w:tcW w:w="8642" w:type="dxa"/>
            <w:gridSpan w:val="5"/>
            <w:noWrap/>
          </w:tcPr>
          <w:p w:rsidR="007F76B9" w:rsidRPr="003649BA" w:rsidRDefault="007F76B9" w:rsidP="00680357">
            <w:pPr>
              <w:tabs>
                <w:tab w:val="num" w:pos="0"/>
                <w:tab w:val="left" w:pos="426"/>
              </w:tabs>
              <w:spacing w:after="0" w:line="240" w:lineRule="auto"/>
              <w:jc w:val="center"/>
              <w:rPr>
                <w:rFonts w:ascii="Arial" w:hAnsi="Arial" w:cs="Arial"/>
                <w:b/>
                <w:sz w:val="24"/>
                <w:szCs w:val="24"/>
              </w:rPr>
            </w:pPr>
            <w:r w:rsidRPr="003649BA">
              <w:rPr>
                <w:rFonts w:ascii="Arial" w:hAnsi="Arial" w:cs="Arial"/>
                <w:b/>
                <w:sz w:val="24"/>
                <w:szCs w:val="24"/>
              </w:rPr>
              <w:t>RECURSOS MATERIALES</w:t>
            </w:r>
          </w:p>
        </w:tc>
      </w:tr>
      <w:tr w:rsidR="005A3F8C" w:rsidRPr="003649BA" w:rsidTr="00680357">
        <w:trPr>
          <w:trHeight w:val="255"/>
        </w:trPr>
        <w:tc>
          <w:tcPr>
            <w:tcW w:w="574" w:type="dxa"/>
            <w:noWrap/>
          </w:tcPr>
          <w:p w:rsidR="007F76B9" w:rsidRPr="003649BA" w:rsidRDefault="007F76B9" w:rsidP="00680357">
            <w:pPr>
              <w:tabs>
                <w:tab w:val="num" w:pos="0"/>
                <w:tab w:val="left" w:pos="426"/>
              </w:tabs>
              <w:spacing w:after="0" w:line="240" w:lineRule="auto"/>
              <w:jc w:val="center"/>
              <w:rPr>
                <w:rFonts w:ascii="Arial" w:hAnsi="Arial" w:cs="Arial"/>
                <w:b/>
                <w:sz w:val="24"/>
                <w:szCs w:val="24"/>
              </w:rPr>
            </w:pPr>
            <w:r w:rsidRPr="003649BA">
              <w:rPr>
                <w:rFonts w:ascii="Arial" w:hAnsi="Arial" w:cs="Arial"/>
                <w:b/>
                <w:sz w:val="24"/>
                <w:szCs w:val="24"/>
              </w:rPr>
              <w:t>No.</w:t>
            </w:r>
          </w:p>
        </w:tc>
        <w:tc>
          <w:tcPr>
            <w:tcW w:w="2762" w:type="dxa"/>
            <w:noWrap/>
          </w:tcPr>
          <w:p w:rsidR="007F76B9" w:rsidRPr="003649BA" w:rsidRDefault="007F76B9" w:rsidP="00680357">
            <w:pPr>
              <w:tabs>
                <w:tab w:val="num" w:pos="0"/>
                <w:tab w:val="left" w:pos="426"/>
              </w:tabs>
              <w:spacing w:after="0" w:line="240" w:lineRule="auto"/>
              <w:jc w:val="center"/>
              <w:rPr>
                <w:rFonts w:ascii="Arial" w:hAnsi="Arial" w:cs="Arial"/>
                <w:b/>
                <w:bCs/>
                <w:sz w:val="24"/>
                <w:szCs w:val="24"/>
              </w:rPr>
            </w:pPr>
            <w:r w:rsidRPr="003649BA">
              <w:rPr>
                <w:rFonts w:ascii="Arial" w:hAnsi="Arial" w:cs="Arial"/>
                <w:b/>
                <w:bCs/>
                <w:sz w:val="24"/>
                <w:szCs w:val="24"/>
              </w:rPr>
              <w:t>DENOMINACIÓN</w:t>
            </w:r>
          </w:p>
        </w:tc>
        <w:tc>
          <w:tcPr>
            <w:tcW w:w="1479" w:type="dxa"/>
            <w:noWrap/>
          </w:tcPr>
          <w:p w:rsidR="007F76B9" w:rsidRPr="003649BA" w:rsidRDefault="007F76B9" w:rsidP="00680357">
            <w:pPr>
              <w:tabs>
                <w:tab w:val="num" w:pos="0"/>
                <w:tab w:val="left" w:pos="426"/>
              </w:tabs>
              <w:spacing w:after="0" w:line="240" w:lineRule="auto"/>
              <w:jc w:val="center"/>
              <w:rPr>
                <w:rFonts w:ascii="Arial" w:hAnsi="Arial" w:cs="Arial"/>
                <w:b/>
                <w:bCs/>
                <w:sz w:val="24"/>
                <w:szCs w:val="24"/>
              </w:rPr>
            </w:pPr>
            <w:r w:rsidRPr="003649BA">
              <w:rPr>
                <w:rFonts w:ascii="Arial" w:hAnsi="Arial" w:cs="Arial"/>
                <w:b/>
                <w:bCs/>
                <w:sz w:val="24"/>
                <w:szCs w:val="24"/>
              </w:rPr>
              <w:t>CANTIDAD</w:t>
            </w:r>
          </w:p>
        </w:tc>
        <w:tc>
          <w:tcPr>
            <w:tcW w:w="2030" w:type="dxa"/>
            <w:noWrap/>
          </w:tcPr>
          <w:p w:rsidR="007F76B9" w:rsidRPr="003649BA" w:rsidRDefault="007F76B9" w:rsidP="00680357">
            <w:pPr>
              <w:tabs>
                <w:tab w:val="num" w:pos="0"/>
                <w:tab w:val="left" w:pos="426"/>
              </w:tabs>
              <w:spacing w:after="0" w:line="240" w:lineRule="auto"/>
              <w:jc w:val="center"/>
              <w:rPr>
                <w:rFonts w:ascii="Arial" w:hAnsi="Arial" w:cs="Arial"/>
                <w:b/>
                <w:bCs/>
                <w:sz w:val="24"/>
                <w:szCs w:val="24"/>
              </w:rPr>
            </w:pPr>
            <w:r w:rsidRPr="003649BA">
              <w:rPr>
                <w:rFonts w:ascii="Arial" w:hAnsi="Arial" w:cs="Arial"/>
                <w:b/>
                <w:bCs/>
                <w:sz w:val="24"/>
                <w:szCs w:val="24"/>
              </w:rPr>
              <w:t>VALOR UNITARIO</w:t>
            </w:r>
          </w:p>
        </w:tc>
        <w:tc>
          <w:tcPr>
            <w:tcW w:w="1797" w:type="dxa"/>
            <w:noWrap/>
          </w:tcPr>
          <w:p w:rsidR="007F76B9" w:rsidRPr="003649BA" w:rsidRDefault="007F76B9" w:rsidP="00680357">
            <w:pPr>
              <w:tabs>
                <w:tab w:val="num" w:pos="0"/>
                <w:tab w:val="left" w:pos="426"/>
              </w:tabs>
              <w:spacing w:after="0" w:line="240" w:lineRule="auto"/>
              <w:jc w:val="center"/>
              <w:rPr>
                <w:rFonts w:ascii="Arial" w:hAnsi="Arial" w:cs="Arial"/>
                <w:b/>
                <w:bCs/>
                <w:sz w:val="24"/>
                <w:szCs w:val="24"/>
              </w:rPr>
            </w:pPr>
            <w:r w:rsidRPr="003649BA">
              <w:rPr>
                <w:rFonts w:ascii="Arial" w:hAnsi="Arial" w:cs="Arial"/>
                <w:b/>
                <w:bCs/>
                <w:sz w:val="24"/>
                <w:szCs w:val="24"/>
              </w:rPr>
              <w:t>VALOR TOTAL</w:t>
            </w:r>
          </w:p>
        </w:tc>
      </w:tr>
      <w:tr w:rsidR="005A3F8C" w:rsidRPr="003649BA" w:rsidTr="00680357">
        <w:trPr>
          <w:trHeight w:val="255"/>
        </w:trPr>
        <w:tc>
          <w:tcPr>
            <w:tcW w:w="574" w:type="dxa"/>
            <w:noWrap/>
          </w:tcPr>
          <w:p w:rsidR="00E92256" w:rsidRPr="003649BA" w:rsidRDefault="00635BB5" w:rsidP="00D64CE0">
            <w:pPr>
              <w:tabs>
                <w:tab w:val="num" w:pos="0"/>
                <w:tab w:val="left" w:pos="426"/>
              </w:tabs>
              <w:spacing w:after="0" w:line="240" w:lineRule="auto"/>
              <w:jc w:val="right"/>
              <w:rPr>
                <w:rFonts w:ascii="Arial" w:hAnsi="Arial" w:cs="Arial"/>
                <w:sz w:val="24"/>
                <w:szCs w:val="24"/>
              </w:rPr>
            </w:pPr>
            <w:r>
              <w:rPr>
                <w:rFonts w:ascii="Arial" w:hAnsi="Arial" w:cs="Arial"/>
                <w:sz w:val="24"/>
                <w:szCs w:val="24"/>
              </w:rPr>
              <w:t>1</w:t>
            </w:r>
          </w:p>
        </w:tc>
        <w:tc>
          <w:tcPr>
            <w:tcW w:w="6271" w:type="dxa"/>
            <w:gridSpan w:val="3"/>
            <w:noWrap/>
          </w:tcPr>
          <w:p w:rsidR="00E92256" w:rsidRPr="003649BA" w:rsidRDefault="00E92256" w:rsidP="00D64CE0">
            <w:pPr>
              <w:tabs>
                <w:tab w:val="num" w:pos="0"/>
                <w:tab w:val="left" w:pos="426"/>
              </w:tabs>
              <w:spacing w:after="0" w:line="240" w:lineRule="auto"/>
              <w:jc w:val="both"/>
              <w:rPr>
                <w:rFonts w:ascii="Arial" w:hAnsi="Arial" w:cs="Arial"/>
                <w:sz w:val="24"/>
                <w:szCs w:val="24"/>
              </w:rPr>
            </w:pPr>
            <w:r w:rsidRPr="003649BA">
              <w:rPr>
                <w:rFonts w:ascii="Arial" w:hAnsi="Arial" w:cs="Arial"/>
                <w:sz w:val="24"/>
                <w:szCs w:val="24"/>
              </w:rPr>
              <w:t>Internet</w:t>
            </w:r>
          </w:p>
        </w:tc>
        <w:tc>
          <w:tcPr>
            <w:tcW w:w="1797" w:type="dxa"/>
            <w:noWrap/>
          </w:tcPr>
          <w:p w:rsidR="00E92256" w:rsidRPr="003649BA" w:rsidRDefault="00F3253D" w:rsidP="00D64CE0">
            <w:pPr>
              <w:tabs>
                <w:tab w:val="num" w:pos="0"/>
                <w:tab w:val="left" w:pos="426"/>
              </w:tabs>
              <w:spacing w:after="0" w:line="240" w:lineRule="auto"/>
              <w:jc w:val="center"/>
              <w:rPr>
                <w:rFonts w:ascii="Arial" w:hAnsi="Arial" w:cs="Arial"/>
                <w:sz w:val="24"/>
                <w:szCs w:val="24"/>
              </w:rPr>
            </w:pPr>
            <w:r w:rsidRPr="003649BA">
              <w:rPr>
                <w:rFonts w:ascii="Arial" w:hAnsi="Arial" w:cs="Arial"/>
                <w:sz w:val="24"/>
                <w:szCs w:val="24"/>
              </w:rPr>
              <w:t>5</w:t>
            </w:r>
            <w:r w:rsidR="00E92256" w:rsidRPr="003649BA">
              <w:rPr>
                <w:rFonts w:ascii="Arial" w:hAnsi="Arial" w:cs="Arial"/>
                <w:sz w:val="24"/>
                <w:szCs w:val="24"/>
              </w:rPr>
              <w:t>0</w:t>
            </w:r>
          </w:p>
        </w:tc>
      </w:tr>
      <w:tr w:rsidR="005A3F8C" w:rsidRPr="003649BA" w:rsidTr="00680357">
        <w:trPr>
          <w:trHeight w:val="255"/>
        </w:trPr>
        <w:tc>
          <w:tcPr>
            <w:tcW w:w="574" w:type="dxa"/>
            <w:noWrap/>
          </w:tcPr>
          <w:p w:rsidR="00E92256" w:rsidRPr="003649BA" w:rsidRDefault="00635BB5" w:rsidP="00D64CE0">
            <w:pPr>
              <w:tabs>
                <w:tab w:val="num" w:pos="0"/>
                <w:tab w:val="left" w:pos="426"/>
              </w:tabs>
              <w:spacing w:after="0" w:line="240" w:lineRule="auto"/>
              <w:jc w:val="right"/>
              <w:rPr>
                <w:rFonts w:ascii="Arial" w:hAnsi="Arial" w:cs="Arial"/>
                <w:sz w:val="24"/>
                <w:szCs w:val="24"/>
              </w:rPr>
            </w:pPr>
            <w:r>
              <w:rPr>
                <w:rFonts w:ascii="Arial" w:hAnsi="Arial" w:cs="Arial"/>
                <w:sz w:val="24"/>
                <w:szCs w:val="24"/>
              </w:rPr>
              <w:t>2</w:t>
            </w:r>
          </w:p>
        </w:tc>
        <w:tc>
          <w:tcPr>
            <w:tcW w:w="6271" w:type="dxa"/>
            <w:gridSpan w:val="3"/>
            <w:noWrap/>
          </w:tcPr>
          <w:p w:rsidR="00E92256" w:rsidRPr="003649BA" w:rsidRDefault="00E92256" w:rsidP="00D64CE0">
            <w:pPr>
              <w:tabs>
                <w:tab w:val="num" w:pos="0"/>
                <w:tab w:val="left" w:pos="426"/>
              </w:tabs>
              <w:spacing w:after="0" w:line="240" w:lineRule="auto"/>
              <w:jc w:val="both"/>
              <w:rPr>
                <w:rFonts w:ascii="Arial" w:hAnsi="Arial" w:cs="Arial"/>
                <w:sz w:val="24"/>
                <w:szCs w:val="24"/>
              </w:rPr>
            </w:pPr>
            <w:r w:rsidRPr="003649BA">
              <w:rPr>
                <w:rFonts w:ascii="Arial" w:hAnsi="Arial" w:cs="Arial"/>
                <w:sz w:val="24"/>
                <w:szCs w:val="24"/>
              </w:rPr>
              <w:t>Varios</w:t>
            </w:r>
          </w:p>
        </w:tc>
        <w:tc>
          <w:tcPr>
            <w:tcW w:w="1797" w:type="dxa"/>
            <w:noWrap/>
          </w:tcPr>
          <w:p w:rsidR="00E92256" w:rsidRPr="003649BA" w:rsidRDefault="00E92256" w:rsidP="00D64CE0">
            <w:pPr>
              <w:tabs>
                <w:tab w:val="num" w:pos="0"/>
                <w:tab w:val="left" w:pos="426"/>
              </w:tabs>
              <w:spacing w:after="0" w:line="240" w:lineRule="auto"/>
              <w:jc w:val="center"/>
              <w:rPr>
                <w:rFonts w:ascii="Arial" w:hAnsi="Arial" w:cs="Arial"/>
                <w:sz w:val="24"/>
                <w:szCs w:val="24"/>
              </w:rPr>
            </w:pPr>
            <w:r w:rsidRPr="003649BA">
              <w:rPr>
                <w:rFonts w:ascii="Arial" w:hAnsi="Arial" w:cs="Arial"/>
                <w:sz w:val="24"/>
                <w:szCs w:val="24"/>
              </w:rPr>
              <w:t>200</w:t>
            </w:r>
          </w:p>
        </w:tc>
      </w:tr>
      <w:tr w:rsidR="005A3F8C" w:rsidRPr="003649BA" w:rsidTr="00680357">
        <w:trPr>
          <w:trHeight w:val="255"/>
        </w:trPr>
        <w:tc>
          <w:tcPr>
            <w:tcW w:w="6845" w:type="dxa"/>
            <w:gridSpan w:val="4"/>
            <w:noWrap/>
          </w:tcPr>
          <w:p w:rsidR="00E92256" w:rsidRPr="00680357" w:rsidRDefault="00E92256" w:rsidP="00D64CE0">
            <w:pPr>
              <w:tabs>
                <w:tab w:val="num" w:pos="0"/>
                <w:tab w:val="left" w:pos="426"/>
              </w:tabs>
              <w:spacing w:after="0" w:line="240" w:lineRule="auto"/>
              <w:jc w:val="right"/>
              <w:rPr>
                <w:rFonts w:ascii="Arial" w:hAnsi="Arial" w:cs="Arial"/>
                <w:b/>
                <w:sz w:val="24"/>
                <w:szCs w:val="24"/>
              </w:rPr>
            </w:pPr>
            <w:r w:rsidRPr="00680357">
              <w:rPr>
                <w:rFonts w:ascii="Arial" w:hAnsi="Arial" w:cs="Arial"/>
                <w:b/>
                <w:sz w:val="24"/>
                <w:szCs w:val="24"/>
              </w:rPr>
              <w:t>SUBTOTAL</w:t>
            </w:r>
          </w:p>
        </w:tc>
        <w:tc>
          <w:tcPr>
            <w:tcW w:w="1797" w:type="dxa"/>
            <w:noWrap/>
          </w:tcPr>
          <w:p w:rsidR="00E92256" w:rsidRPr="003649BA" w:rsidRDefault="00635BB5" w:rsidP="00D64CE0">
            <w:pPr>
              <w:tabs>
                <w:tab w:val="num" w:pos="0"/>
                <w:tab w:val="left" w:pos="426"/>
              </w:tabs>
              <w:spacing w:after="0" w:line="240" w:lineRule="auto"/>
              <w:jc w:val="center"/>
              <w:rPr>
                <w:rFonts w:ascii="Arial" w:hAnsi="Arial" w:cs="Arial"/>
                <w:sz w:val="24"/>
                <w:szCs w:val="24"/>
              </w:rPr>
            </w:pPr>
            <w:r>
              <w:rPr>
                <w:rFonts w:ascii="Arial" w:hAnsi="Arial" w:cs="Arial"/>
                <w:sz w:val="24"/>
                <w:szCs w:val="24"/>
              </w:rPr>
              <w:t>250</w:t>
            </w:r>
          </w:p>
        </w:tc>
      </w:tr>
      <w:tr w:rsidR="005A3F8C" w:rsidRPr="003649BA" w:rsidTr="00680357">
        <w:trPr>
          <w:trHeight w:val="255"/>
        </w:trPr>
        <w:tc>
          <w:tcPr>
            <w:tcW w:w="6845" w:type="dxa"/>
            <w:gridSpan w:val="4"/>
            <w:noWrap/>
          </w:tcPr>
          <w:p w:rsidR="00E92256" w:rsidRPr="003649BA" w:rsidRDefault="00E92256" w:rsidP="00D64CE0">
            <w:pPr>
              <w:tabs>
                <w:tab w:val="num" w:pos="0"/>
                <w:tab w:val="left" w:pos="426"/>
              </w:tabs>
              <w:spacing w:after="0" w:line="240" w:lineRule="auto"/>
              <w:jc w:val="center"/>
              <w:rPr>
                <w:rFonts w:ascii="Arial" w:hAnsi="Arial" w:cs="Arial"/>
                <w:b/>
                <w:bCs/>
                <w:sz w:val="24"/>
                <w:szCs w:val="24"/>
              </w:rPr>
            </w:pPr>
            <w:r w:rsidRPr="003649BA">
              <w:rPr>
                <w:rFonts w:ascii="Arial" w:hAnsi="Arial" w:cs="Arial"/>
                <w:b/>
                <w:bCs/>
                <w:sz w:val="24"/>
                <w:szCs w:val="24"/>
              </w:rPr>
              <w:t xml:space="preserve">TOTAL </w:t>
            </w:r>
          </w:p>
        </w:tc>
        <w:tc>
          <w:tcPr>
            <w:tcW w:w="1797" w:type="dxa"/>
            <w:noWrap/>
          </w:tcPr>
          <w:p w:rsidR="00E92256" w:rsidRPr="003649BA" w:rsidRDefault="00443360" w:rsidP="00D64CE0">
            <w:pPr>
              <w:tabs>
                <w:tab w:val="num" w:pos="0"/>
                <w:tab w:val="left" w:pos="426"/>
              </w:tabs>
              <w:spacing w:after="0" w:line="240" w:lineRule="auto"/>
              <w:jc w:val="center"/>
              <w:rPr>
                <w:rFonts w:ascii="Arial" w:hAnsi="Arial" w:cs="Arial"/>
                <w:sz w:val="24"/>
                <w:szCs w:val="24"/>
              </w:rPr>
            </w:pPr>
            <w:r>
              <w:rPr>
                <w:rFonts w:ascii="Arial" w:hAnsi="Arial" w:cs="Arial"/>
                <w:sz w:val="24"/>
                <w:szCs w:val="24"/>
              </w:rPr>
              <w:t>25</w:t>
            </w:r>
            <w:r w:rsidR="00635BB5">
              <w:rPr>
                <w:rFonts w:ascii="Arial" w:hAnsi="Arial" w:cs="Arial"/>
                <w:sz w:val="24"/>
                <w:szCs w:val="24"/>
              </w:rPr>
              <w:t>0</w:t>
            </w:r>
          </w:p>
        </w:tc>
      </w:tr>
    </w:tbl>
    <w:p w:rsidR="00931810" w:rsidRPr="003649BA" w:rsidRDefault="00931810" w:rsidP="0052772A">
      <w:pPr>
        <w:tabs>
          <w:tab w:val="num" w:pos="0"/>
          <w:tab w:val="left" w:pos="426"/>
        </w:tabs>
        <w:autoSpaceDE w:val="0"/>
        <w:autoSpaceDN w:val="0"/>
        <w:adjustRightInd w:val="0"/>
        <w:spacing w:before="120" w:after="0" w:line="240" w:lineRule="auto"/>
        <w:jc w:val="both"/>
        <w:rPr>
          <w:rFonts w:ascii="Arial" w:hAnsi="Arial" w:cs="Arial"/>
          <w:sz w:val="24"/>
          <w:szCs w:val="24"/>
        </w:rPr>
      </w:pPr>
    </w:p>
    <w:p w:rsidR="007E10A6" w:rsidRPr="00EF0ADC" w:rsidRDefault="004614BB"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EF0ADC">
        <w:rPr>
          <w:rFonts w:ascii="Arial" w:hAnsi="Arial" w:cs="Arial"/>
          <w:b/>
          <w:sz w:val="24"/>
          <w:szCs w:val="24"/>
        </w:rPr>
        <w:t xml:space="preserve">BIBLIOGRAFÍA </w:t>
      </w:r>
    </w:p>
    <w:sdt>
      <w:sdtPr>
        <w:rPr>
          <w:rFonts w:asciiTheme="minorHAnsi" w:eastAsiaTheme="minorHAnsi" w:hAnsiTheme="minorHAnsi" w:cstheme="minorBidi"/>
          <w:b w:val="0"/>
          <w:bCs w:val="0"/>
          <w:color w:val="auto"/>
          <w:sz w:val="22"/>
          <w:szCs w:val="22"/>
          <w:lang w:val="es-ES" w:eastAsia="en-US"/>
        </w:rPr>
        <w:id w:val="490373999"/>
        <w:docPartObj>
          <w:docPartGallery w:val="Bibliographies"/>
          <w:docPartUnique/>
        </w:docPartObj>
      </w:sdtPr>
      <w:sdtEndPr>
        <w:rPr>
          <w:lang w:val="es-EC"/>
        </w:rPr>
      </w:sdtEndPr>
      <w:sdtContent>
        <w:p w:rsidR="008C5D3B" w:rsidRPr="008C5D3B" w:rsidRDefault="008C5D3B">
          <w:pPr>
            <w:pStyle w:val="Ttulo1"/>
            <w:rPr>
              <w:sz w:val="2"/>
            </w:rPr>
          </w:pPr>
        </w:p>
        <w:sdt>
          <w:sdtPr>
            <w:id w:val="111145805"/>
            <w:bibliography/>
          </w:sdtPr>
          <w:sdtContent>
            <w:p w:rsidR="00635BB5" w:rsidRDefault="00635BB5" w:rsidP="00635BB5">
              <w:pPr>
                <w:pStyle w:val="Bibliografa"/>
                <w:jc w:val="both"/>
                <w:rPr>
                  <w:rFonts w:ascii="Arial" w:hAnsi="Arial" w:cs="Arial"/>
                  <w:noProof/>
                  <w:sz w:val="24"/>
                  <w:szCs w:val="24"/>
                </w:rPr>
              </w:pPr>
              <w:r>
                <w:rPr>
                  <w:rFonts w:ascii="Arial" w:hAnsi="Arial" w:cs="Arial"/>
                  <w:noProof/>
                  <w:sz w:val="24"/>
                  <w:szCs w:val="24"/>
                </w:rPr>
                <w:t xml:space="preserve">Alarcón, Osvaldo. (2012). </w:t>
              </w:r>
              <w:r>
                <w:rPr>
                  <w:rFonts w:ascii="Arial" w:hAnsi="Arial" w:cs="Arial"/>
                  <w:i/>
                  <w:iCs/>
                  <w:noProof/>
                  <w:sz w:val="24"/>
                  <w:szCs w:val="24"/>
                </w:rPr>
                <w:t>Modelación y simulación dinámica de un molino de rodillos de alta presión (HPGR), para conminución de minerales de cobre.</w:t>
              </w:r>
              <w:r w:rsidRPr="00476A7F">
                <w:rPr>
                  <w:rFonts w:ascii="Arial" w:hAnsi="Arial" w:cs="Arial"/>
                  <w:noProof/>
                  <w:sz w:val="24"/>
                  <w:szCs w:val="24"/>
                </w:rPr>
                <w:t xml:space="preserve"> </w:t>
              </w:r>
              <w:r>
                <w:rPr>
                  <w:rFonts w:ascii="Arial" w:hAnsi="Arial" w:cs="Arial"/>
                  <w:noProof/>
                  <w:sz w:val="24"/>
                  <w:szCs w:val="24"/>
                </w:rPr>
                <w:t xml:space="preserve">Santiago-Chile. </w:t>
              </w:r>
            </w:p>
            <w:p w:rsidR="00635BB5" w:rsidRDefault="00635BB5" w:rsidP="00635BB5">
              <w:pPr>
                <w:pStyle w:val="Bibliografa"/>
                <w:jc w:val="both"/>
                <w:rPr>
                  <w:rFonts w:ascii="Arial" w:hAnsi="Arial" w:cs="Arial"/>
                  <w:noProof/>
                  <w:sz w:val="24"/>
                  <w:szCs w:val="24"/>
                </w:rPr>
              </w:pPr>
              <w:r>
                <w:rPr>
                  <w:rFonts w:ascii="Arial" w:hAnsi="Arial" w:cs="Arial"/>
                  <w:noProof/>
                  <w:sz w:val="24"/>
                  <w:szCs w:val="24"/>
                </w:rPr>
                <w:t xml:space="preserve">Delgado, Roberto. (2013). </w:t>
              </w:r>
              <w:r>
                <w:rPr>
                  <w:rFonts w:ascii="Arial" w:hAnsi="Arial" w:cs="Arial"/>
                  <w:i/>
                  <w:iCs/>
                  <w:noProof/>
                  <w:sz w:val="24"/>
                  <w:szCs w:val="24"/>
                </w:rPr>
                <w:t>E</w:t>
              </w:r>
              <w:r w:rsidRPr="00B0180D">
                <w:rPr>
                  <w:rFonts w:ascii="Arial" w:hAnsi="Arial" w:cs="Arial"/>
                  <w:i/>
                  <w:iCs/>
                  <w:noProof/>
                  <w:sz w:val="24"/>
                  <w:szCs w:val="24"/>
                </w:rPr>
                <w:t>val</w:t>
              </w:r>
              <w:r>
                <w:rPr>
                  <w:rFonts w:ascii="Arial" w:hAnsi="Arial" w:cs="Arial"/>
                  <w:i/>
                  <w:iCs/>
                  <w:noProof/>
                  <w:sz w:val="24"/>
                  <w:szCs w:val="24"/>
                </w:rPr>
                <w:t xml:space="preserve">uacion de un cambio tecnologico </w:t>
              </w:r>
              <w:r w:rsidRPr="00B0180D">
                <w:rPr>
                  <w:rFonts w:ascii="Arial" w:hAnsi="Arial" w:cs="Arial"/>
                  <w:i/>
                  <w:iCs/>
                  <w:noProof/>
                  <w:sz w:val="24"/>
                  <w:szCs w:val="24"/>
                </w:rPr>
                <w:t>para el procesamiento de minerales de alta dureza</w:t>
              </w:r>
              <w:r>
                <w:rPr>
                  <w:rFonts w:ascii="Arial" w:hAnsi="Arial" w:cs="Arial"/>
                  <w:i/>
                  <w:iCs/>
                  <w:noProof/>
                  <w:sz w:val="24"/>
                  <w:szCs w:val="24"/>
                </w:rPr>
                <w:t>.</w:t>
              </w:r>
              <w:r>
                <w:rPr>
                  <w:rFonts w:ascii="Arial" w:hAnsi="Arial" w:cs="Arial"/>
                  <w:noProof/>
                  <w:sz w:val="24"/>
                  <w:szCs w:val="24"/>
                </w:rPr>
                <w:t xml:space="preserve">Santiago-Chile. </w:t>
              </w:r>
            </w:p>
            <w:p w:rsidR="00635BB5" w:rsidRDefault="00635BB5" w:rsidP="00635BB5">
              <w:pPr>
                <w:spacing w:before="240" w:after="120" w:line="360" w:lineRule="auto"/>
                <w:jc w:val="both"/>
                <w:rPr>
                  <w:rFonts w:ascii="Arial" w:hAnsi="Arial" w:cs="Arial"/>
                  <w:sz w:val="24"/>
                  <w:szCs w:val="24"/>
                </w:rPr>
              </w:pPr>
              <w:r w:rsidRPr="00B0180D">
                <w:rPr>
                  <w:rFonts w:ascii="Arial" w:hAnsi="Arial" w:cs="Arial"/>
                  <w:sz w:val="24"/>
                  <w:szCs w:val="24"/>
                </w:rPr>
                <w:t xml:space="preserve">Feroldi, Diego. (2012). </w:t>
              </w:r>
              <w:r w:rsidRPr="00B0180D">
                <w:rPr>
                  <w:rFonts w:ascii="Arial" w:hAnsi="Arial" w:cs="Arial"/>
                  <w:i/>
                  <w:iCs/>
                  <w:noProof/>
                  <w:sz w:val="24"/>
                  <w:szCs w:val="24"/>
                </w:rPr>
                <w:t xml:space="preserve">Control predictivo basado en el modelo con restricciones. </w:t>
              </w:r>
              <w:r w:rsidRPr="00B0180D">
                <w:rPr>
                  <w:rFonts w:ascii="Arial" w:hAnsi="Arial" w:cs="Arial"/>
                  <w:iCs/>
                  <w:noProof/>
                  <w:sz w:val="24"/>
                  <w:szCs w:val="24"/>
                </w:rPr>
                <w:t>Rosario Argentina.</w:t>
              </w:r>
            </w:p>
            <w:p w:rsidR="00635BB5" w:rsidRPr="006516BE" w:rsidRDefault="00635BB5" w:rsidP="00635BB5">
              <w:pPr>
                <w:pStyle w:val="Bibliografa"/>
                <w:jc w:val="both"/>
                <w:rPr>
                  <w:rFonts w:ascii="Arial" w:hAnsi="Arial" w:cs="Arial"/>
                  <w:i/>
                  <w:iCs/>
                  <w:noProof/>
                  <w:sz w:val="24"/>
                  <w:szCs w:val="24"/>
                </w:rPr>
              </w:pPr>
              <w:r>
                <w:rPr>
                  <w:rFonts w:ascii="Arial" w:hAnsi="Arial" w:cs="Arial"/>
                  <w:noProof/>
                  <w:sz w:val="24"/>
                  <w:szCs w:val="24"/>
                </w:rPr>
                <w:t xml:space="preserve">Kumar, Amit. (2011). </w:t>
              </w:r>
              <w:r w:rsidRPr="006516BE">
                <w:rPr>
                  <w:rFonts w:ascii="Arial" w:hAnsi="Arial" w:cs="Arial"/>
                  <w:i/>
                  <w:iCs/>
                  <w:noProof/>
                  <w:sz w:val="24"/>
                  <w:szCs w:val="24"/>
                </w:rPr>
                <w:t>Predicting hpgr performance and understanding rock particle behavior through dem modelling</w:t>
              </w:r>
              <w:r>
                <w:rPr>
                  <w:rFonts w:ascii="Arial" w:hAnsi="Arial" w:cs="Arial"/>
                  <w:i/>
                  <w:iCs/>
                  <w:noProof/>
                  <w:sz w:val="24"/>
                  <w:szCs w:val="24"/>
                </w:rPr>
                <w:t xml:space="preserve">. </w:t>
              </w:r>
              <w:r>
                <w:rPr>
                  <w:rFonts w:ascii="Arial" w:hAnsi="Arial" w:cs="Arial"/>
                  <w:noProof/>
                  <w:sz w:val="24"/>
                  <w:szCs w:val="24"/>
                </w:rPr>
                <w:t>Vancouver.</w:t>
              </w:r>
            </w:p>
            <w:p w:rsidR="00635BB5" w:rsidRPr="006516BE" w:rsidRDefault="00635BB5" w:rsidP="00635BB5">
              <w:pPr>
                <w:pStyle w:val="Bibliografa"/>
                <w:jc w:val="both"/>
                <w:rPr>
                  <w:rFonts w:ascii="Arial" w:hAnsi="Arial" w:cs="Arial"/>
                  <w:i/>
                  <w:iCs/>
                  <w:noProof/>
                  <w:sz w:val="24"/>
                  <w:szCs w:val="24"/>
                </w:rPr>
              </w:pPr>
              <w:r>
                <w:rPr>
                  <w:rFonts w:ascii="Arial" w:hAnsi="Arial" w:cs="Arial"/>
                  <w:noProof/>
                  <w:sz w:val="24"/>
                  <w:szCs w:val="24"/>
                </w:rPr>
                <w:t xml:space="preserve">Lopera, Edwin. (2010). </w:t>
              </w:r>
              <w:r w:rsidRPr="006516BE">
                <w:rPr>
                  <w:rFonts w:ascii="Arial" w:hAnsi="Arial" w:cs="Arial"/>
                  <w:i/>
                  <w:iCs/>
                  <w:noProof/>
                  <w:sz w:val="24"/>
                  <w:szCs w:val="24"/>
                </w:rPr>
                <w:t xml:space="preserve">Implementación de </w:t>
              </w:r>
              <w:r>
                <w:rPr>
                  <w:rFonts w:ascii="Arial" w:hAnsi="Arial" w:cs="Arial"/>
                  <w:i/>
                  <w:iCs/>
                  <w:noProof/>
                  <w:sz w:val="24"/>
                  <w:szCs w:val="24"/>
                </w:rPr>
                <w:t>un Control Predictivo Basado en</w:t>
              </w:r>
              <w:r w:rsidRPr="006516BE">
                <w:rPr>
                  <w:rFonts w:ascii="Arial" w:hAnsi="Arial" w:cs="Arial"/>
                  <w:i/>
                  <w:iCs/>
                  <w:noProof/>
                  <w:sz w:val="24"/>
                  <w:szCs w:val="24"/>
                </w:rPr>
                <w:t xml:space="preserve">Modelo Aplicado a </w:t>
              </w:r>
              <w:r>
                <w:rPr>
                  <w:rFonts w:ascii="Arial" w:hAnsi="Arial" w:cs="Arial"/>
                  <w:i/>
                  <w:iCs/>
                  <w:noProof/>
                  <w:sz w:val="24"/>
                  <w:szCs w:val="24"/>
                </w:rPr>
                <w:t xml:space="preserve">un Sistema de Control de Caudal </w:t>
              </w:r>
              <w:r w:rsidRPr="006516BE">
                <w:rPr>
                  <w:rFonts w:ascii="Arial" w:hAnsi="Arial" w:cs="Arial"/>
                  <w:i/>
                  <w:iCs/>
                  <w:noProof/>
                  <w:sz w:val="24"/>
                  <w:szCs w:val="24"/>
                </w:rPr>
                <w:t>de Agua Didáctico</w:t>
              </w:r>
              <w:r>
                <w:rPr>
                  <w:rFonts w:ascii="Arial" w:hAnsi="Arial" w:cs="Arial"/>
                  <w:i/>
                  <w:iCs/>
                  <w:noProof/>
                  <w:sz w:val="24"/>
                  <w:szCs w:val="24"/>
                </w:rPr>
                <w:t>.</w:t>
              </w:r>
              <w:r>
                <w:rPr>
                  <w:rFonts w:ascii="Arial" w:hAnsi="Arial" w:cs="Arial"/>
                  <w:noProof/>
                  <w:sz w:val="24"/>
                  <w:szCs w:val="24"/>
                </w:rPr>
                <w:t xml:space="preserve">Colombia. </w:t>
              </w:r>
            </w:p>
            <w:p w:rsidR="00635BB5" w:rsidRPr="002E7BFA" w:rsidRDefault="00635BB5" w:rsidP="00635BB5">
              <w:pPr>
                <w:pStyle w:val="Bibliografa"/>
                <w:jc w:val="both"/>
                <w:rPr>
                  <w:rFonts w:ascii="Arial" w:hAnsi="Arial" w:cs="Arial"/>
                  <w:i/>
                  <w:iCs/>
                  <w:noProof/>
                  <w:sz w:val="24"/>
                  <w:szCs w:val="24"/>
                </w:rPr>
              </w:pPr>
              <w:r>
                <w:rPr>
                  <w:rFonts w:ascii="Arial" w:hAnsi="Arial" w:cs="Arial"/>
                  <w:noProof/>
                  <w:sz w:val="24"/>
                  <w:szCs w:val="24"/>
                </w:rPr>
                <w:t xml:space="preserve">Rojas, Sergio. (2006). </w:t>
              </w:r>
              <w:r w:rsidRPr="002E7BFA">
                <w:rPr>
                  <w:rFonts w:ascii="Arial" w:hAnsi="Arial" w:cs="Arial"/>
                  <w:i/>
                  <w:iCs/>
                  <w:noProof/>
                  <w:sz w:val="24"/>
                  <w:szCs w:val="24"/>
                </w:rPr>
                <w:t>Mejoramie</w:t>
              </w:r>
              <w:r>
                <w:rPr>
                  <w:rFonts w:ascii="Arial" w:hAnsi="Arial" w:cs="Arial"/>
                  <w:i/>
                  <w:iCs/>
                  <w:noProof/>
                  <w:sz w:val="24"/>
                  <w:szCs w:val="24"/>
                </w:rPr>
                <w:t xml:space="preserve">nto De La Performance Y Gestión </w:t>
              </w:r>
              <w:r w:rsidRPr="002E7BFA">
                <w:rPr>
                  <w:rFonts w:ascii="Arial" w:hAnsi="Arial" w:cs="Arial"/>
                  <w:i/>
                  <w:iCs/>
                  <w:noProof/>
                  <w:sz w:val="24"/>
                  <w:szCs w:val="24"/>
                </w:rPr>
                <w:t>Del Dispatch En Cerro Verde</w:t>
              </w:r>
              <w:r>
                <w:rPr>
                  <w:rFonts w:ascii="Arial" w:hAnsi="Arial" w:cs="Arial"/>
                  <w:i/>
                  <w:iCs/>
                  <w:noProof/>
                  <w:sz w:val="24"/>
                  <w:szCs w:val="24"/>
                </w:rPr>
                <w:t>.</w:t>
              </w:r>
              <w:r>
                <w:rPr>
                  <w:rFonts w:ascii="Arial" w:hAnsi="Arial" w:cs="Arial"/>
                  <w:noProof/>
                  <w:sz w:val="24"/>
                  <w:szCs w:val="24"/>
                </w:rPr>
                <w:t xml:space="preserve"> Lima-Perú. </w:t>
              </w:r>
            </w:p>
            <w:p w:rsidR="00635BB5" w:rsidRDefault="00635BB5" w:rsidP="00635BB5">
              <w:pPr>
                <w:pStyle w:val="Bibliografa"/>
                <w:jc w:val="both"/>
                <w:rPr>
                  <w:rFonts w:ascii="Arial" w:hAnsi="Arial" w:cs="Arial"/>
                  <w:noProof/>
                  <w:sz w:val="24"/>
                  <w:szCs w:val="24"/>
                </w:rPr>
              </w:pPr>
              <w:r>
                <w:rPr>
                  <w:rFonts w:ascii="Arial" w:hAnsi="Arial" w:cs="Arial"/>
                  <w:noProof/>
                  <w:sz w:val="24"/>
                  <w:szCs w:val="24"/>
                </w:rPr>
                <w:t xml:space="preserve">Saramak, Daniel. (2013). </w:t>
              </w:r>
              <w:r w:rsidRPr="00B0180D">
                <w:rPr>
                  <w:rFonts w:ascii="Arial" w:hAnsi="Arial" w:cs="Arial"/>
                  <w:i/>
                  <w:iCs/>
                  <w:noProof/>
                  <w:sz w:val="24"/>
                  <w:szCs w:val="24"/>
                </w:rPr>
                <w:t>Model of HPGR-based Comminution Circuit</w:t>
              </w:r>
              <w:r>
                <w:rPr>
                  <w:rFonts w:ascii="Arial" w:hAnsi="Arial" w:cs="Arial"/>
                  <w:i/>
                  <w:iCs/>
                  <w:noProof/>
                  <w:sz w:val="24"/>
                  <w:szCs w:val="24"/>
                </w:rPr>
                <w:t xml:space="preserve"> Performance. </w:t>
              </w:r>
              <w:r w:rsidRPr="006516BE">
                <w:rPr>
                  <w:rFonts w:ascii="Arial" w:hAnsi="Arial" w:cs="Arial"/>
                  <w:iCs/>
                  <w:noProof/>
                  <w:sz w:val="24"/>
                  <w:szCs w:val="24"/>
                </w:rPr>
                <w:t>Polonia</w:t>
              </w:r>
              <w:r>
                <w:rPr>
                  <w:rFonts w:ascii="Arial" w:hAnsi="Arial" w:cs="Arial"/>
                  <w:i/>
                  <w:iCs/>
                  <w:noProof/>
                  <w:sz w:val="24"/>
                  <w:szCs w:val="24"/>
                </w:rPr>
                <w:t xml:space="preserve">. </w:t>
              </w:r>
            </w:p>
            <w:p w:rsidR="00635BB5" w:rsidRDefault="00635BB5" w:rsidP="00635BB5">
              <w:pPr>
                <w:pStyle w:val="Bibliografa"/>
                <w:jc w:val="both"/>
                <w:rPr>
                  <w:rFonts w:ascii="Arial" w:hAnsi="Arial" w:cs="Arial"/>
                  <w:iCs/>
                  <w:noProof/>
                  <w:sz w:val="24"/>
                  <w:szCs w:val="24"/>
                </w:rPr>
              </w:pPr>
              <w:r>
                <w:rPr>
                  <w:rFonts w:ascii="Arial" w:hAnsi="Arial" w:cs="Arial"/>
                  <w:noProof/>
                  <w:sz w:val="24"/>
                  <w:szCs w:val="24"/>
                </w:rPr>
                <w:t xml:space="preserve">Saramak, Daniel. (2010). </w:t>
              </w:r>
              <w:r w:rsidRPr="006516BE">
                <w:rPr>
                  <w:rFonts w:ascii="Arial" w:hAnsi="Arial" w:cs="Arial"/>
                  <w:i/>
                  <w:iCs/>
                  <w:noProof/>
                  <w:sz w:val="24"/>
                  <w:szCs w:val="24"/>
                </w:rPr>
                <w:t>Aspects o</w:t>
              </w:r>
              <w:r>
                <w:rPr>
                  <w:rFonts w:ascii="Arial" w:hAnsi="Arial" w:cs="Arial"/>
                  <w:i/>
                  <w:iCs/>
                  <w:noProof/>
                  <w:sz w:val="24"/>
                  <w:szCs w:val="24"/>
                </w:rPr>
                <w:t xml:space="preserve">f comminution flowsheets design </w:t>
              </w:r>
              <w:r w:rsidRPr="006516BE">
                <w:rPr>
                  <w:rFonts w:ascii="Arial" w:hAnsi="Arial" w:cs="Arial"/>
                  <w:i/>
                  <w:iCs/>
                  <w:noProof/>
                  <w:sz w:val="24"/>
                  <w:szCs w:val="24"/>
                </w:rPr>
                <w:t>in processing of mineral raw materials</w:t>
              </w:r>
              <w:r>
                <w:rPr>
                  <w:rFonts w:ascii="Arial" w:hAnsi="Arial" w:cs="Arial"/>
                  <w:i/>
                  <w:iCs/>
                  <w:noProof/>
                  <w:sz w:val="24"/>
                  <w:szCs w:val="24"/>
                </w:rPr>
                <w:t xml:space="preserve">. </w:t>
              </w:r>
              <w:r>
                <w:rPr>
                  <w:rFonts w:ascii="Arial" w:hAnsi="Arial" w:cs="Arial"/>
                  <w:iCs/>
                  <w:noProof/>
                  <w:sz w:val="24"/>
                  <w:szCs w:val="24"/>
                </w:rPr>
                <w:t>Polonia.</w:t>
              </w:r>
            </w:p>
            <w:p w:rsidR="00635BB5" w:rsidRPr="006516BE" w:rsidRDefault="00635BB5" w:rsidP="00635BB5">
              <w:pPr>
                <w:pStyle w:val="Bibliografa"/>
                <w:jc w:val="both"/>
                <w:rPr>
                  <w:rFonts w:ascii="Arial" w:hAnsi="Arial" w:cs="Arial"/>
                  <w:iCs/>
                  <w:noProof/>
                  <w:sz w:val="24"/>
                  <w:szCs w:val="24"/>
                </w:rPr>
              </w:pPr>
              <w:r>
                <w:rPr>
                  <w:rFonts w:ascii="Arial" w:hAnsi="Arial" w:cs="Arial"/>
                  <w:noProof/>
                  <w:sz w:val="24"/>
                  <w:szCs w:val="24"/>
                </w:rPr>
                <w:t xml:space="preserve">Saramak, Daniel. (2012). </w:t>
              </w:r>
              <w:r w:rsidRPr="006516BE">
                <w:rPr>
                  <w:rFonts w:ascii="Arial" w:hAnsi="Arial" w:cs="Arial"/>
                  <w:i/>
                  <w:iCs/>
                  <w:noProof/>
                  <w:sz w:val="24"/>
                  <w:szCs w:val="24"/>
                </w:rPr>
                <w:t>Mathematical models of particle size distribution in simulation analysis of high-pressure grinding roll operations</w:t>
              </w:r>
              <w:r>
                <w:rPr>
                  <w:rFonts w:ascii="Arial" w:hAnsi="Arial" w:cs="Arial"/>
                  <w:i/>
                  <w:iCs/>
                  <w:noProof/>
                  <w:sz w:val="24"/>
                  <w:szCs w:val="24"/>
                </w:rPr>
                <w:t xml:space="preserve">. </w:t>
              </w:r>
              <w:r>
                <w:rPr>
                  <w:rFonts w:ascii="Arial" w:hAnsi="Arial" w:cs="Arial"/>
                  <w:iCs/>
                  <w:noProof/>
                  <w:sz w:val="24"/>
                  <w:szCs w:val="24"/>
                </w:rPr>
                <w:t>Polonia.</w:t>
              </w:r>
            </w:p>
            <w:p w:rsidR="00635BB5" w:rsidRPr="006516BE" w:rsidRDefault="00635BB5" w:rsidP="00635BB5">
              <w:pPr>
                <w:pStyle w:val="Bibliografa"/>
                <w:jc w:val="both"/>
                <w:rPr>
                  <w:rFonts w:ascii="Arial" w:hAnsi="Arial" w:cs="Arial"/>
                  <w:i/>
                  <w:iCs/>
                  <w:noProof/>
                  <w:sz w:val="24"/>
                  <w:szCs w:val="24"/>
                </w:rPr>
              </w:pPr>
              <w:r>
                <w:rPr>
                  <w:rFonts w:ascii="Arial" w:hAnsi="Arial" w:cs="Arial"/>
                  <w:noProof/>
                  <w:sz w:val="24"/>
                  <w:szCs w:val="24"/>
                </w:rPr>
                <w:t xml:space="preserve">Steyn, C. (2013). </w:t>
              </w:r>
              <w:r w:rsidRPr="006516BE">
                <w:rPr>
                  <w:rFonts w:ascii="Arial" w:hAnsi="Arial" w:cs="Arial"/>
                  <w:i/>
                  <w:iCs/>
                  <w:noProof/>
                  <w:sz w:val="24"/>
                  <w:szCs w:val="24"/>
                </w:rPr>
                <w:t>Optimization and Control of a Primary</w:t>
              </w:r>
              <w:r>
                <w:rPr>
                  <w:rFonts w:ascii="Arial" w:hAnsi="Arial" w:cs="Arial"/>
                  <w:i/>
                  <w:iCs/>
                  <w:noProof/>
                  <w:sz w:val="24"/>
                  <w:szCs w:val="24"/>
                </w:rPr>
                <w:t xml:space="preserve"> SAG Mill Using Real-time Grind </w:t>
              </w:r>
              <w:r w:rsidRPr="006516BE">
                <w:rPr>
                  <w:rFonts w:ascii="Arial" w:hAnsi="Arial" w:cs="Arial"/>
                  <w:i/>
                  <w:iCs/>
                  <w:noProof/>
                  <w:sz w:val="24"/>
                  <w:szCs w:val="24"/>
                </w:rPr>
                <w:t>Measurement</w:t>
              </w:r>
              <w:r>
                <w:rPr>
                  <w:rFonts w:ascii="Arial" w:hAnsi="Arial" w:cs="Arial"/>
                  <w:i/>
                  <w:iCs/>
                  <w:noProof/>
                  <w:sz w:val="24"/>
                  <w:szCs w:val="24"/>
                </w:rPr>
                <w:t xml:space="preserve">. </w:t>
              </w:r>
              <w:r w:rsidRPr="006516BE">
                <w:rPr>
                  <w:rFonts w:ascii="Arial" w:hAnsi="Arial" w:cs="Arial"/>
                  <w:iCs/>
                  <w:noProof/>
                  <w:sz w:val="24"/>
                  <w:szCs w:val="24"/>
                </w:rPr>
                <w:t>South Africa</w:t>
              </w:r>
            </w:p>
            <w:p w:rsidR="00635BB5" w:rsidRPr="00476A7F" w:rsidRDefault="00635BB5" w:rsidP="00635BB5">
              <w:pPr>
                <w:pStyle w:val="Bibliografa"/>
                <w:jc w:val="both"/>
                <w:rPr>
                  <w:rFonts w:ascii="Arial" w:hAnsi="Arial" w:cs="Arial"/>
                  <w:noProof/>
                  <w:sz w:val="24"/>
                  <w:szCs w:val="24"/>
                </w:rPr>
              </w:pPr>
              <w:r>
                <w:rPr>
                  <w:rFonts w:ascii="Arial" w:hAnsi="Arial" w:cs="Arial"/>
                  <w:noProof/>
                  <w:sz w:val="24"/>
                  <w:szCs w:val="24"/>
                </w:rPr>
                <w:t>Torres</w:t>
              </w:r>
              <w:r w:rsidRPr="00476A7F">
                <w:rPr>
                  <w:rFonts w:ascii="Arial" w:hAnsi="Arial" w:cs="Arial"/>
                  <w:noProof/>
                  <w:sz w:val="24"/>
                  <w:szCs w:val="24"/>
                </w:rPr>
                <w:t xml:space="preserve">, </w:t>
              </w:r>
              <w:r>
                <w:rPr>
                  <w:rFonts w:ascii="Arial" w:hAnsi="Arial" w:cs="Arial"/>
                  <w:noProof/>
                  <w:sz w:val="24"/>
                  <w:szCs w:val="24"/>
                </w:rPr>
                <w:t>Magín</w:t>
              </w:r>
              <w:r w:rsidRPr="00476A7F">
                <w:rPr>
                  <w:rFonts w:ascii="Arial" w:hAnsi="Arial" w:cs="Arial"/>
                  <w:noProof/>
                  <w:sz w:val="24"/>
                  <w:szCs w:val="24"/>
                </w:rPr>
                <w:t>.</w:t>
              </w:r>
              <w:r>
                <w:rPr>
                  <w:rFonts w:ascii="Arial" w:hAnsi="Arial" w:cs="Arial"/>
                  <w:noProof/>
                  <w:sz w:val="24"/>
                  <w:szCs w:val="24"/>
                </w:rPr>
                <w:t xml:space="preserve"> (2010</w:t>
              </w:r>
              <w:r w:rsidRPr="00476A7F">
                <w:rPr>
                  <w:rFonts w:ascii="Arial" w:hAnsi="Arial" w:cs="Arial"/>
                  <w:noProof/>
                  <w:sz w:val="24"/>
                  <w:szCs w:val="24"/>
                </w:rPr>
                <w:t xml:space="preserve">). </w:t>
              </w:r>
              <w:r>
                <w:rPr>
                  <w:rFonts w:ascii="Arial" w:hAnsi="Arial" w:cs="Arial"/>
                  <w:i/>
                  <w:iCs/>
                  <w:noProof/>
                  <w:sz w:val="24"/>
                  <w:szCs w:val="24"/>
                </w:rPr>
                <w:t xml:space="preserve">Modelación y simulación de molienda con rodillos a alta presión – HPGR. </w:t>
              </w:r>
              <w:r>
                <w:rPr>
                  <w:rFonts w:ascii="Arial" w:hAnsi="Arial" w:cs="Arial"/>
                  <w:noProof/>
                  <w:sz w:val="24"/>
                  <w:szCs w:val="24"/>
                </w:rPr>
                <w:t>Santiago - Chile</w:t>
              </w:r>
            </w:p>
            <w:p w:rsidR="00635BB5" w:rsidRPr="002E7BFA" w:rsidRDefault="00635BB5" w:rsidP="00635BB5">
              <w:pPr>
                <w:spacing w:before="240" w:after="120" w:line="360" w:lineRule="auto"/>
                <w:jc w:val="both"/>
                <w:rPr>
                  <w:rFonts w:ascii="Arial" w:hAnsi="Arial" w:cs="Arial"/>
                  <w:sz w:val="24"/>
                  <w:szCs w:val="24"/>
                </w:rPr>
              </w:pPr>
              <w:r w:rsidRPr="00B0180D">
                <w:rPr>
                  <w:rFonts w:ascii="Arial" w:hAnsi="Arial" w:cs="Arial"/>
                  <w:sz w:val="24"/>
                  <w:szCs w:val="24"/>
                </w:rPr>
                <w:t xml:space="preserve"> (2001) </w:t>
              </w:r>
              <w:r w:rsidRPr="00B0180D">
                <w:rPr>
                  <w:rFonts w:ascii="Arial" w:hAnsi="Arial" w:cs="Arial"/>
                  <w:i/>
                  <w:sz w:val="24"/>
                  <w:szCs w:val="24"/>
                </w:rPr>
                <w:t>Control predictivo basado en modelo (MPC) aplicado al control de sistemas de tráfico.</w:t>
              </w:r>
            </w:p>
            <w:p w:rsidR="008C5D3B" w:rsidRDefault="00B2582E" w:rsidP="00635BB5">
              <w:pPr>
                <w:pStyle w:val="Bibliografa"/>
                <w:ind w:left="720" w:hanging="720"/>
                <w:jc w:val="both"/>
              </w:pPr>
            </w:p>
          </w:sdtContent>
        </w:sdt>
      </w:sdtContent>
    </w:sdt>
    <w:p w:rsidR="00A8398B" w:rsidRDefault="00A8398B"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A8398B">
        <w:rPr>
          <w:rFonts w:ascii="Arial" w:hAnsi="Arial" w:cs="Arial"/>
          <w:b/>
          <w:sz w:val="24"/>
          <w:szCs w:val="24"/>
        </w:rPr>
        <w:t>FINANCIAMIENTO DEL PROYECTO</w:t>
      </w:r>
    </w:p>
    <w:p w:rsidR="00A8398B" w:rsidRPr="00A8398B" w:rsidRDefault="00A8398B" w:rsidP="00A8398B">
      <w:pPr>
        <w:pStyle w:val="Prrafodelista"/>
        <w:tabs>
          <w:tab w:val="left" w:pos="426"/>
        </w:tabs>
        <w:autoSpaceDE w:val="0"/>
        <w:autoSpaceDN w:val="0"/>
        <w:adjustRightInd w:val="0"/>
        <w:spacing w:before="120" w:after="0" w:line="240" w:lineRule="auto"/>
        <w:ind w:left="785"/>
        <w:contextualSpacing w:val="0"/>
        <w:jc w:val="both"/>
        <w:outlineLvl w:val="0"/>
        <w:rPr>
          <w:rFonts w:ascii="Arial" w:hAnsi="Arial" w:cs="Arial"/>
          <w:b/>
          <w:sz w:val="24"/>
          <w:szCs w:val="24"/>
        </w:rPr>
      </w:pPr>
    </w:p>
    <w:p w:rsidR="00A8398B" w:rsidRPr="00A8398B" w:rsidRDefault="00A8398B" w:rsidP="00A8398B">
      <w:pPr>
        <w:spacing w:line="360" w:lineRule="auto"/>
        <w:ind w:left="426"/>
        <w:jc w:val="both"/>
        <w:rPr>
          <w:rFonts w:ascii="Arial" w:eastAsia="Times New Roman" w:hAnsi="Arial" w:cs="Arial"/>
          <w:sz w:val="24"/>
          <w:szCs w:val="24"/>
        </w:rPr>
      </w:pPr>
      <w:r w:rsidRPr="00A8398B">
        <w:rPr>
          <w:rFonts w:ascii="Arial" w:eastAsia="Times New Roman" w:hAnsi="Arial" w:cs="Arial"/>
          <w:sz w:val="24"/>
          <w:szCs w:val="24"/>
        </w:rPr>
        <w:t>El financiamiento de todo el proyecto estará a cargo del estudiante</w:t>
      </w:r>
      <w:r w:rsidRPr="00A8398B">
        <w:rPr>
          <w:rFonts w:ascii="Arial" w:hAnsi="Arial" w:cs="Arial"/>
          <w:sz w:val="24"/>
          <w:szCs w:val="24"/>
        </w:rPr>
        <w:t xml:space="preserve"> interesado en desarrollar el mismo.</w:t>
      </w:r>
    </w:p>
    <w:p w:rsidR="00A8398B" w:rsidRPr="00A8398B" w:rsidRDefault="00A8398B"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A8398B">
        <w:rPr>
          <w:rFonts w:ascii="Arial" w:hAnsi="Arial" w:cs="Arial"/>
          <w:b/>
          <w:sz w:val="24"/>
          <w:szCs w:val="24"/>
        </w:rPr>
        <w:t>DURACIÓN DEL PROYECTO.</w:t>
      </w:r>
    </w:p>
    <w:p w:rsidR="00A8398B" w:rsidRPr="00A8398B" w:rsidRDefault="00A8398B" w:rsidP="00A8398B">
      <w:pPr>
        <w:spacing w:before="240"/>
        <w:ind w:firstLine="360"/>
        <w:jc w:val="both"/>
        <w:rPr>
          <w:rFonts w:ascii="Arial" w:eastAsia="Times New Roman" w:hAnsi="Arial" w:cs="Arial"/>
          <w:sz w:val="24"/>
          <w:szCs w:val="24"/>
        </w:rPr>
      </w:pPr>
      <w:r w:rsidRPr="00A8398B">
        <w:rPr>
          <w:rFonts w:ascii="Arial" w:eastAsia="Times New Roman" w:hAnsi="Arial" w:cs="Arial"/>
          <w:sz w:val="24"/>
          <w:szCs w:val="24"/>
        </w:rPr>
        <w:t>Tiempo estimado: 6 meses a partir de su aprobación.</w:t>
      </w:r>
    </w:p>
    <w:p w:rsidR="00A8398B" w:rsidRPr="00A8398B" w:rsidRDefault="00A8398B"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hAnsi="Arial" w:cs="Arial"/>
          <w:b/>
          <w:sz w:val="24"/>
          <w:szCs w:val="24"/>
        </w:rPr>
      </w:pPr>
      <w:r w:rsidRPr="00A8398B">
        <w:rPr>
          <w:rFonts w:ascii="Arial" w:hAnsi="Arial" w:cs="Arial"/>
          <w:b/>
          <w:sz w:val="24"/>
          <w:szCs w:val="24"/>
        </w:rPr>
        <w:t xml:space="preserve"> FECHA DE INICIO DEL PROYECTO</w:t>
      </w:r>
    </w:p>
    <w:p w:rsidR="00A8398B" w:rsidRPr="00A8398B" w:rsidRDefault="00A8398B" w:rsidP="00A8398B">
      <w:pPr>
        <w:spacing w:before="240"/>
        <w:ind w:firstLine="360"/>
        <w:jc w:val="both"/>
        <w:rPr>
          <w:rFonts w:ascii="Arial" w:eastAsia="Times New Roman" w:hAnsi="Arial" w:cs="Arial"/>
          <w:sz w:val="24"/>
          <w:szCs w:val="24"/>
        </w:rPr>
      </w:pPr>
      <w:r w:rsidRPr="00A8398B">
        <w:rPr>
          <w:rFonts w:ascii="Arial" w:eastAsia="Times New Roman" w:hAnsi="Arial" w:cs="Arial"/>
          <w:sz w:val="24"/>
          <w:szCs w:val="24"/>
        </w:rPr>
        <w:t>A partir de su aprobación.</w:t>
      </w:r>
    </w:p>
    <w:p w:rsidR="00A8398B" w:rsidRPr="00A8398B" w:rsidRDefault="00A8398B"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eastAsia="Times New Roman" w:hAnsi="Arial" w:cs="Arial"/>
          <w:b/>
          <w:sz w:val="24"/>
          <w:szCs w:val="24"/>
        </w:rPr>
      </w:pPr>
      <w:r w:rsidRPr="00A8398B">
        <w:rPr>
          <w:rFonts w:ascii="Arial" w:eastAsia="Times New Roman" w:hAnsi="Arial" w:cs="Arial"/>
          <w:b/>
          <w:sz w:val="24"/>
          <w:szCs w:val="24"/>
        </w:rPr>
        <w:t xml:space="preserve"> </w:t>
      </w:r>
      <w:r w:rsidRPr="00A8398B">
        <w:rPr>
          <w:rFonts w:ascii="Arial" w:hAnsi="Arial" w:cs="Arial"/>
          <w:b/>
          <w:sz w:val="24"/>
          <w:szCs w:val="24"/>
        </w:rPr>
        <w:t>FECHA DE PRESENTACIÓN DEL PROYECTO</w:t>
      </w:r>
    </w:p>
    <w:p w:rsidR="00A8398B" w:rsidRPr="00A8398B" w:rsidRDefault="00A8398B" w:rsidP="00A8398B">
      <w:pPr>
        <w:pStyle w:val="Prrafodelista"/>
        <w:tabs>
          <w:tab w:val="left" w:pos="426"/>
        </w:tabs>
        <w:autoSpaceDE w:val="0"/>
        <w:autoSpaceDN w:val="0"/>
        <w:adjustRightInd w:val="0"/>
        <w:spacing w:before="120" w:after="0" w:line="240" w:lineRule="auto"/>
        <w:ind w:left="785"/>
        <w:contextualSpacing w:val="0"/>
        <w:jc w:val="both"/>
        <w:outlineLvl w:val="0"/>
        <w:rPr>
          <w:rFonts w:ascii="Arial" w:eastAsia="Times New Roman" w:hAnsi="Arial" w:cs="Arial"/>
          <w:b/>
          <w:sz w:val="24"/>
          <w:szCs w:val="24"/>
        </w:rPr>
      </w:pPr>
    </w:p>
    <w:p w:rsidR="00A8398B" w:rsidRPr="00A8398B" w:rsidRDefault="00A8398B" w:rsidP="00A8398B">
      <w:pPr>
        <w:ind w:firstLine="360"/>
        <w:rPr>
          <w:rFonts w:ascii="Arial" w:eastAsia="Times New Roman" w:hAnsi="Arial" w:cs="Arial"/>
          <w:sz w:val="24"/>
          <w:szCs w:val="24"/>
        </w:rPr>
      </w:pPr>
      <w:r w:rsidRPr="00A8398B">
        <w:rPr>
          <w:rFonts w:ascii="Arial" w:eastAsia="Times New Roman" w:hAnsi="Arial" w:cs="Arial"/>
          <w:sz w:val="24"/>
          <w:szCs w:val="24"/>
        </w:rPr>
        <w:t>A partir de haber terminado lo propuesto en el tiempo establecido.</w:t>
      </w:r>
    </w:p>
    <w:p w:rsidR="00A8398B" w:rsidRPr="00A8398B" w:rsidRDefault="00A8398B" w:rsidP="00A8398B">
      <w:pPr>
        <w:pStyle w:val="Prrafodelista"/>
        <w:numPr>
          <w:ilvl w:val="0"/>
          <w:numId w:val="1"/>
        </w:numPr>
        <w:tabs>
          <w:tab w:val="left" w:pos="426"/>
        </w:tabs>
        <w:autoSpaceDE w:val="0"/>
        <w:autoSpaceDN w:val="0"/>
        <w:adjustRightInd w:val="0"/>
        <w:spacing w:before="120" w:after="0" w:line="240" w:lineRule="auto"/>
        <w:contextualSpacing w:val="0"/>
        <w:jc w:val="both"/>
        <w:outlineLvl w:val="0"/>
        <w:rPr>
          <w:rFonts w:ascii="Arial" w:eastAsia="Times New Roman" w:hAnsi="Arial" w:cs="Arial"/>
          <w:b/>
          <w:sz w:val="24"/>
          <w:szCs w:val="24"/>
        </w:rPr>
      </w:pPr>
      <w:r w:rsidRPr="00A8398B">
        <w:rPr>
          <w:rFonts w:ascii="Arial" w:eastAsia="Times New Roman" w:hAnsi="Arial" w:cs="Arial"/>
          <w:b/>
          <w:sz w:val="24"/>
          <w:szCs w:val="24"/>
        </w:rPr>
        <w:t>RESPONSABLES DEL PROYECTO</w:t>
      </w:r>
    </w:p>
    <w:p w:rsidR="00635BB5" w:rsidRDefault="00635BB5" w:rsidP="00A8398B">
      <w:pPr>
        <w:tabs>
          <w:tab w:val="left" w:pos="1945"/>
        </w:tabs>
        <w:rPr>
          <w:rFonts w:ascii="Arial" w:hAnsi="Arial" w:cs="Arial"/>
          <w:sz w:val="24"/>
          <w:szCs w:val="24"/>
        </w:rPr>
      </w:pPr>
    </w:p>
    <w:tbl>
      <w:tblPr>
        <w:tblStyle w:val="Tablanormal2"/>
        <w:tblpPr w:leftFromText="141" w:rightFromText="141" w:vertAnchor="text" w:tblpY="277"/>
        <w:tblW w:w="0" w:type="auto"/>
        <w:tblBorders>
          <w:top w:val="none" w:sz="0" w:space="0" w:color="auto"/>
          <w:bottom w:val="none" w:sz="0" w:space="0" w:color="auto"/>
        </w:tblBorders>
        <w:tblLook w:val="04A0" w:firstRow="1" w:lastRow="0" w:firstColumn="1" w:lastColumn="0" w:noHBand="0" w:noVBand="1"/>
      </w:tblPr>
      <w:tblGrid>
        <w:gridCol w:w="4317"/>
        <w:gridCol w:w="4318"/>
      </w:tblGrid>
      <w:tr w:rsidR="00301281" w:rsidRPr="003649BA" w:rsidTr="00D75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7" w:type="dxa"/>
            <w:tcBorders>
              <w:bottom w:val="none" w:sz="0" w:space="0" w:color="auto"/>
            </w:tcBorders>
          </w:tcPr>
          <w:p w:rsidR="00301281" w:rsidRPr="00301281" w:rsidRDefault="00EC2428" w:rsidP="00301281">
            <w:pPr>
              <w:tabs>
                <w:tab w:val="left" w:pos="1945"/>
              </w:tabs>
              <w:jc w:val="center"/>
              <w:rPr>
                <w:rFonts w:ascii="Arial" w:hAnsi="Arial" w:cs="Arial"/>
                <w:sz w:val="24"/>
                <w:szCs w:val="24"/>
              </w:rPr>
            </w:pPr>
            <w:r>
              <w:rPr>
                <w:rFonts w:ascii="Arial" w:hAnsi="Arial" w:cs="Arial"/>
                <w:sz w:val="24"/>
                <w:szCs w:val="24"/>
              </w:rPr>
              <w:t>Firma del Colaborador Científico</w:t>
            </w:r>
          </w:p>
        </w:tc>
        <w:tc>
          <w:tcPr>
            <w:tcW w:w="4318" w:type="dxa"/>
            <w:tcBorders>
              <w:bottom w:val="none" w:sz="0" w:space="0" w:color="auto"/>
            </w:tcBorders>
          </w:tcPr>
          <w:p w:rsidR="00301281" w:rsidRPr="00301281" w:rsidRDefault="00301281" w:rsidP="00B2582E">
            <w:pPr>
              <w:tabs>
                <w:tab w:val="left" w:pos="1945"/>
              </w:tabs>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01281">
              <w:rPr>
                <w:rFonts w:ascii="Arial" w:hAnsi="Arial" w:cs="Arial"/>
                <w:sz w:val="24"/>
                <w:szCs w:val="24"/>
              </w:rPr>
              <w:t xml:space="preserve">Firma del </w:t>
            </w:r>
            <w:r w:rsidR="00B2582E">
              <w:rPr>
                <w:rFonts w:ascii="Arial" w:hAnsi="Arial" w:cs="Arial"/>
                <w:sz w:val="24"/>
                <w:szCs w:val="24"/>
              </w:rPr>
              <w:t>Informante del Proyecto</w:t>
            </w:r>
          </w:p>
        </w:tc>
      </w:tr>
      <w:tr w:rsidR="00301281" w:rsidRPr="003649BA" w:rsidTr="00D75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7" w:type="dxa"/>
            <w:tcBorders>
              <w:top w:val="none" w:sz="0" w:space="0" w:color="auto"/>
              <w:bottom w:val="none" w:sz="0" w:space="0" w:color="auto"/>
            </w:tcBorders>
          </w:tcPr>
          <w:p w:rsidR="00301281" w:rsidRPr="003649BA" w:rsidRDefault="00301281" w:rsidP="00B2582E">
            <w:pPr>
              <w:tabs>
                <w:tab w:val="left" w:pos="1945"/>
              </w:tabs>
              <w:rPr>
                <w:rFonts w:ascii="Arial" w:hAnsi="Arial" w:cs="Arial"/>
                <w:sz w:val="24"/>
                <w:szCs w:val="24"/>
              </w:rPr>
            </w:pPr>
          </w:p>
          <w:p w:rsidR="00301281" w:rsidRPr="00A8398B" w:rsidRDefault="00301281" w:rsidP="00301281">
            <w:pPr>
              <w:tabs>
                <w:tab w:val="left" w:pos="1945"/>
              </w:tabs>
              <w:jc w:val="center"/>
              <w:rPr>
                <w:rFonts w:ascii="Arial" w:hAnsi="Arial" w:cs="Arial"/>
                <w:b w:val="0"/>
                <w:sz w:val="24"/>
                <w:szCs w:val="24"/>
              </w:rPr>
            </w:pPr>
            <w:r w:rsidRPr="00A8398B">
              <w:rPr>
                <w:rFonts w:ascii="Arial" w:hAnsi="Arial" w:cs="Arial"/>
                <w:b w:val="0"/>
                <w:sz w:val="24"/>
                <w:szCs w:val="24"/>
              </w:rPr>
              <w:t>______________________</w:t>
            </w:r>
          </w:p>
          <w:p w:rsidR="00301281" w:rsidRPr="00301281" w:rsidRDefault="00301281" w:rsidP="00301281">
            <w:pPr>
              <w:tabs>
                <w:tab w:val="left" w:pos="1945"/>
              </w:tabs>
              <w:jc w:val="center"/>
              <w:rPr>
                <w:rFonts w:ascii="Arial" w:hAnsi="Arial" w:cs="Arial"/>
                <w:b w:val="0"/>
                <w:sz w:val="24"/>
                <w:szCs w:val="24"/>
              </w:rPr>
            </w:pPr>
            <w:r w:rsidRPr="00301281">
              <w:rPr>
                <w:rFonts w:ascii="Arial" w:hAnsi="Arial" w:cs="Arial"/>
                <w:b w:val="0"/>
                <w:sz w:val="24"/>
                <w:szCs w:val="24"/>
              </w:rPr>
              <w:t>PhD. Eduardo Vyhmeister</w:t>
            </w:r>
          </w:p>
          <w:p w:rsidR="00301281" w:rsidRDefault="00301281" w:rsidP="00B2582E">
            <w:pPr>
              <w:tabs>
                <w:tab w:val="left" w:pos="1945"/>
              </w:tabs>
              <w:jc w:val="center"/>
              <w:rPr>
                <w:rFonts w:ascii="Arial" w:hAnsi="Arial" w:cs="Arial"/>
                <w:sz w:val="24"/>
                <w:szCs w:val="24"/>
              </w:rPr>
            </w:pPr>
          </w:p>
          <w:p w:rsidR="00B2582E" w:rsidRDefault="00B2582E" w:rsidP="00B2582E">
            <w:pPr>
              <w:tabs>
                <w:tab w:val="left" w:pos="1945"/>
              </w:tabs>
              <w:jc w:val="center"/>
              <w:rPr>
                <w:rFonts w:ascii="Arial" w:hAnsi="Arial" w:cs="Arial"/>
                <w:sz w:val="24"/>
                <w:szCs w:val="24"/>
              </w:rPr>
            </w:pPr>
            <w:r>
              <w:rPr>
                <w:rFonts w:ascii="Arial" w:hAnsi="Arial" w:cs="Arial"/>
                <w:sz w:val="24"/>
                <w:szCs w:val="24"/>
              </w:rPr>
              <w:t>Firma del ejecutor del proyecto</w:t>
            </w:r>
          </w:p>
          <w:p w:rsidR="00B2582E" w:rsidRPr="00B2582E" w:rsidRDefault="00B2582E" w:rsidP="00B2582E">
            <w:pPr>
              <w:tabs>
                <w:tab w:val="left" w:pos="1945"/>
              </w:tabs>
              <w:jc w:val="center"/>
              <w:rPr>
                <w:rFonts w:ascii="Arial" w:hAnsi="Arial" w:cs="Arial"/>
                <w:sz w:val="24"/>
                <w:szCs w:val="24"/>
              </w:rPr>
            </w:pPr>
          </w:p>
          <w:p w:rsidR="00B2582E" w:rsidRPr="00A8398B" w:rsidRDefault="00B2582E" w:rsidP="00B2582E">
            <w:pPr>
              <w:tabs>
                <w:tab w:val="left" w:pos="1945"/>
              </w:tabs>
              <w:jc w:val="center"/>
              <w:rPr>
                <w:rFonts w:ascii="Arial" w:hAnsi="Arial" w:cs="Arial"/>
                <w:b w:val="0"/>
                <w:sz w:val="24"/>
                <w:szCs w:val="24"/>
              </w:rPr>
            </w:pPr>
            <w:r w:rsidRPr="00A8398B">
              <w:rPr>
                <w:rFonts w:ascii="Arial" w:hAnsi="Arial" w:cs="Arial"/>
                <w:b w:val="0"/>
                <w:sz w:val="24"/>
                <w:szCs w:val="24"/>
              </w:rPr>
              <w:t>______________________</w:t>
            </w:r>
          </w:p>
          <w:p w:rsidR="00B2582E" w:rsidRPr="00B2582E" w:rsidRDefault="00B2582E" w:rsidP="00B2582E">
            <w:pPr>
              <w:tabs>
                <w:tab w:val="left" w:pos="1945"/>
              </w:tabs>
              <w:jc w:val="center"/>
              <w:rPr>
                <w:rFonts w:ascii="Arial" w:hAnsi="Arial" w:cs="Arial"/>
                <w:b w:val="0"/>
                <w:sz w:val="24"/>
                <w:szCs w:val="24"/>
              </w:rPr>
            </w:pPr>
            <w:r>
              <w:rPr>
                <w:rFonts w:ascii="Arial" w:hAnsi="Arial" w:cs="Arial"/>
                <w:b w:val="0"/>
                <w:sz w:val="24"/>
                <w:szCs w:val="24"/>
              </w:rPr>
              <w:t>Luis Fernando Cepeda Vaca</w:t>
            </w:r>
          </w:p>
        </w:tc>
        <w:tc>
          <w:tcPr>
            <w:tcW w:w="4318" w:type="dxa"/>
            <w:tcBorders>
              <w:top w:val="none" w:sz="0" w:space="0" w:color="auto"/>
              <w:bottom w:val="none" w:sz="0" w:space="0" w:color="auto"/>
            </w:tcBorders>
          </w:tcPr>
          <w:p w:rsidR="00301281" w:rsidRPr="003649BA" w:rsidRDefault="00301281" w:rsidP="00B2582E">
            <w:pPr>
              <w:tabs>
                <w:tab w:val="left" w:pos="1945"/>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301281" w:rsidRPr="003649BA" w:rsidRDefault="00301281" w:rsidP="00301281">
            <w:pPr>
              <w:tabs>
                <w:tab w:val="left" w:pos="1945"/>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9BA">
              <w:rPr>
                <w:rFonts w:ascii="Arial" w:hAnsi="Arial" w:cs="Arial"/>
                <w:sz w:val="24"/>
                <w:szCs w:val="24"/>
              </w:rPr>
              <w:t>______________________</w:t>
            </w:r>
          </w:p>
          <w:p w:rsidR="00301281" w:rsidRDefault="00B2582E" w:rsidP="00301281">
            <w:pPr>
              <w:tabs>
                <w:tab w:val="left" w:pos="1945"/>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Ing. Andrés Gordón</w:t>
            </w:r>
          </w:p>
          <w:p w:rsidR="00B2582E" w:rsidRDefault="00B2582E" w:rsidP="00301281">
            <w:pPr>
              <w:tabs>
                <w:tab w:val="left" w:pos="1945"/>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B2582E" w:rsidRDefault="00B2582E" w:rsidP="00301281">
            <w:pPr>
              <w:tabs>
                <w:tab w:val="left" w:pos="1945"/>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B2582E" w:rsidRPr="00B2582E" w:rsidRDefault="00B2582E" w:rsidP="00B2582E">
            <w:pPr>
              <w:tabs>
                <w:tab w:val="left" w:pos="1945"/>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BB3DE8" w:rsidRPr="003649BA" w:rsidRDefault="00BB3DE8" w:rsidP="00635BB5">
      <w:pPr>
        <w:tabs>
          <w:tab w:val="left" w:pos="1945"/>
        </w:tabs>
        <w:rPr>
          <w:rFonts w:ascii="Arial" w:hAnsi="Arial" w:cs="Arial"/>
          <w:sz w:val="24"/>
          <w:szCs w:val="24"/>
        </w:rPr>
      </w:pPr>
    </w:p>
    <w:p w:rsidR="00BB3DE8" w:rsidRPr="003649BA" w:rsidRDefault="00BB3DE8" w:rsidP="00BB3DE8">
      <w:pPr>
        <w:tabs>
          <w:tab w:val="left" w:pos="1945"/>
        </w:tabs>
        <w:jc w:val="center"/>
        <w:rPr>
          <w:rFonts w:ascii="Arial" w:hAnsi="Arial" w:cs="Arial"/>
          <w:sz w:val="24"/>
          <w:szCs w:val="24"/>
        </w:rPr>
      </w:pPr>
      <w:bookmarkStart w:id="0" w:name="_GoBack"/>
      <w:bookmarkEnd w:id="0"/>
    </w:p>
    <w:sectPr w:rsidR="00BB3DE8" w:rsidRPr="003649BA" w:rsidSect="002C3487">
      <w:pgSz w:w="11907" w:h="16839" w:code="9"/>
      <w:pgMar w:top="1701" w:right="1270" w:bottom="1843" w:left="1985" w:header="720" w:footer="720" w:gutter="0"/>
      <w:pgNumType w:start="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FB2" w:rsidRDefault="00812FB2" w:rsidP="007F76B9">
      <w:pPr>
        <w:spacing w:after="0" w:line="240" w:lineRule="auto"/>
      </w:pPr>
      <w:r>
        <w:separator/>
      </w:r>
    </w:p>
  </w:endnote>
  <w:endnote w:type="continuationSeparator" w:id="0">
    <w:p w:rsidR="00812FB2" w:rsidRDefault="00812FB2" w:rsidP="007F7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FB2" w:rsidRDefault="00812FB2" w:rsidP="007F76B9">
      <w:pPr>
        <w:spacing w:after="0" w:line="240" w:lineRule="auto"/>
      </w:pPr>
      <w:r>
        <w:separator/>
      </w:r>
    </w:p>
  </w:footnote>
  <w:footnote w:type="continuationSeparator" w:id="0">
    <w:p w:rsidR="00812FB2" w:rsidRDefault="00812FB2" w:rsidP="007F76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E3B76"/>
    <w:multiLevelType w:val="multilevel"/>
    <w:tmpl w:val="88CEB348"/>
    <w:lvl w:ilvl="0">
      <w:start w:val="1"/>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b/>
      </w:rPr>
    </w:lvl>
    <w:lvl w:ilvl="2">
      <w:start w:val="1"/>
      <w:numFmt w:val="decimal"/>
      <w:lvlText w:val="%1.%2.%3."/>
      <w:lvlJc w:val="left"/>
      <w:pPr>
        <w:ind w:left="1780" w:hanging="504"/>
      </w:pPr>
      <w:rPr>
        <w:rFonts w:ascii="Arial" w:hAnsi="Arial" w:cs="Arial" w:hint="default"/>
        <w:b/>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D23A73"/>
    <w:multiLevelType w:val="multilevel"/>
    <w:tmpl w:val="B254B32A"/>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8D0823"/>
    <w:multiLevelType w:val="multilevel"/>
    <w:tmpl w:val="43021280"/>
    <w:lvl w:ilvl="0">
      <w:start w:val="4"/>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rPr>
    </w:lvl>
    <w:lvl w:ilvl="2">
      <w:start w:val="1"/>
      <w:numFmt w:val="decimal"/>
      <w:lvlText w:val="%1.%2.%3."/>
      <w:lvlJc w:val="left"/>
      <w:pPr>
        <w:ind w:left="1780" w:hanging="504"/>
      </w:pPr>
      <w:rPr>
        <w:rFonts w:ascii="Arial" w:hAnsi="Arial" w:cs="Arial" w:hint="default"/>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185388"/>
    <w:multiLevelType w:val="hybridMultilevel"/>
    <w:tmpl w:val="B54E0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A049B"/>
    <w:multiLevelType w:val="multilevel"/>
    <w:tmpl w:val="E496D40E"/>
    <w:lvl w:ilvl="0">
      <w:start w:val="1"/>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b/>
      </w:rPr>
    </w:lvl>
    <w:lvl w:ilvl="2">
      <w:start w:val="1"/>
      <w:numFmt w:val="decimal"/>
      <w:lvlText w:val="%1.%2.%3."/>
      <w:lvlJc w:val="left"/>
      <w:pPr>
        <w:ind w:left="1780" w:hanging="504"/>
      </w:pPr>
      <w:rPr>
        <w:rFonts w:ascii="Arial" w:hAnsi="Arial" w:cs="Arial" w:hint="default"/>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C1E00"/>
    <w:multiLevelType w:val="multilevel"/>
    <w:tmpl w:val="E496D40E"/>
    <w:lvl w:ilvl="0">
      <w:start w:val="1"/>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b/>
      </w:rPr>
    </w:lvl>
    <w:lvl w:ilvl="2">
      <w:start w:val="1"/>
      <w:numFmt w:val="decimal"/>
      <w:lvlText w:val="%1.%2.%3."/>
      <w:lvlJc w:val="left"/>
      <w:pPr>
        <w:ind w:left="1780" w:hanging="504"/>
      </w:pPr>
      <w:rPr>
        <w:rFonts w:ascii="Arial" w:hAnsi="Arial" w:cs="Arial" w:hint="default"/>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4F517D"/>
    <w:multiLevelType w:val="hybridMultilevel"/>
    <w:tmpl w:val="BDECADA2"/>
    <w:lvl w:ilvl="0" w:tplc="0C0A0001">
      <w:start w:val="1"/>
      <w:numFmt w:val="bullet"/>
      <w:lvlText w:val=""/>
      <w:lvlJc w:val="left"/>
      <w:pPr>
        <w:ind w:left="1713" w:hanging="360"/>
      </w:pPr>
      <w:rPr>
        <w:rFonts w:ascii="Symbol" w:hAnsi="Symbol"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start w:val="1"/>
      <w:numFmt w:val="bullet"/>
      <w:lvlText w:val="o"/>
      <w:lvlJc w:val="left"/>
      <w:pPr>
        <w:ind w:left="4593" w:hanging="360"/>
      </w:pPr>
      <w:rPr>
        <w:rFonts w:ascii="Courier New" w:hAnsi="Courier New" w:cs="Courier New" w:hint="default"/>
      </w:rPr>
    </w:lvl>
    <w:lvl w:ilvl="5" w:tplc="0C0A0005">
      <w:start w:val="1"/>
      <w:numFmt w:val="bullet"/>
      <w:lvlText w:val=""/>
      <w:lvlJc w:val="left"/>
      <w:pPr>
        <w:ind w:left="5313" w:hanging="360"/>
      </w:pPr>
      <w:rPr>
        <w:rFonts w:ascii="Wingdings" w:hAnsi="Wingdings" w:hint="default"/>
      </w:rPr>
    </w:lvl>
    <w:lvl w:ilvl="6" w:tplc="0C0A0001">
      <w:start w:val="1"/>
      <w:numFmt w:val="bullet"/>
      <w:lvlText w:val=""/>
      <w:lvlJc w:val="left"/>
      <w:pPr>
        <w:ind w:left="6033" w:hanging="360"/>
      </w:pPr>
      <w:rPr>
        <w:rFonts w:ascii="Symbol" w:hAnsi="Symbol" w:hint="default"/>
      </w:rPr>
    </w:lvl>
    <w:lvl w:ilvl="7" w:tplc="0C0A0003">
      <w:start w:val="1"/>
      <w:numFmt w:val="bullet"/>
      <w:lvlText w:val="o"/>
      <w:lvlJc w:val="left"/>
      <w:pPr>
        <w:ind w:left="6753" w:hanging="360"/>
      </w:pPr>
      <w:rPr>
        <w:rFonts w:ascii="Courier New" w:hAnsi="Courier New" w:cs="Courier New" w:hint="default"/>
      </w:rPr>
    </w:lvl>
    <w:lvl w:ilvl="8" w:tplc="0C0A0005">
      <w:start w:val="1"/>
      <w:numFmt w:val="bullet"/>
      <w:lvlText w:val=""/>
      <w:lvlJc w:val="left"/>
      <w:pPr>
        <w:ind w:left="7473" w:hanging="360"/>
      </w:pPr>
      <w:rPr>
        <w:rFonts w:ascii="Wingdings" w:hAnsi="Wingdings" w:hint="default"/>
      </w:rPr>
    </w:lvl>
  </w:abstractNum>
  <w:abstractNum w:abstractNumId="7" w15:restartNumberingAfterBreak="0">
    <w:nsid w:val="25520237"/>
    <w:multiLevelType w:val="multilevel"/>
    <w:tmpl w:val="19B0FB3C"/>
    <w:lvl w:ilvl="0">
      <w:start w:val="4"/>
      <w:numFmt w:val="decimal"/>
      <w:lvlText w:val="%1."/>
      <w:lvlJc w:val="left"/>
      <w:pPr>
        <w:ind w:left="585" w:hanging="585"/>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8" w15:restartNumberingAfterBreak="0">
    <w:nsid w:val="267E628B"/>
    <w:multiLevelType w:val="multilevel"/>
    <w:tmpl w:val="211CBA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4F2F90"/>
    <w:multiLevelType w:val="multilevel"/>
    <w:tmpl w:val="CD248D98"/>
    <w:lvl w:ilvl="0">
      <w:start w:val="3"/>
      <w:numFmt w:val="decimal"/>
      <w:lvlText w:val="%1."/>
      <w:lvlJc w:val="left"/>
      <w:pPr>
        <w:ind w:left="390" w:hanging="390"/>
      </w:pPr>
      <w:rPr>
        <w:rFonts w:hint="default"/>
      </w:rPr>
    </w:lvl>
    <w:lvl w:ilvl="1">
      <w:start w:val="1"/>
      <w:numFmt w:val="decimal"/>
      <w:lvlText w:val="%1.%2."/>
      <w:lvlJc w:val="left"/>
      <w:pPr>
        <w:ind w:left="2421" w:hanging="72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0" w15:restartNumberingAfterBreak="0">
    <w:nsid w:val="2C933211"/>
    <w:multiLevelType w:val="hybridMultilevel"/>
    <w:tmpl w:val="F53CB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764C59"/>
    <w:multiLevelType w:val="hybridMultilevel"/>
    <w:tmpl w:val="31948A24"/>
    <w:lvl w:ilvl="0" w:tplc="0C0A000F">
      <w:start w:val="2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DE71AB"/>
    <w:multiLevelType w:val="hybridMultilevel"/>
    <w:tmpl w:val="FDF2D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B82E90"/>
    <w:multiLevelType w:val="multilevel"/>
    <w:tmpl w:val="E246160E"/>
    <w:lvl w:ilvl="0">
      <w:start w:val="3"/>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b/>
      </w:rPr>
    </w:lvl>
    <w:lvl w:ilvl="2">
      <w:start w:val="1"/>
      <w:numFmt w:val="decimal"/>
      <w:lvlText w:val="%1.%2.%3."/>
      <w:lvlJc w:val="left"/>
      <w:pPr>
        <w:ind w:left="1780" w:hanging="504"/>
      </w:pPr>
      <w:rPr>
        <w:rFonts w:ascii="Arial" w:hAnsi="Arial" w:cs="Arial" w:hint="default"/>
        <w:b/>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B57400"/>
    <w:multiLevelType w:val="hybridMultilevel"/>
    <w:tmpl w:val="FD0C3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4B4CBD"/>
    <w:multiLevelType w:val="multilevel"/>
    <w:tmpl w:val="675A7E7E"/>
    <w:lvl w:ilvl="0">
      <w:start w:val="5"/>
      <w:numFmt w:val="decimal"/>
      <w:lvlText w:val="%1."/>
      <w:lvlJc w:val="left"/>
      <w:pPr>
        <w:ind w:left="390" w:hanging="390"/>
      </w:pPr>
      <w:rPr>
        <w:rFonts w:hint="default"/>
      </w:rPr>
    </w:lvl>
    <w:lvl w:ilvl="1">
      <w:start w:val="2"/>
      <w:numFmt w:val="decimal"/>
      <w:lvlText w:val="%1.%2."/>
      <w:lvlJc w:val="left"/>
      <w:pPr>
        <w:ind w:left="2421" w:hanging="72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6" w15:restartNumberingAfterBreak="0">
    <w:nsid w:val="3C426CAF"/>
    <w:multiLevelType w:val="hybridMultilevel"/>
    <w:tmpl w:val="6DB07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4D0333"/>
    <w:multiLevelType w:val="hybridMultilevel"/>
    <w:tmpl w:val="DAFCA0B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3CED1389"/>
    <w:multiLevelType w:val="hybridMultilevel"/>
    <w:tmpl w:val="8D9633B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9" w15:restartNumberingAfterBreak="0">
    <w:nsid w:val="4BB764A1"/>
    <w:multiLevelType w:val="multilevel"/>
    <w:tmpl w:val="5F5EFF04"/>
    <w:lvl w:ilvl="0">
      <w:start w:val="5"/>
      <w:numFmt w:val="decimal"/>
      <w:lvlText w:val="%1"/>
      <w:lvlJc w:val="left"/>
      <w:pPr>
        <w:ind w:left="360" w:hanging="360"/>
      </w:pPr>
      <w:rPr>
        <w:rFonts w:hint="default"/>
      </w:rPr>
    </w:lvl>
    <w:lvl w:ilvl="1">
      <w:start w:val="1"/>
      <w:numFmt w:val="decimal"/>
      <w:lvlText w:val="%1.%2"/>
      <w:lvlJc w:val="left"/>
      <w:pPr>
        <w:ind w:left="2781" w:hanging="360"/>
      </w:pPr>
      <w:rPr>
        <w:rFonts w:hint="default"/>
      </w:rPr>
    </w:lvl>
    <w:lvl w:ilvl="2">
      <w:start w:val="1"/>
      <w:numFmt w:val="decimal"/>
      <w:lvlText w:val="%1.%2.%3"/>
      <w:lvlJc w:val="left"/>
      <w:pPr>
        <w:ind w:left="5562" w:hanging="720"/>
      </w:pPr>
      <w:rPr>
        <w:rFonts w:hint="default"/>
      </w:rPr>
    </w:lvl>
    <w:lvl w:ilvl="3">
      <w:start w:val="1"/>
      <w:numFmt w:val="decimal"/>
      <w:lvlText w:val="%1.%2.%3.%4"/>
      <w:lvlJc w:val="left"/>
      <w:pPr>
        <w:ind w:left="8343" w:hanging="1080"/>
      </w:pPr>
      <w:rPr>
        <w:rFonts w:hint="default"/>
      </w:rPr>
    </w:lvl>
    <w:lvl w:ilvl="4">
      <w:start w:val="1"/>
      <w:numFmt w:val="decimal"/>
      <w:lvlText w:val="%1.%2.%3.%4.%5"/>
      <w:lvlJc w:val="left"/>
      <w:pPr>
        <w:ind w:left="10764" w:hanging="1080"/>
      </w:pPr>
      <w:rPr>
        <w:rFonts w:hint="default"/>
      </w:rPr>
    </w:lvl>
    <w:lvl w:ilvl="5">
      <w:start w:val="1"/>
      <w:numFmt w:val="decimal"/>
      <w:lvlText w:val="%1.%2.%3.%4.%5.%6"/>
      <w:lvlJc w:val="left"/>
      <w:pPr>
        <w:ind w:left="13545" w:hanging="1440"/>
      </w:pPr>
      <w:rPr>
        <w:rFonts w:hint="default"/>
      </w:rPr>
    </w:lvl>
    <w:lvl w:ilvl="6">
      <w:start w:val="1"/>
      <w:numFmt w:val="decimal"/>
      <w:lvlText w:val="%1.%2.%3.%4.%5.%6.%7"/>
      <w:lvlJc w:val="left"/>
      <w:pPr>
        <w:ind w:left="15966" w:hanging="1440"/>
      </w:pPr>
      <w:rPr>
        <w:rFonts w:hint="default"/>
      </w:rPr>
    </w:lvl>
    <w:lvl w:ilvl="7">
      <w:start w:val="1"/>
      <w:numFmt w:val="decimal"/>
      <w:lvlText w:val="%1.%2.%3.%4.%5.%6.%7.%8"/>
      <w:lvlJc w:val="left"/>
      <w:pPr>
        <w:ind w:left="18747" w:hanging="1800"/>
      </w:pPr>
      <w:rPr>
        <w:rFonts w:hint="default"/>
      </w:rPr>
    </w:lvl>
    <w:lvl w:ilvl="8">
      <w:start w:val="1"/>
      <w:numFmt w:val="decimal"/>
      <w:lvlText w:val="%1.%2.%3.%4.%5.%6.%7.%8.%9"/>
      <w:lvlJc w:val="left"/>
      <w:pPr>
        <w:ind w:left="21168" w:hanging="1800"/>
      </w:pPr>
      <w:rPr>
        <w:rFonts w:hint="default"/>
      </w:rPr>
    </w:lvl>
  </w:abstractNum>
  <w:abstractNum w:abstractNumId="20" w15:restartNumberingAfterBreak="0">
    <w:nsid w:val="50213C1B"/>
    <w:multiLevelType w:val="multilevel"/>
    <w:tmpl w:val="4066E42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21778E6"/>
    <w:multiLevelType w:val="multilevel"/>
    <w:tmpl w:val="D81085D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CA44329"/>
    <w:multiLevelType w:val="hybridMultilevel"/>
    <w:tmpl w:val="636244D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23" w15:restartNumberingAfterBreak="0">
    <w:nsid w:val="66D6700D"/>
    <w:multiLevelType w:val="multilevel"/>
    <w:tmpl w:val="62E2FB0C"/>
    <w:lvl w:ilvl="0">
      <w:start w:val="2"/>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b/>
      </w:rPr>
    </w:lvl>
    <w:lvl w:ilvl="2">
      <w:start w:val="1"/>
      <w:numFmt w:val="decimal"/>
      <w:lvlText w:val="%1.%2.%3."/>
      <w:lvlJc w:val="left"/>
      <w:pPr>
        <w:ind w:left="1780" w:hanging="504"/>
      </w:pPr>
      <w:rPr>
        <w:rFonts w:ascii="Arial" w:hAnsi="Arial" w:cs="Arial" w:hint="default"/>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4D4248"/>
    <w:multiLevelType w:val="multilevel"/>
    <w:tmpl w:val="7354E1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DAD42CD"/>
    <w:multiLevelType w:val="multilevel"/>
    <w:tmpl w:val="E496D40E"/>
    <w:lvl w:ilvl="0">
      <w:start w:val="1"/>
      <w:numFmt w:val="decimal"/>
      <w:lvlText w:val="%1."/>
      <w:lvlJc w:val="left"/>
      <w:pPr>
        <w:ind w:left="785" w:hanging="360"/>
      </w:pPr>
      <w:rPr>
        <w:rFonts w:ascii="Arial" w:hAnsi="Arial" w:cs="Arial" w:hint="default"/>
        <w:sz w:val="24"/>
        <w:szCs w:val="24"/>
      </w:rPr>
    </w:lvl>
    <w:lvl w:ilvl="1">
      <w:start w:val="1"/>
      <w:numFmt w:val="decimal"/>
      <w:lvlText w:val="%1.%2."/>
      <w:lvlJc w:val="left"/>
      <w:pPr>
        <w:ind w:left="857" w:hanging="432"/>
      </w:pPr>
      <w:rPr>
        <w:rFonts w:hint="default"/>
        <w:b/>
      </w:rPr>
    </w:lvl>
    <w:lvl w:ilvl="2">
      <w:start w:val="1"/>
      <w:numFmt w:val="decimal"/>
      <w:lvlText w:val="%1.%2.%3."/>
      <w:lvlJc w:val="left"/>
      <w:pPr>
        <w:ind w:left="1780" w:hanging="504"/>
      </w:pPr>
      <w:rPr>
        <w:rFonts w:ascii="Arial" w:hAnsi="Arial" w:cs="Arial" w:hint="default"/>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5E804A5"/>
    <w:multiLevelType w:val="multilevel"/>
    <w:tmpl w:val="919C7DB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422"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094D0D"/>
    <w:multiLevelType w:val="hybridMultilevel"/>
    <w:tmpl w:val="A1EC50E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9463C49"/>
    <w:multiLevelType w:val="multilevel"/>
    <w:tmpl w:val="07F0E76A"/>
    <w:lvl w:ilvl="0">
      <w:start w:val="2"/>
      <w:numFmt w:val="decimal"/>
      <w:lvlText w:val="%1."/>
      <w:lvlJc w:val="left"/>
      <w:pPr>
        <w:ind w:left="390" w:hanging="39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9" w15:restartNumberingAfterBreak="0">
    <w:nsid w:val="7B703C86"/>
    <w:multiLevelType w:val="multilevel"/>
    <w:tmpl w:val="702250B4"/>
    <w:lvl w:ilvl="0">
      <w:start w:val="5"/>
      <w:numFmt w:val="decimal"/>
      <w:lvlText w:val="%1."/>
      <w:lvlJc w:val="left"/>
      <w:pPr>
        <w:ind w:left="390" w:hanging="39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0" w15:restartNumberingAfterBreak="0">
    <w:nsid w:val="7C0D56E3"/>
    <w:multiLevelType w:val="multilevel"/>
    <w:tmpl w:val="ACA22DD0"/>
    <w:lvl w:ilvl="0">
      <w:start w:val="4"/>
      <w:numFmt w:val="decimal"/>
      <w:lvlText w:val="%1."/>
      <w:lvlJc w:val="left"/>
      <w:pPr>
        <w:ind w:left="390" w:hanging="390"/>
      </w:pPr>
      <w:rPr>
        <w:rFonts w:hint="default"/>
        <w:b w:val="0"/>
      </w:rPr>
    </w:lvl>
    <w:lvl w:ilvl="1">
      <w:start w:val="1"/>
      <w:numFmt w:val="decimal"/>
      <w:lvlText w:val="%1.%2."/>
      <w:lvlJc w:val="left"/>
      <w:pPr>
        <w:ind w:left="1145" w:hanging="720"/>
      </w:pPr>
      <w:rPr>
        <w:rFonts w:hint="default"/>
        <w:b/>
      </w:rPr>
    </w:lvl>
    <w:lvl w:ilvl="2">
      <w:start w:val="1"/>
      <w:numFmt w:val="decimal"/>
      <w:lvlText w:val="%1.%2.%3."/>
      <w:lvlJc w:val="left"/>
      <w:pPr>
        <w:ind w:left="1570" w:hanging="720"/>
      </w:pPr>
      <w:rPr>
        <w:rFonts w:hint="default"/>
        <w:b w:val="0"/>
      </w:rPr>
    </w:lvl>
    <w:lvl w:ilvl="3">
      <w:start w:val="1"/>
      <w:numFmt w:val="decimal"/>
      <w:lvlText w:val="%1.%2.%3.%4."/>
      <w:lvlJc w:val="left"/>
      <w:pPr>
        <w:ind w:left="2355" w:hanging="1080"/>
      </w:pPr>
      <w:rPr>
        <w:rFonts w:hint="default"/>
        <w:b w:val="0"/>
      </w:rPr>
    </w:lvl>
    <w:lvl w:ilvl="4">
      <w:start w:val="1"/>
      <w:numFmt w:val="decimal"/>
      <w:lvlText w:val="%1.%2.%3.%4.%5."/>
      <w:lvlJc w:val="left"/>
      <w:pPr>
        <w:ind w:left="2780" w:hanging="1080"/>
      </w:pPr>
      <w:rPr>
        <w:rFonts w:hint="default"/>
        <w:b w:val="0"/>
      </w:rPr>
    </w:lvl>
    <w:lvl w:ilvl="5">
      <w:start w:val="1"/>
      <w:numFmt w:val="decimal"/>
      <w:lvlText w:val="%1.%2.%3.%4.%5.%6."/>
      <w:lvlJc w:val="left"/>
      <w:pPr>
        <w:ind w:left="3565" w:hanging="1440"/>
      </w:pPr>
      <w:rPr>
        <w:rFonts w:hint="default"/>
        <w:b w:val="0"/>
      </w:rPr>
    </w:lvl>
    <w:lvl w:ilvl="6">
      <w:start w:val="1"/>
      <w:numFmt w:val="decimal"/>
      <w:lvlText w:val="%1.%2.%3.%4.%5.%6.%7."/>
      <w:lvlJc w:val="left"/>
      <w:pPr>
        <w:ind w:left="3990" w:hanging="1440"/>
      </w:pPr>
      <w:rPr>
        <w:rFonts w:hint="default"/>
        <w:b w:val="0"/>
      </w:rPr>
    </w:lvl>
    <w:lvl w:ilvl="7">
      <w:start w:val="1"/>
      <w:numFmt w:val="decimal"/>
      <w:lvlText w:val="%1.%2.%3.%4.%5.%6.%7.%8."/>
      <w:lvlJc w:val="left"/>
      <w:pPr>
        <w:ind w:left="4775" w:hanging="1800"/>
      </w:pPr>
      <w:rPr>
        <w:rFonts w:hint="default"/>
        <w:b w:val="0"/>
      </w:rPr>
    </w:lvl>
    <w:lvl w:ilvl="8">
      <w:start w:val="1"/>
      <w:numFmt w:val="decimal"/>
      <w:lvlText w:val="%1.%2.%3.%4.%5.%6.%7.%8.%9."/>
      <w:lvlJc w:val="left"/>
      <w:pPr>
        <w:ind w:left="5560" w:hanging="2160"/>
      </w:pPr>
      <w:rPr>
        <w:rFonts w:hint="default"/>
        <w:b w:val="0"/>
      </w:rPr>
    </w:lvl>
  </w:abstractNum>
  <w:abstractNum w:abstractNumId="31" w15:restartNumberingAfterBreak="0">
    <w:nsid w:val="7CA47D72"/>
    <w:multiLevelType w:val="multilevel"/>
    <w:tmpl w:val="E8025660"/>
    <w:lvl w:ilvl="0">
      <w:start w:val="4"/>
      <w:numFmt w:val="decimal"/>
      <w:lvlText w:val="%1."/>
      <w:lvlJc w:val="left"/>
      <w:pPr>
        <w:ind w:left="585" w:hanging="585"/>
      </w:pPr>
      <w:rPr>
        <w:rFonts w:hint="default"/>
        <w:b w:val="0"/>
      </w:rPr>
    </w:lvl>
    <w:lvl w:ilvl="1">
      <w:start w:val="1"/>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num w:numId="1">
    <w:abstractNumId w:val="4"/>
  </w:num>
  <w:num w:numId="2">
    <w:abstractNumId w:val="0"/>
  </w:num>
  <w:num w:numId="3">
    <w:abstractNumId w:val="23"/>
  </w:num>
  <w:num w:numId="4">
    <w:abstractNumId w:val="13"/>
  </w:num>
  <w:num w:numId="5">
    <w:abstractNumId w:val="2"/>
  </w:num>
  <w:num w:numId="6">
    <w:abstractNumId w:val="17"/>
  </w:num>
  <w:num w:numId="7">
    <w:abstractNumId w:val="6"/>
  </w:num>
  <w:num w:numId="8">
    <w:abstractNumId w:val="22"/>
  </w:num>
  <w:num w:numId="9">
    <w:abstractNumId w:val="18"/>
  </w:num>
  <w:num w:numId="10">
    <w:abstractNumId w:val="14"/>
  </w:num>
  <w:num w:numId="11">
    <w:abstractNumId w:val="12"/>
  </w:num>
  <w:num w:numId="12">
    <w:abstractNumId w:val="16"/>
  </w:num>
  <w:num w:numId="13">
    <w:abstractNumId w:val="3"/>
  </w:num>
  <w:num w:numId="14">
    <w:abstractNumId w:val="27"/>
  </w:num>
  <w:num w:numId="15">
    <w:abstractNumId w:val="26"/>
  </w:num>
  <w:num w:numId="16">
    <w:abstractNumId w:val="29"/>
  </w:num>
  <w:num w:numId="17">
    <w:abstractNumId w:val="8"/>
  </w:num>
  <w:num w:numId="18">
    <w:abstractNumId w:val="30"/>
  </w:num>
  <w:num w:numId="19">
    <w:abstractNumId w:val="31"/>
  </w:num>
  <w:num w:numId="20">
    <w:abstractNumId w:val="7"/>
  </w:num>
  <w:num w:numId="21">
    <w:abstractNumId w:val="1"/>
  </w:num>
  <w:num w:numId="22">
    <w:abstractNumId w:val="24"/>
  </w:num>
  <w:num w:numId="23">
    <w:abstractNumId w:val="20"/>
  </w:num>
  <w:num w:numId="24">
    <w:abstractNumId w:val="28"/>
  </w:num>
  <w:num w:numId="25">
    <w:abstractNumId w:val="9"/>
  </w:num>
  <w:num w:numId="26">
    <w:abstractNumId w:val="15"/>
  </w:num>
  <w:num w:numId="27">
    <w:abstractNumId w:val="19"/>
  </w:num>
  <w:num w:numId="28">
    <w:abstractNumId w:val="21"/>
  </w:num>
  <w:num w:numId="29">
    <w:abstractNumId w:val="5"/>
  </w:num>
  <w:num w:numId="30">
    <w:abstractNumId w:val="11"/>
  </w:num>
  <w:num w:numId="31">
    <w:abstractNumId w:val="10"/>
  </w:num>
  <w:num w:numId="32">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6B9"/>
    <w:rsid w:val="0000015D"/>
    <w:rsid w:val="00002BD4"/>
    <w:rsid w:val="00006AFE"/>
    <w:rsid w:val="00007D58"/>
    <w:rsid w:val="00017413"/>
    <w:rsid w:val="00032163"/>
    <w:rsid w:val="00032794"/>
    <w:rsid w:val="00032C36"/>
    <w:rsid w:val="00033846"/>
    <w:rsid w:val="000357EB"/>
    <w:rsid w:val="000413FC"/>
    <w:rsid w:val="000424CB"/>
    <w:rsid w:val="000448AC"/>
    <w:rsid w:val="000477D8"/>
    <w:rsid w:val="00056C17"/>
    <w:rsid w:val="000626AF"/>
    <w:rsid w:val="000636B2"/>
    <w:rsid w:val="00073CAB"/>
    <w:rsid w:val="00074278"/>
    <w:rsid w:val="00074750"/>
    <w:rsid w:val="00074BF3"/>
    <w:rsid w:val="0007515A"/>
    <w:rsid w:val="00075861"/>
    <w:rsid w:val="00081D1F"/>
    <w:rsid w:val="0008274C"/>
    <w:rsid w:val="0008335C"/>
    <w:rsid w:val="000847DC"/>
    <w:rsid w:val="00085E94"/>
    <w:rsid w:val="000865F9"/>
    <w:rsid w:val="0009666D"/>
    <w:rsid w:val="000A1BC0"/>
    <w:rsid w:val="000A2D14"/>
    <w:rsid w:val="000A42A7"/>
    <w:rsid w:val="000A65B1"/>
    <w:rsid w:val="000B095E"/>
    <w:rsid w:val="000B09D2"/>
    <w:rsid w:val="000B3098"/>
    <w:rsid w:val="000B43A6"/>
    <w:rsid w:val="000B5DBF"/>
    <w:rsid w:val="000B6BDE"/>
    <w:rsid w:val="000B73AD"/>
    <w:rsid w:val="000B7609"/>
    <w:rsid w:val="000C4701"/>
    <w:rsid w:val="000D530C"/>
    <w:rsid w:val="000E2986"/>
    <w:rsid w:val="000E35DF"/>
    <w:rsid w:val="000E4571"/>
    <w:rsid w:val="000E4E45"/>
    <w:rsid w:val="000E7193"/>
    <w:rsid w:val="0010131C"/>
    <w:rsid w:val="001019CF"/>
    <w:rsid w:val="0010241B"/>
    <w:rsid w:val="00103B39"/>
    <w:rsid w:val="00105EAC"/>
    <w:rsid w:val="001061CC"/>
    <w:rsid w:val="001063FC"/>
    <w:rsid w:val="00112451"/>
    <w:rsid w:val="00112602"/>
    <w:rsid w:val="001209C7"/>
    <w:rsid w:val="001221C8"/>
    <w:rsid w:val="00122438"/>
    <w:rsid w:val="001231D4"/>
    <w:rsid w:val="0012333B"/>
    <w:rsid w:val="001271AA"/>
    <w:rsid w:val="0012750F"/>
    <w:rsid w:val="00127785"/>
    <w:rsid w:val="001309A9"/>
    <w:rsid w:val="0013123A"/>
    <w:rsid w:val="00131A5A"/>
    <w:rsid w:val="001325EC"/>
    <w:rsid w:val="00134E3B"/>
    <w:rsid w:val="0013608F"/>
    <w:rsid w:val="00137181"/>
    <w:rsid w:val="0013758A"/>
    <w:rsid w:val="00137808"/>
    <w:rsid w:val="00140B53"/>
    <w:rsid w:val="00155044"/>
    <w:rsid w:val="00162F3B"/>
    <w:rsid w:val="0016354A"/>
    <w:rsid w:val="00167BCB"/>
    <w:rsid w:val="00173DB4"/>
    <w:rsid w:val="001765EA"/>
    <w:rsid w:val="001838B7"/>
    <w:rsid w:val="00183BCB"/>
    <w:rsid w:val="00184EE2"/>
    <w:rsid w:val="00185836"/>
    <w:rsid w:val="00185D4A"/>
    <w:rsid w:val="00187278"/>
    <w:rsid w:val="0018761E"/>
    <w:rsid w:val="00193721"/>
    <w:rsid w:val="001A0268"/>
    <w:rsid w:val="001A21F9"/>
    <w:rsid w:val="001A40C7"/>
    <w:rsid w:val="001A52F6"/>
    <w:rsid w:val="001A77FA"/>
    <w:rsid w:val="001B10CC"/>
    <w:rsid w:val="001B2633"/>
    <w:rsid w:val="001B3650"/>
    <w:rsid w:val="001B5A55"/>
    <w:rsid w:val="001C1D63"/>
    <w:rsid w:val="001C1DE0"/>
    <w:rsid w:val="001C230A"/>
    <w:rsid w:val="001C42E0"/>
    <w:rsid w:val="001C6978"/>
    <w:rsid w:val="001C7197"/>
    <w:rsid w:val="001D0F9B"/>
    <w:rsid w:val="001D26B4"/>
    <w:rsid w:val="001D7F5F"/>
    <w:rsid w:val="001E2849"/>
    <w:rsid w:val="001F04BB"/>
    <w:rsid w:val="001F1B8C"/>
    <w:rsid w:val="00201109"/>
    <w:rsid w:val="0020355C"/>
    <w:rsid w:val="002037A8"/>
    <w:rsid w:val="0020488D"/>
    <w:rsid w:val="0020556E"/>
    <w:rsid w:val="002106DE"/>
    <w:rsid w:val="0021325A"/>
    <w:rsid w:val="00214EAA"/>
    <w:rsid w:val="0021694F"/>
    <w:rsid w:val="002178AE"/>
    <w:rsid w:val="00231DDC"/>
    <w:rsid w:val="0023296A"/>
    <w:rsid w:val="00236D16"/>
    <w:rsid w:val="00237416"/>
    <w:rsid w:val="002407E1"/>
    <w:rsid w:val="002407EF"/>
    <w:rsid w:val="00240830"/>
    <w:rsid w:val="002418C5"/>
    <w:rsid w:val="00250127"/>
    <w:rsid w:val="0025340B"/>
    <w:rsid w:val="00253990"/>
    <w:rsid w:val="0025564A"/>
    <w:rsid w:val="00255CA7"/>
    <w:rsid w:val="00265626"/>
    <w:rsid w:val="00265766"/>
    <w:rsid w:val="002746B7"/>
    <w:rsid w:val="00282298"/>
    <w:rsid w:val="00285365"/>
    <w:rsid w:val="002943A6"/>
    <w:rsid w:val="00296DF4"/>
    <w:rsid w:val="00297360"/>
    <w:rsid w:val="002A0104"/>
    <w:rsid w:val="002A1C80"/>
    <w:rsid w:val="002A230B"/>
    <w:rsid w:val="002A6779"/>
    <w:rsid w:val="002A7C62"/>
    <w:rsid w:val="002B08A5"/>
    <w:rsid w:val="002B08C6"/>
    <w:rsid w:val="002B1531"/>
    <w:rsid w:val="002B1BC7"/>
    <w:rsid w:val="002B1EFD"/>
    <w:rsid w:val="002B3B9E"/>
    <w:rsid w:val="002B52C1"/>
    <w:rsid w:val="002C036D"/>
    <w:rsid w:val="002C082D"/>
    <w:rsid w:val="002C2E7B"/>
    <w:rsid w:val="002C3487"/>
    <w:rsid w:val="002D27DC"/>
    <w:rsid w:val="002D62B0"/>
    <w:rsid w:val="002E072B"/>
    <w:rsid w:val="002E1D93"/>
    <w:rsid w:val="002E5B6C"/>
    <w:rsid w:val="002E7C33"/>
    <w:rsid w:val="002F2FA4"/>
    <w:rsid w:val="002F475F"/>
    <w:rsid w:val="002F4944"/>
    <w:rsid w:val="00301281"/>
    <w:rsid w:val="0030361B"/>
    <w:rsid w:val="003042B0"/>
    <w:rsid w:val="003051A7"/>
    <w:rsid w:val="00305D36"/>
    <w:rsid w:val="0031069A"/>
    <w:rsid w:val="003151D1"/>
    <w:rsid w:val="00324FBA"/>
    <w:rsid w:val="00330880"/>
    <w:rsid w:val="00331DB9"/>
    <w:rsid w:val="00333EF0"/>
    <w:rsid w:val="0033452C"/>
    <w:rsid w:val="00336E15"/>
    <w:rsid w:val="003405FA"/>
    <w:rsid w:val="003440A1"/>
    <w:rsid w:val="00354D67"/>
    <w:rsid w:val="00355BE2"/>
    <w:rsid w:val="00363C46"/>
    <w:rsid w:val="003642B1"/>
    <w:rsid w:val="003649BA"/>
    <w:rsid w:val="00367E24"/>
    <w:rsid w:val="0037336A"/>
    <w:rsid w:val="00373BF6"/>
    <w:rsid w:val="003753C6"/>
    <w:rsid w:val="0037577E"/>
    <w:rsid w:val="003805A6"/>
    <w:rsid w:val="0038379A"/>
    <w:rsid w:val="0038461F"/>
    <w:rsid w:val="003854DB"/>
    <w:rsid w:val="0038672E"/>
    <w:rsid w:val="003867B0"/>
    <w:rsid w:val="003934A1"/>
    <w:rsid w:val="0039508C"/>
    <w:rsid w:val="00396B22"/>
    <w:rsid w:val="0039774F"/>
    <w:rsid w:val="003A2587"/>
    <w:rsid w:val="003A3B6B"/>
    <w:rsid w:val="003A4226"/>
    <w:rsid w:val="003A466A"/>
    <w:rsid w:val="003A4E3D"/>
    <w:rsid w:val="003A5C3D"/>
    <w:rsid w:val="003A5EDF"/>
    <w:rsid w:val="003A77BF"/>
    <w:rsid w:val="003B4E5E"/>
    <w:rsid w:val="003B6F81"/>
    <w:rsid w:val="003C0B30"/>
    <w:rsid w:val="003C0CE4"/>
    <w:rsid w:val="003C1BF6"/>
    <w:rsid w:val="003C22C2"/>
    <w:rsid w:val="003C5292"/>
    <w:rsid w:val="003C5C3B"/>
    <w:rsid w:val="003C7DCD"/>
    <w:rsid w:val="003D0EF9"/>
    <w:rsid w:val="003D18DB"/>
    <w:rsid w:val="003D2084"/>
    <w:rsid w:val="003D3A4E"/>
    <w:rsid w:val="003D55AC"/>
    <w:rsid w:val="003D6C40"/>
    <w:rsid w:val="003E2CA5"/>
    <w:rsid w:val="003E573A"/>
    <w:rsid w:val="003E5B05"/>
    <w:rsid w:val="003E63C1"/>
    <w:rsid w:val="003F026B"/>
    <w:rsid w:val="003F0762"/>
    <w:rsid w:val="003F0787"/>
    <w:rsid w:val="003F2A33"/>
    <w:rsid w:val="003F38C6"/>
    <w:rsid w:val="003F59FE"/>
    <w:rsid w:val="003F6AF9"/>
    <w:rsid w:val="003F6F00"/>
    <w:rsid w:val="00404EAB"/>
    <w:rsid w:val="00405194"/>
    <w:rsid w:val="00412E4B"/>
    <w:rsid w:val="00415E9A"/>
    <w:rsid w:val="004165D1"/>
    <w:rsid w:val="004209A7"/>
    <w:rsid w:val="004209B9"/>
    <w:rsid w:val="0042344B"/>
    <w:rsid w:val="00425EE8"/>
    <w:rsid w:val="00426030"/>
    <w:rsid w:val="0042617F"/>
    <w:rsid w:val="00427285"/>
    <w:rsid w:val="00442955"/>
    <w:rsid w:val="00442E3A"/>
    <w:rsid w:val="00443360"/>
    <w:rsid w:val="0044345C"/>
    <w:rsid w:val="00443720"/>
    <w:rsid w:val="004450F3"/>
    <w:rsid w:val="00445EB9"/>
    <w:rsid w:val="00447C74"/>
    <w:rsid w:val="004501F2"/>
    <w:rsid w:val="004614BB"/>
    <w:rsid w:val="004668CC"/>
    <w:rsid w:val="00467D85"/>
    <w:rsid w:val="00471C33"/>
    <w:rsid w:val="004737D4"/>
    <w:rsid w:val="00473DE6"/>
    <w:rsid w:val="00477451"/>
    <w:rsid w:val="0048461B"/>
    <w:rsid w:val="00484EFF"/>
    <w:rsid w:val="00485B41"/>
    <w:rsid w:val="004930E8"/>
    <w:rsid w:val="00493D16"/>
    <w:rsid w:val="00494F8A"/>
    <w:rsid w:val="004A4036"/>
    <w:rsid w:val="004A6AA1"/>
    <w:rsid w:val="004A7901"/>
    <w:rsid w:val="004B0DDD"/>
    <w:rsid w:val="004B3572"/>
    <w:rsid w:val="004B6BDA"/>
    <w:rsid w:val="004B6FA8"/>
    <w:rsid w:val="004B72DC"/>
    <w:rsid w:val="004C1C41"/>
    <w:rsid w:val="004D3B6D"/>
    <w:rsid w:val="004D56E4"/>
    <w:rsid w:val="004D7570"/>
    <w:rsid w:val="004F47AF"/>
    <w:rsid w:val="004F7534"/>
    <w:rsid w:val="00500906"/>
    <w:rsid w:val="00501705"/>
    <w:rsid w:val="00501E63"/>
    <w:rsid w:val="00504366"/>
    <w:rsid w:val="0050547F"/>
    <w:rsid w:val="00510AE0"/>
    <w:rsid w:val="00510D5B"/>
    <w:rsid w:val="005126B8"/>
    <w:rsid w:val="00513358"/>
    <w:rsid w:val="0051586E"/>
    <w:rsid w:val="00517843"/>
    <w:rsid w:val="00525B84"/>
    <w:rsid w:val="00527273"/>
    <w:rsid w:val="0052772A"/>
    <w:rsid w:val="00531E74"/>
    <w:rsid w:val="005346EB"/>
    <w:rsid w:val="00534FEE"/>
    <w:rsid w:val="00535BC3"/>
    <w:rsid w:val="005363AD"/>
    <w:rsid w:val="00537EC0"/>
    <w:rsid w:val="00540168"/>
    <w:rsid w:val="00542E04"/>
    <w:rsid w:val="00546988"/>
    <w:rsid w:val="005471B2"/>
    <w:rsid w:val="00551CBE"/>
    <w:rsid w:val="00555B9D"/>
    <w:rsid w:val="005606A6"/>
    <w:rsid w:val="005639E6"/>
    <w:rsid w:val="00563BFC"/>
    <w:rsid w:val="00566D50"/>
    <w:rsid w:val="0057126F"/>
    <w:rsid w:val="00573518"/>
    <w:rsid w:val="005746F2"/>
    <w:rsid w:val="00574ABC"/>
    <w:rsid w:val="005758B6"/>
    <w:rsid w:val="005761A3"/>
    <w:rsid w:val="00581137"/>
    <w:rsid w:val="005811F0"/>
    <w:rsid w:val="00581516"/>
    <w:rsid w:val="00585AA7"/>
    <w:rsid w:val="00586872"/>
    <w:rsid w:val="0058704C"/>
    <w:rsid w:val="00592DE3"/>
    <w:rsid w:val="0059342F"/>
    <w:rsid w:val="005A0018"/>
    <w:rsid w:val="005A00AD"/>
    <w:rsid w:val="005A0566"/>
    <w:rsid w:val="005A0D47"/>
    <w:rsid w:val="005A2055"/>
    <w:rsid w:val="005A3754"/>
    <w:rsid w:val="005A3F8C"/>
    <w:rsid w:val="005A43E5"/>
    <w:rsid w:val="005A53A9"/>
    <w:rsid w:val="005A705A"/>
    <w:rsid w:val="005A79F2"/>
    <w:rsid w:val="005B37CD"/>
    <w:rsid w:val="005B485A"/>
    <w:rsid w:val="005C4E38"/>
    <w:rsid w:val="005C6176"/>
    <w:rsid w:val="005C71F2"/>
    <w:rsid w:val="005D26BE"/>
    <w:rsid w:val="005D4114"/>
    <w:rsid w:val="005D4A34"/>
    <w:rsid w:val="005D4BE5"/>
    <w:rsid w:val="005D5ACC"/>
    <w:rsid w:val="005D7FB1"/>
    <w:rsid w:val="005E5E1A"/>
    <w:rsid w:val="005E63BF"/>
    <w:rsid w:val="005F049D"/>
    <w:rsid w:val="005F1E4F"/>
    <w:rsid w:val="005F44CE"/>
    <w:rsid w:val="005F51CC"/>
    <w:rsid w:val="005F7F37"/>
    <w:rsid w:val="00602BAE"/>
    <w:rsid w:val="0060353D"/>
    <w:rsid w:val="00604BED"/>
    <w:rsid w:val="00607D50"/>
    <w:rsid w:val="00615374"/>
    <w:rsid w:val="00623382"/>
    <w:rsid w:val="00623B53"/>
    <w:rsid w:val="00623BAD"/>
    <w:rsid w:val="00624B45"/>
    <w:rsid w:val="00624DEE"/>
    <w:rsid w:val="00626FE9"/>
    <w:rsid w:val="006271ED"/>
    <w:rsid w:val="00631361"/>
    <w:rsid w:val="006323E0"/>
    <w:rsid w:val="00632B25"/>
    <w:rsid w:val="006336A3"/>
    <w:rsid w:val="00635806"/>
    <w:rsid w:val="00635BB5"/>
    <w:rsid w:val="006379A1"/>
    <w:rsid w:val="006404BA"/>
    <w:rsid w:val="006442BC"/>
    <w:rsid w:val="00645E7C"/>
    <w:rsid w:val="00647193"/>
    <w:rsid w:val="00653044"/>
    <w:rsid w:val="0065536C"/>
    <w:rsid w:val="006606B2"/>
    <w:rsid w:val="006610B1"/>
    <w:rsid w:val="00661AC2"/>
    <w:rsid w:val="00664391"/>
    <w:rsid w:val="006654A1"/>
    <w:rsid w:val="00666543"/>
    <w:rsid w:val="00670744"/>
    <w:rsid w:val="006717EB"/>
    <w:rsid w:val="00675DE2"/>
    <w:rsid w:val="00676E5F"/>
    <w:rsid w:val="0067783A"/>
    <w:rsid w:val="00680357"/>
    <w:rsid w:val="00683AFA"/>
    <w:rsid w:val="00686A77"/>
    <w:rsid w:val="006A2F6A"/>
    <w:rsid w:val="006A43A9"/>
    <w:rsid w:val="006A59CF"/>
    <w:rsid w:val="006A70E8"/>
    <w:rsid w:val="006B2775"/>
    <w:rsid w:val="006B3D24"/>
    <w:rsid w:val="006B7BB8"/>
    <w:rsid w:val="006C0717"/>
    <w:rsid w:val="006C2B95"/>
    <w:rsid w:val="006C2D77"/>
    <w:rsid w:val="006C4D05"/>
    <w:rsid w:val="006C7808"/>
    <w:rsid w:val="006D1E9B"/>
    <w:rsid w:val="006D22A9"/>
    <w:rsid w:val="006D2F7F"/>
    <w:rsid w:val="006D5418"/>
    <w:rsid w:val="006D69A5"/>
    <w:rsid w:val="006D78A7"/>
    <w:rsid w:val="006E0C39"/>
    <w:rsid w:val="006E2A9C"/>
    <w:rsid w:val="006E3950"/>
    <w:rsid w:val="006E6C56"/>
    <w:rsid w:val="006E7BA1"/>
    <w:rsid w:val="006F0AB4"/>
    <w:rsid w:val="006F0E09"/>
    <w:rsid w:val="006F298E"/>
    <w:rsid w:val="006F591D"/>
    <w:rsid w:val="00702EF7"/>
    <w:rsid w:val="00703E8B"/>
    <w:rsid w:val="0070508B"/>
    <w:rsid w:val="007051BF"/>
    <w:rsid w:val="00707AF4"/>
    <w:rsid w:val="00710996"/>
    <w:rsid w:val="007114B8"/>
    <w:rsid w:val="00712821"/>
    <w:rsid w:val="00712DFF"/>
    <w:rsid w:val="0071490B"/>
    <w:rsid w:val="00716915"/>
    <w:rsid w:val="00720E2E"/>
    <w:rsid w:val="00720E37"/>
    <w:rsid w:val="007246B6"/>
    <w:rsid w:val="00727C55"/>
    <w:rsid w:val="00730870"/>
    <w:rsid w:val="00730C9D"/>
    <w:rsid w:val="00730F0E"/>
    <w:rsid w:val="0073156F"/>
    <w:rsid w:val="00733AB1"/>
    <w:rsid w:val="00734167"/>
    <w:rsid w:val="00734C57"/>
    <w:rsid w:val="00734C68"/>
    <w:rsid w:val="007366AE"/>
    <w:rsid w:val="00741D43"/>
    <w:rsid w:val="00750640"/>
    <w:rsid w:val="00751658"/>
    <w:rsid w:val="0076055F"/>
    <w:rsid w:val="00764A75"/>
    <w:rsid w:val="00765008"/>
    <w:rsid w:val="00766800"/>
    <w:rsid w:val="007711B4"/>
    <w:rsid w:val="00777C89"/>
    <w:rsid w:val="0078618A"/>
    <w:rsid w:val="00787013"/>
    <w:rsid w:val="00790185"/>
    <w:rsid w:val="00791B26"/>
    <w:rsid w:val="00792593"/>
    <w:rsid w:val="00792D43"/>
    <w:rsid w:val="007966F2"/>
    <w:rsid w:val="00796DA6"/>
    <w:rsid w:val="007A0F3A"/>
    <w:rsid w:val="007B23D8"/>
    <w:rsid w:val="007B2E28"/>
    <w:rsid w:val="007B7022"/>
    <w:rsid w:val="007C01F2"/>
    <w:rsid w:val="007C442C"/>
    <w:rsid w:val="007C68C4"/>
    <w:rsid w:val="007C7BC8"/>
    <w:rsid w:val="007D120F"/>
    <w:rsid w:val="007D2E0B"/>
    <w:rsid w:val="007D4491"/>
    <w:rsid w:val="007D5EEF"/>
    <w:rsid w:val="007E10A6"/>
    <w:rsid w:val="007F0AC3"/>
    <w:rsid w:val="007F25C9"/>
    <w:rsid w:val="007F76B9"/>
    <w:rsid w:val="00801B3C"/>
    <w:rsid w:val="00802414"/>
    <w:rsid w:val="0080249A"/>
    <w:rsid w:val="008036AD"/>
    <w:rsid w:val="00805C4E"/>
    <w:rsid w:val="00806A7D"/>
    <w:rsid w:val="00812309"/>
    <w:rsid w:val="00812FB2"/>
    <w:rsid w:val="00814675"/>
    <w:rsid w:val="0081712B"/>
    <w:rsid w:val="00817993"/>
    <w:rsid w:val="008221F3"/>
    <w:rsid w:val="008249FB"/>
    <w:rsid w:val="00826ACA"/>
    <w:rsid w:val="00826B2A"/>
    <w:rsid w:val="00826C20"/>
    <w:rsid w:val="00827425"/>
    <w:rsid w:val="008301A0"/>
    <w:rsid w:val="00830F22"/>
    <w:rsid w:val="008347EF"/>
    <w:rsid w:val="00844E09"/>
    <w:rsid w:val="008456CC"/>
    <w:rsid w:val="00850C2E"/>
    <w:rsid w:val="0085367C"/>
    <w:rsid w:val="008538DD"/>
    <w:rsid w:val="008540BE"/>
    <w:rsid w:val="00854CB1"/>
    <w:rsid w:val="00855E03"/>
    <w:rsid w:val="008576AA"/>
    <w:rsid w:val="00857DBC"/>
    <w:rsid w:val="0086124A"/>
    <w:rsid w:val="00862CE1"/>
    <w:rsid w:val="00862D1E"/>
    <w:rsid w:val="008634DC"/>
    <w:rsid w:val="00865012"/>
    <w:rsid w:val="008662B9"/>
    <w:rsid w:val="008662BF"/>
    <w:rsid w:val="00870609"/>
    <w:rsid w:val="00874BAD"/>
    <w:rsid w:val="00875F8C"/>
    <w:rsid w:val="008818D0"/>
    <w:rsid w:val="00881F66"/>
    <w:rsid w:val="00883182"/>
    <w:rsid w:val="00883248"/>
    <w:rsid w:val="00884557"/>
    <w:rsid w:val="00885D3E"/>
    <w:rsid w:val="0089207B"/>
    <w:rsid w:val="00892A96"/>
    <w:rsid w:val="00895649"/>
    <w:rsid w:val="00895D54"/>
    <w:rsid w:val="008979F0"/>
    <w:rsid w:val="008A2D0B"/>
    <w:rsid w:val="008B28F5"/>
    <w:rsid w:val="008B4A84"/>
    <w:rsid w:val="008B7900"/>
    <w:rsid w:val="008B7AFF"/>
    <w:rsid w:val="008C5D3B"/>
    <w:rsid w:val="008C6B11"/>
    <w:rsid w:val="008D2E7D"/>
    <w:rsid w:val="008D3BF6"/>
    <w:rsid w:val="008D48D9"/>
    <w:rsid w:val="008D6D7B"/>
    <w:rsid w:val="008D6F76"/>
    <w:rsid w:val="008D76DD"/>
    <w:rsid w:val="008D7B9C"/>
    <w:rsid w:val="008E03D0"/>
    <w:rsid w:val="008E3AFB"/>
    <w:rsid w:val="008E68DC"/>
    <w:rsid w:val="008F1C8F"/>
    <w:rsid w:val="008F618B"/>
    <w:rsid w:val="008F7F03"/>
    <w:rsid w:val="009026E4"/>
    <w:rsid w:val="00907A5F"/>
    <w:rsid w:val="00907EAD"/>
    <w:rsid w:val="009122EE"/>
    <w:rsid w:val="00916730"/>
    <w:rsid w:val="00916997"/>
    <w:rsid w:val="009271E5"/>
    <w:rsid w:val="00927E08"/>
    <w:rsid w:val="0093159D"/>
    <w:rsid w:val="00931810"/>
    <w:rsid w:val="00934311"/>
    <w:rsid w:val="009429DD"/>
    <w:rsid w:val="00943189"/>
    <w:rsid w:val="00945457"/>
    <w:rsid w:val="00947F25"/>
    <w:rsid w:val="00950D09"/>
    <w:rsid w:val="00952662"/>
    <w:rsid w:val="009530F6"/>
    <w:rsid w:val="0095693E"/>
    <w:rsid w:val="009644A5"/>
    <w:rsid w:val="00964E28"/>
    <w:rsid w:val="00965A6B"/>
    <w:rsid w:val="009704E6"/>
    <w:rsid w:val="00972643"/>
    <w:rsid w:val="0097638E"/>
    <w:rsid w:val="00977137"/>
    <w:rsid w:val="00981B0C"/>
    <w:rsid w:val="00991DE3"/>
    <w:rsid w:val="009921BF"/>
    <w:rsid w:val="00994390"/>
    <w:rsid w:val="009A0933"/>
    <w:rsid w:val="009A42F8"/>
    <w:rsid w:val="009A4A93"/>
    <w:rsid w:val="009A64D4"/>
    <w:rsid w:val="009A7CEC"/>
    <w:rsid w:val="009B3D13"/>
    <w:rsid w:val="009B4BD1"/>
    <w:rsid w:val="009B5E0B"/>
    <w:rsid w:val="009B5EEE"/>
    <w:rsid w:val="009C0BF0"/>
    <w:rsid w:val="009C2F05"/>
    <w:rsid w:val="009C4D56"/>
    <w:rsid w:val="009D1905"/>
    <w:rsid w:val="009D1FF0"/>
    <w:rsid w:val="009D327F"/>
    <w:rsid w:val="009D5AD6"/>
    <w:rsid w:val="009E0DCA"/>
    <w:rsid w:val="009E0EFB"/>
    <w:rsid w:val="009E5C95"/>
    <w:rsid w:val="009F1672"/>
    <w:rsid w:val="009F2FC4"/>
    <w:rsid w:val="009F44D2"/>
    <w:rsid w:val="009F6476"/>
    <w:rsid w:val="00A013FF"/>
    <w:rsid w:val="00A03CBC"/>
    <w:rsid w:val="00A0799C"/>
    <w:rsid w:val="00A10CFA"/>
    <w:rsid w:val="00A13581"/>
    <w:rsid w:val="00A154AE"/>
    <w:rsid w:val="00A163BF"/>
    <w:rsid w:val="00A16885"/>
    <w:rsid w:val="00A16B3C"/>
    <w:rsid w:val="00A218C3"/>
    <w:rsid w:val="00A245EC"/>
    <w:rsid w:val="00A24EE8"/>
    <w:rsid w:val="00A30924"/>
    <w:rsid w:val="00A3403E"/>
    <w:rsid w:val="00A344E9"/>
    <w:rsid w:val="00A40EB3"/>
    <w:rsid w:val="00A41EF1"/>
    <w:rsid w:val="00A425EF"/>
    <w:rsid w:val="00A4313F"/>
    <w:rsid w:val="00A46835"/>
    <w:rsid w:val="00A53B7B"/>
    <w:rsid w:val="00A57E75"/>
    <w:rsid w:val="00A60804"/>
    <w:rsid w:val="00A665DA"/>
    <w:rsid w:val="00A71D12"/>
    <w:rsid w:val="00A7315B"/>
    <w:rsid w:val="00A73628"/>
    <w:rsid w:val="00A73DDB"/>
    <w:rsid w:val="00A764AB"/>
    <w:rsid w:val="00A813BD"/>
    <w:rsid w:val="00A8294F"/>
    <w:rsid w:val="00A8398B"/>
    <w:rsid w:val="00A84256"/>
    <w:rsid w:val="00A84ADA"/>
    <w:rsid w:val="00A8583A"/>
    <w:rsid w:val="00A9099A"/>
    <w:rsid w:val="00A945A8"/>
    <w:rsid w:val="00A9549C"/>
    <w:rsid w:val="00A95DA6"/>
    <w:rsid w:val="00A96FD6"/>
    <w:rsid w:val="00A979C0"/>
    <w:rsid w:val="00AA1BEC"/>
    <w:rsid w:val="00AA41BB"/>
    <w:rsid w:val="00AA776E"/>
    <w:rsid w:val="00AB32B5"/>
    <w:rsid w:val="00AB733C"/>
    <w:rsid w:val="00AC0FD5"/>
    <w:rsid w:val="00AC30F2"/>
    <w:rsid w:val="00AC311A"/>
    <w:rsid w:val="00AC3B51"/>
    <w:rsid w:val="00AC3D36"/>
    <w:rsid w:val="00AC3D90"/>
    <w:rsid w:val="00AD0349"/>
    <w:rsid w:val="00AD1326"/>
    <w:rsid w:val="00AD2645"/>
    <w:rsid w:val="00AD371D"/>
    <w:rsid w:val="00AD4E91"/>
    <w:rsid w:val="00AD5029"/>
    <w:rsid w:val="00AE229D"/>
    <w:rsid w:val="00AE310E"/>
    <w:rsid w:val="00AE4162"/>
    <w:rsid w:val="00AE63FE"/>
    <w:rsid w:val="00AF0E4E"/>
    <w:rsid w:val="00AF54DC"/>
    <w:rsid w:val="00AF5646"/>
    <w:rsid w:val="00AF60F9"/>
    <w:rsid w:val="00B00526"/>
    <w:rsid w:val="00B0506D"/>
    <w:rsid w:val="00B17C39"/>
    <w:rsid w:val="00B215D8"/>
    <w:rsid w:val="00B2525C"/>
    <w:rsid w:val="00B2582E"/>
    <w:rsid w:val="00B30631"/>
    <w:rsid w:val="00B3117D"/>
    <w:rsid w:val="00B322D4"/>
    <w:rsid w:val="00B32360"/>
    <w:rsid w:val="00B40A39"/>
    <w:rsid w:val="00B447AE"/>
    <w:rsid w:val="00B44EDC"/>
    <w:rsid w:val="00B46463"/>
    <w:rsid w:val="00B50078"/>
    <w:rsid w:val="00B508F7"/>
    <w:rsid w:val="00B54349"/>
    <w:rsid w:val="00B5484D"/>
    <w:rsid w:val="00B56968"/>
    <w:rsid w:val="00B572E1"/>
    <w:rsid w:val="00B65DDD"/>
    <w:rsid w:val="00B66E5C"/>
    <w:rsid w:val="00B67A4F"/>
    <w:rsid w:val="00B70EEC"/>
    <w:rsid w:val="00B71968"/>
    <w:rsid w:val="00B773F9"/>
    <w:rsid w:val="00B7779F"/>
    <w:rsid w:val="00B829FE"/>
    <w:rsid w:val="00B82A36"/>
    <w:rsid w:val="00B82F39"/>
    <w:rsid w:val="00B84380"/>
    <w:rsid w:val="00B922A9"/>
    <w:rsid w:val="00B9381D"/>
    <w:rsid w:val="00B93C38"/>
    <w:rsid w:val="00B95DB8"/>
    <w:rsid w:val="00B95F70"/>
    <w:rsid w:val="00BA1F39"/>
    <w:rsid w:val="00BA2F85"/>
    <w:rsid w:val="00BA4519"/>
    <w:rsid w:val="00BA719D"/>
    <w:rsid w:val="00BB12AD"/>
    <w:rsid w:val="00BB2EF1"/>
    <w:rsid w:val="00BB3DE8"/>
    <w:rsid w:val="00BB40CA"/>
    <w:rsid w:val="00BB67B5"/>
    <w:rsid w:val="00BB7F61"/>
    <w:rsid w:val="00BC0269"/>
    <w:rsid w:val="00BC02C3"/>
    <w:rsid w:val="00BC0D34"/>
    <w:rsid w:val="00BC115D"/>
    <w:rsid w:val="00BC271B"/>
    <w:rsid w:val="00BC5E0F"/>
    <w:rsid w:val="00BC71DF"/>
    <w:rsid w:val="00BC72E1"/>
    <w:rsid w:val="00BD4F8C"/>
    <w:rsid w:val="00BD7E36"/>
    <w:rsid w:val="00BE0B9D"/>
    <w:rsid w:val="00BE491E"/>
    <w:rsid w:val="00BE5E46"/>
    <w:rsid w:val="00BE792E"/>
    <w:rsid w:val="00BF074D"/>
    <w:rsid w:val="00BF0FEE"/>
    <w:rsid w:val="00BF1184"/>
    <w:rsid w:val="00BF343C"/>
    <w:rsid w:val="00BF43B4"/>
    <w:rsid w:val="00C0235D"/>
    <w:rsid w:val="00C0255E"/>
    <w:rsid w:val="00C035FE"/>
    <w:rsid w:val="00C040D6"/>
    <w:rsid w:val="00C0431C"/>
    <w:rsid w:val="00C06506"/>
    <w:rsid w:val="00C068A5"/>
    <w:rsid w:val="00C06FC0"/>
    <w:rsid w:val="00C07DB7"/>
    <w:rsid w:val="00C17280"/>
    <w:rsid w:val="00C173C5"/>
    <w:rsid w:val="00C24388"/>
    <w:rsid w:val="00C25BBA"/>
    <w:rsid w:val="00C26C19"/>
    <w:rsid w:val="00C27A91"/>
    <w:rsid w:val="00C311E5"/>
    <w:rsid w:val="00C31949"/>
    <w:rsid w:val="00C35DCE"/>
    <w:rsid w:val="00C36DE5"/>
    <w:rsid w:val="00C37652"/>
    <w:rsid w:val="00C410EF"/>
    <w:rsid w:val="00C46047"/>
    <w:rsid w:val="00C47444"/>
    <w:rsid w:val="00C47B93"/>
    <w:rsid w:val="00C51363"/>
    <w:rsid w:val="00C52E71"/>
    <w:rsid w:val="00C532FA"/>
    <w:rsid w:val="00C5525D"/>
    <w:rsid w:val="00C55DFF"/>
    <w:rsid w:val="00C56329"/>
    <w:rsid w:val="00C60EF2"/>
    <w:rsid w:val="00C651D3"/>
    <w:rsid w:val="00C66EAE"/>
    <w:rsid w:val="00C709E3"/>
    <w:rsid w:val="00C856F5"/>
    <w:rsid w:val="00C90F13"/>
    <w:rsid w:val="00C91A31"/>
    <w:rsid w:val="00C948EC"/>
    <w:rsid w:val="00C9497D"/>
    <w:rsid w:val="00C94AD4"/>
    <w:rsid w:val="00C95374"/>
    <w:rsid w:val="00C95770"/>
    <w:rsid w:val="00CA15E3"/>
    <w:rsid w:val="00CA1DA2"/>
    <w:rsid w:val="00CA4C39"/>
    <w:rsid w:val="00CA53F0"/>
    <w:rsid w:val="00CB1E81"/>
    <w:rsid w:val="00CB2B1C"/>
    <w:rsid w:val="00CB42B9"/>
    <w:rsid w:val="00CC5F8A"/>
    <w:rsid w:val="00CE38A9"/>
    <w:rsid w:val="00CE3F1B"/>
    <w:rsid w:val="00CE5B8D"/>
    <w:rsid w:val="00CF046B"/>
    <w:rsid w:val="00D01B63"/>
    <w:rsid w:val="00D033A0"/>
    <w:rsid w:val="00D04480"/>
    <w:rsid w:val="00D120F8"/>
    <w:rsid w:val="00D14B2D"/>
    <w:rsid w:val="00D177DB"/>
    <w:rsid w:val="00D17976"/>
    <w:rsid w:val="00D253F1"/>
    <w:rsid w:val="00D26A6B"/>
    <w:rsid w:val="00D27333"/>
    <w:rsid w:val="00D301E3"/>
    <w:rsid w:val="00D34699"/>
    <w:rsid w:val="00D36526"/>
    <w:rsid w:val="00D40EA9"/>
    <w:rsid w:val="00D4667B"/>
    <w:rsid w:val="00D47D25"/>
    <w:rsid w:val="00D5708A"/>
    <w:rsid w:val="00D61AB0"/>
    <w:rsid w:val="00D61EB8"/>
    <w:rsid w:val="00D64CE0"/>
    <w:rsid w:val="00D65157"/>
    <w:rsid w:val="00D67CC6"/>
    <w:rsid w:val="00D726B9"/>
    <w:rsid w:val="00D73328"/>
    <w:rsid w:val="00D747D6"/>
    <w:rsid w:val="00D74D09"/>
    <w:rsid w:val="00D75B21"/>
    <w:rsid w:val="00D770B6"/>
    <w:rsid w:val="00D82465"/>
    <w:rsid w:val="00D84412"/>
    <w:rsid w:val="00D853B2"/>
    <w:rsid w:val="00D860A2"/>
    <w:rsid w:val="00D86445"/>
    <w:rsid w:val="00D90C2B"/>
    <w:rsid w:val="00D9126E"/>
    <w:rsid w:val="00D939FD"/>
    <w:rsid w:val="00D93DF5"/>
    <w:rsid w:val="00DA069E"/>
    <w:rsid w:val="00DA0798"/>
    <w:rsid w:val="00DA1018"/>
    <w:rsid w:val="00DA15F8"/>
    <w:rsid w:val="00DA2827"/>
    <w:rsid w:val="00DB0876"/>
    <w:rsid w:val="00DB16BE"/>
    <w:rsid w:val="00DB2775"/>
    <w:rsid w:val="00DB475B"/>
    <w:rsid w:val="00DB5DA1"/>
    <w:rsid w:val="00DB658D"/>
    <w:rsid w:val="00DB7D02"/>
    <w:rsid w:val="00DC08CF"/>
    <w:rsid w:val="00DC0A0A"/>
    <w:rsid w:val="00DC1D5A"/>
    <w:rsid w:val="00DC323A"/>
    <w:rsid w:val="00DC5017"/>
    <w:rsid w:val="00DC7CFB"/>
    <w:rsid w:val="00DC7F09"/>
    <w:rsid w:val="00DD06A3"/>
    <w:rsid w:val="00DD2607"/>
    <w:rsid w:val="00DD2B0D"/>
    <w:rsid w:val="00DD2B2F"/>
    <w:rsid w:val="00DD5A5B"/>
    <w:rsid w:val="00DD5C28"/>
    <w:rsid w:val="00DD5F99"/>
    <w:rsid w:val="00DE206C"/>
    <w:rsid w:val="00DE21A2"/>
    <w:rsid w:val="00DE40C1"/>
    <w:rsid w:val="00DE7F6B"/>
    <w:rsid w:val="00DF15A9"/>
    <w:rsid w:val="00DF6D70"/>
    <w:rsid w:val="00E01AFE"/>
    <w:rsid w:val="00E03B4C"/>
    <w:rsid w:val="00E04B25"/>
    <w:rsid w:val="00E10380"/>
    <w:rsid w:val="00E108F8"/>
    <w:rsid w:val="00E10CC5"/>
    <w:rsid w:val="00E13664"/>
    <w:rsid w:val="00E1640E"/>
    <w:rsid w:val="00E164B2"/>
    <w:rsid w:val="00E209EE"/>
    <w:rsid w:val="00E2104C"/>
    <w:rsid w:val="00E22586"/>
    <w:rsid w:val="00E22FEB"/>
    <w:rsid w:val="00E2385C"/>
    <w:rsid w:val="00E2536E"/>
    <w:rsid w:val="00E26514"/>
    <w:rsid w:val="00E3053E"/>
    <w:rsid w:val="00E36A96"/>
    <w:rsid w:val="00E36B8E"/>
    <w:rsid w:val="00E36BD0"/>
    <w:rsid w:val="00E46C32"/>
    <w:rsid w:val="00E46FB3"/>
    <w:rsid w:val="00E4717E"/>
    <w:rsid w:val="00E52F0A"/>
    <w:rsid w:val="00E53821"/>
    <w:rsid w:val="00E56A69"/>
    <w:rsid w:val="00E6043A"/>
    <w:rsid w:val="00E6103F"/>
    <w:rsid w:val="00E61CEC"/>
    <w:rsid w:val="00E6424A"/>
    <w:rsid w:val="00E64963"/>
    <w:rsid w:val="00E73D02"/>
    <w:rsid w:val="00E75B4B"/>
    <w:rsid w:val="00E81F24"/>
    <w:rsid w:val="00E876EE"/>
    <w:rsid w:val="00E918E5"/>
    <w:rsid w:val="00E919CB"/>
    <w:rsid w:val="00E92256"/>
    <w:rsid w:val="00E923C5"/>
    <w:rsid w:val="00E92F0A"/>
    <w:rsid w:val="00E9615E"/>
    <w:rsid w:val="00EA275B"/>
    <w:rsid w:val="00EA2DCD"/>
    <w:rsid w:val="00EA499E"/>
    <w:rsid w:val="00EB1898"/>
    <w:rsid w:val="00EB1DA2"/>
    <w:rsid w:val="00EB3C81"/>
    <w:rsid w:val="00EB5486"/>
    <w:rsid w:val="00EB5688"/>
    <w:rsid w:val="00EB758C"/>
    <w:rsid w:val="00EC2428"/>
    <w:rsid w:val="00EC4457"/>
    <w:rsid w:val="00EC5168"/>
    <w:rsid w:val="00EC5F81"/>
    <w:rsid w:val="00ED1DC9"/>
    <w:rsid w:val="00ED26FB"/>
    <w:rsid w:val="00ED73F4"/>
    <w:rsid w:val="00EE1384"/>
    <w:rsid w:val="00EE367D"/>
    <w:rsid w:val="00EE3FAD"/>
    <w:rsid w:val="00EE6B11"/>
    <w:rsid w:val="00EF01BB"/>
    <w:rsid w:val="00EF04C6"/>
    <w:rsid w:val="00EF0ADC"/>
    <w:rsid w:val="00EF120D"/>
    <w:rsid w:val="00EF60FC"/>
    <w:rsid w:val="00EF6E3C"/>
    <w:rsid w:val="00EF731F"/>
    <w:rsid w:val="00EF7EB6"/>
    <w:rsid w:val="00F01C6D"/>
    <w:rsid w:val="00F048B8"/>
    <w:rsid w:val="00F04D16"/>
    <w:rsid w:val="00F13AB4"/>
    <w:rsid w:val="00F15D53"/>
    <w:rsid w:val="00F1657B"/>
    <w:rsid w:val="00F229CA"/>
    <w:rsid w:val="00F25150"/>
    <w:rsid w:val="00F31B6A"/>
    <w:rsid w:val="00F3253D"/>
    <w:rsid w:val="00F32652"/>
    <w:rsid w:val="00F33E96"/>
    <w:rsid w:val="00F36999"/>
    <w:rsid w:val="00F40BB0"/>
    <w:rsid w:val="00F42147"/>
    <w:rsid w:val="00F44506"/>
    <w:rsid w:val="00F44681"/>
    <w:rsid w:val="00F45C7F"/>
    <w:rsid w:val="00F50B8B"/>
    <w:rsid w:val="00F5149E"/>
    <w:rsid w:val="00F548F3"/>
    <w:rsid w:val="00F57953"/>
    <w:rsid w:val="00F57D51"/>
    <w:rsid w:val="00F61F8E"/>
    <w:rsid w:val="00F64DAC"/>
    <w:rsid w:val="00F65647"/>
    <w:rsid w:val="00F67232"/>
    <w:rsid w:val="00F70357"/>
    <w:rsid w:val="00F724D1"/>
    <w:rsid w:val="00F72C33"/>
    <w:rsid w:val="00F74944"/>
    <w:rsid w:val="00F754CA"/>
    <w:rsid w:val="00F80049"/>
    <w:rsid w:val="00F83007"/>
    <w:rsid w:val="00F866EE"/>
    <w:rsid w:val="00F9153B"/>
    <w:rsid w:val="00F93066"/>
    <w:rsid w:val="00F9516C"/>
    <w:rsid w:val="00F95194"/>
    <w:rsid w:val="00F9675D"/>
    <w:rsid w:val="00F967E6"/>
    <w:rsid w:val="00F97A54"/>
    <w:rsid w:val="00FA51AF"/>
    <w:rsid w:val="00FA6B8F"/>
    <w:rsid w:val="00FA7518"/>
    <w:rsid w:val="00FB0D61"/>
    <w:rsid w:val="00FB0DD9"/>
    <w:rsid w:val="00FB1756"/>
    <w:rsid w:val="00FB2D0B"/>
    <w:rsid w:val="00FB6296"/>
    <w:rsid w:val="00FB7E63"/>
    <w:rsid w:val="00FC1650"/>
    <w:rsid w:val="00FC18C4"/>
    <w:rsid w:val="00FC5B6F"/>
    <w:rsid w:val="00FD3EAA"/>
    <w:rsid w:val="00FD5B80"/>
    <w:rsid w:val="00FD7DDA"/>
    <w:rsid w:val="00FE01C5"/>
    <w:rsid w:val="00FE1BF2"/>
    <w:rsid w:val="00FE3EE9"/>
    <w:rsid w:val="00FE7913"/>
    <w:rsid w:val="00FF5D2B"/>
    <w:rsid w:val="00FF66C4"/>
    <w:rsid w:val="00FF70E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7B66C0-DE9E-454E-AADD-CCC19A9FA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6B9"/>
    <w:pPr>
      <w:spacing w:after="200" w:line="276" w:lineRule="auto"/>
    </w:pPr>
  </w:style>
  <w:style w:type="paragraph" w:styleId="Ttulo1">
    <w:name w:val="heading 1"/>
    <w:basedOn w:val="Normal"/>
    <w:next w:val="Normal"/>
    <w:link w:val="Ttulo1Car"/>
    <w:uiPriority w:val="9"/>
    <w:qFormat/>
    <w:rsid w:val="007F76B9"/>
    <w:pPr>
      <w:keepNext/>
      <w:keepLines/>
      <w:spacing w:before="480" w:after="0"/>
      <w:outlineLvl w:val="0"/>
    </w:pPr>
    <w:rPr>
      <w:rFonts w:asciiTheme="majorHAnsi" w:eastAsiaTheme="majorEastAsia" w:hAnsiTheme="majorHAnsi" w:cstheme="majorBidi"/>
      <w:b/>
      <w:bCs/>
      <w:color w:val="2E74B5" w:themeColor="accent1" w:themeShade="BF"/>
      <w:sz w:val="28"/>
      <w:szCs w:val="28"/>
      <w:lang w:eastAsia="es-EC"/>
    </w:rPr>
  </w:style>
  <w:style w:type="paragraph" w:styleId="Ttulo3">
    <w:name w:val="heading 3"/>
    <w:basedOn w:val="Normal"/>
    <w:link w:val="Ttulo3Car"/>
    <w:uiPriority w:val="9"/>
    <w:qFormat/>
    <w:rsid w:val="007F76B9"/>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76B9"/>
    <w:rPr>
      <w:rFonts w:asciiTheme="majorHAnsi" w:eastAsiaTheme="majorEastAsia" w:hAnsiTheme="majorHAnsi" w:cstheme="majorBidi"/>
      <w:b/>
      <w:bCs/>
      <w:color w:val="2E74B5" w:themeColor="accent1" w:themeShade="BF"/>
      <w:sz w:val="28"/>
      <w:szCs w:val="28"/>
      <w:lang w:eastAsia="es-EC"/>
    </w:rPr>
  </w:style>
  <w:style w:type="character" w:customStyle="1" w:styleId="Ttulo3Car">
    <w:name w:val="Título 3 Car"/>
    <w:basedOn w:val="Fuentedeprrafopredeter"/>
    <w:link w:val="Ttulo3"/>
    <w:uiPriority w:val="9"/>
    <w:rsid w:val="007F76B9"/>
    <w:rPr>
      <w:rFonts w:ascii="Times New Roman" w:eastAsia="Times New Roman" w:hAnsi="Times New Roman" w:cs="Times New Roman"/>
      <w:b/>
      <w:bCs/>
      <w:sz w:val="27"/>
      <w:szCs w:val="27"/>
      <w:lang w:eastAsia="es-EC"/>
    </w:rPr>
  </w:style>
  <w:style w:type="paragraph" w:styleId="Prrafodelista">
    <w:name w:val="List Paragraph"/>
    <w:basedOn w:val="Normal"/>
    <w:uiPriority w:val="34"/>
    <w:qFormat/>
    <w:rsid w:val="007F76B9"/>
    <w:pPr>
      <w:ind w:left="720"/>
      <w:contextualSpacing/>
    </w:pPr>
  </w:style>
  <w:style w:type="paragraph" w:styleId="Piedepgina">
    <w:name w:val="footer"/>
    <w:basedOn w:val="Normal"/>
    <w:link w:val="PiedepginaCar"/>
    <w:uiPriority w:val="99"/>
    <w:unhideWhenUsed/>
    <w:rsid w:val="007F76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76B9"/>
  </w:style>
  <w:style w:type="paragraph" w:styleId="Sinespaciado">
    <w:name w:val="No Spacing"/>
    <w:uiPriority w:val="1"/>
    <w:qFormat/>
    <w:rsid w:val="007F76B9"/>
    <w:pPr>
      <w:spacing w:after="0" w:line="240" w:lineRule="auto"/>
    </w:pPr>
  </w:style>
  <w:style w:type="paragraph" w:styleId="Textonotapie">
    <w:name w:val="footnote text"/>
    <w:basedOn w:val="Normal"/>
    <w:link w:val="TextonotapieCar"/>
    <w:uiPriority w:val="99"/>
    <w:semiHidden/>
    <w:unhideWhenUsed/>
    <w:rsid w:val="007F76B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76B9"/>
    <w:rPr>
      <w:sz w:val="20"/>
      <w:szCs w:val="20"/>
    </w:rPr>
  </w:style>
  <w:style w:type="character" w:styleId="Refdenotaalpie">
    <w:name w:val="footnote reference"/>
    <w:basedOn w:val="Fuentedeprrafopredeter"/>
    <w:uiPriority w:val="99"/>
    <w:semiHidden/>
    <w:unhideWhenUsed/>
    <w:rsid w:val="007F76B9"/>
    <w:rPr>
      <w:vertAlign w:val="superscript"/>
    </w:rPr>
  </w:style>
  <w:style w:type="paragraph" w:styleId="Bibliografa">
    <w:name w:val="Bibliography"/>
    <w:basedOn w:val="Normal"/>
    <w:next w:val="Normal"/>
    <w:uiPriority w:val="37"/>
    <w:unhideWhenUsed/>
    <w:rsid w:val="007F76B9"/>
  </w:style>
  <w:style w:type="paragraph" w:styleId="Textodeglobo">
    <w:name w:val="Balloon Text"/>
    <w:basedOn w:val="Normal"/>
    <w:link w:val="TextodegloboCar"/>
    <w:uiPriority w:val="99"/>
    <w:semiHidden/>
    <w:unhideWhenUsed/>
    <w:rsid w:val="00D365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526"/>
    <w:rPr>
      <w:rFonts w:ascii="Segoe UI" w:hAnsi="Segoe UI" w:cs="Segoe UI"/>
      <w:sz w:val="18"/>
      <w:szCs w:val="18"/>
    </w:rPr>
  </w:style>
  <w:style w:type="table" w:customStyle="1" w:styleId="Tabladecuadrcula2-nfasis31">
    <w:name w:val="Tabla de cuadrícula 2 - Énfasis 31"/>
    <w:basedOn w:val="Tablanormal"/>
    <w:uiPriority w:val="47"/>
    <w:rsid w:val="005D4B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5oscura-nfasis51">
    <w:name w:val="Tabla de lista 5 oscura - Énfasis 51"/>
    <w:basedOn w:val="Tablanormal"/>
    <w:uiPriority w:val="50"/>
    <w:rsid w:val="005D4BE5"/>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6concolores-nfasis31">
    <w:name w:val="Tabla de lista 6 con colores - Énfasis 31"/>
    <w:basedOn w:val="Tablanormal"/>
    <w:uiPriority w:val="51"/>
    <w:rsid w:val="005D4BE5"/>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5oscura-nfasis31">
    <w:name w:val="Tabla de cuadrícula 5 oscura - Énfasis 31"/>
    <w:basedOn w:val="Tablanormal"/>
    <w:uiPriority w:val="50"/>
    <w:rsid w:val="005D4B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
    <w:name w:val="Table Grid"/>
    <w:basedOn w:val="Tablanormal"/>
    <w:uiPriority w:val="59"/>
    <w:rsid w:val="00405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25B84"/>
    <w:pPr>
      <w:spacing w:line="240" w:lineRule="auto"/>
    </w:pPr>
    <w:rPr>
      <w:i/>
      <w:iCs/>
      <w:color w:val="44546A" w:themeColor="text2"/>
      <w:sz w:val="18"/>
      <w:szCs w:val="18"/>
    </w:rPr>
  </w:style>
  <w:style w:type="character" w:customStyle="1" w:styleId="Cuerpodeltexto">
    <w:name w:val="Cuerpo del texto_"/>
    <w:basedOn w:val="Fuentedeprrafopredeter"/>
    <w:link w:val="Cuerpodeltexto0"/>
    <w:rsid w:val="000E7193"/>
    <w:rPr>
      <w:rFonts w:ascii="Times New Roman" w:eastAsia="Times New Roman" w:hAnsi="Times New Roman" w:cs="Times New Roman"/>
      <w:sz w:val="16"/>
      <w:szCs w:val="16"/>
      <w:shd w:val="clear" w:color="auto" w:fill="FFFFFF"/>
    </w:rPr>
  </w:style>
  <w:style w:type="character" w:customStyle="1" w:styleId="Cuerpodeltexto7pto">
    <w:name w:val="Cuerpo del texto + 7 pto"/>
    <w:basedOn w:val="Cuerpodeltexto"/>
    <w:rsid w:val="000E7193"/>
    <w:rPr>
      <w:rFonts w:ascii="Times New Roman" w:eastAsia="Times New Roman" w:hAnsi="Times New Roman" w:cs="Times New Roman"/>
      <w:color w:val="000000"/>
      <w:spacing w:val="0"/>
      <w:w w:val="100"/>
      <w:position w:val="0"/>
      <w:sz w:val="14"/>
      <w:szCs w:val="14"/>
      <w:shd w:val="clear" w:color="auto" w:fill="FFFFFF"/>
      <w:lang w:val="es-ES"/>
    </w:rPr>
  </w:style>
  <w:style w:type="paragraph" w:customStyle="1" w:styleId="Cuerpodeltexto0">
    <w:name w:val="Cuerpo del texto"/>
    <w:basedOn w:val="Normal"/>
    <w:link w:val="Cuerpodeltexto"/>
    <w:rsid w:val="000E7193"/>
    <w:pPr>
      <w:widowControl w:val="0"/>
      <w:shd w:val="clear" w:color="auto" w:fill="FFFFFF"/>
      <w:spacing w:before="360" w:after="360" w:line="197" w:lineRule="exact"/>
      <w:jc w:val="both"/>
    </w:pPr>
    <w:rPr>
      <w:rFonts w:ascii="Times New Roman" w:eastAsia="Times New Roman" w:hAnsi="Times New Roman" w:cs="Times New Roman"/>
      <w:sz w:val="16"/>
      <w:szCs w:val="16"/>
    </w:rPr>
  </w:style>
  <w:style w:type="table" w:customStyle="1" w:styleId="Cuadrculadetablaclara1">
    <w:name w:val="Cuadrícula de tabla clara1"/>
    <w:basedOn w:val="Tablanormal"/>
    <w:uiPriority w:val="40"/>
    <w:rsid w:val="00950D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DE7F6B"/>
    <w:rPr>
      <w:color w:val="808080"/>
    </w:rPr>
  </w:style>
  <w:style w:type="character" w:customStyle="1" w:styleId="Ttulo30">
    <w:name w:val="Título #3_"/>
    <w:basedOn w:val="Fuentedeprrafopredeter"/>
    <w:link w:val="Ttulo31"/>
    <w:rsid w:val="002B08C6"/>
    <w:rPr>
      <w:rFonts w:ascii="Times New Roman" w:eastAsia="Times New Roman" w:hAnsi="Times New Roman" w:cs="Times New Roman"/>
      <w:b/>
      <w:bCs/>
      <w:shd w:val="clear" w:color="auto" w:fill="FFFFFF"/>
    </w:rPr>
  </w:style>
  <w:style w:type="paragraph" w:customStyle="1" w:styleId="Ttulo31">
    <w:name w:val="Título #3"/>
    <w:basedOn w:val="Normal"/>
    <w:link w:val="Ttulo30"/>
    <w:rsid w:val="002B08C6"/>
    <w:pPr>
      <w:widowControl w:val="0"/>
      <w:shd w:val="clear" w:color="auto" w:fill="FFFFFF"/>
      <w:spacing w:before="360" w:after="360" w:line="0" w:lineRule="atLeast"/>
      <w:jc w:val="both"/>
      <w:outlineLvl w:val="2"/>
    </w:pPr>
    <w:rPr>
      <w:rFonts w:ascii="Times New Roman" w:eastAsia="Times New Roman" w:hAnsi="Times New Roman" w:cs="Times New Roman"/>
      <w:b/>
      <w:bCs/>
    </w:rPr>
  </w:style>
  <w:style w:type="character" w:customStyle="1" w:styleId="Ttulo4">
    <w:name w:val="Título #4_"/>
    <w:basedOn w:val="Fuentedeprrafopredeter"/>
    <w:link w:val="Ttulo40"/>
    <w:rsid w:val="002B08C6"/>
    <w:rPr>
      <w:rFonts w:ascii="Times New Roman" w:eastAsia="Times New Roman" w:hAnsi="Times New Roman" w:cs="Times New Roman"/>
      <w:b/>
      <w:bCs/>
      <w:shd w:val="clear" w:color="auto" w:fill="FFFFFF"/>
    </w:rPr>
  </w:style>
  <w:style w:type="paragraph" w:customStyle="1" w:styleId="Ttulo40">
    <w:name w:val="Título #4"/>
    <w:basedOn w:val="Normal"/>
    <w:link w:val="Ttulo4"/>
    <w:rsid w:val="002B08C6"/>
    <w:pPr>
      <w:widowControl w:val="0"/>
      <w:shd w:val="clear" w:color="auto" w:fill="FFFFFF"/>
      <w:spacing w:before="480" w:after="360" w:line="0" w:lineRule="atLeast"/>
      <w:jc w:val="both"/>
      <w:outlineLvl w:val="3"/>
    </w:pPr>
    <w:rPr>
      <w:rFonts w:ascii="Times New Roman" w:eastAsia="Times New Roman" w:hAnsi="Times New Roman" w:cs="Times New Roman"/>
      <w:b/>
      <w:bCs/>
    </w:rPr>
  </w:style>
  <w:style w:type="paragraph" w:styleId="Encabezado">
    <w:name w:val="header"/>
    <w:basedOn w:val="Normal"/>
    <w:link w:val="EncabezadoCar"/>
    <w:uiPriority w:val="99"/>
    <w:unhideWhenUsed/>
    <w:rsid w:val="00624D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4DEE"/>
  </w:style>
  <w:style w:type="character" w:styleId="Hipervnculo">
    <w:name w:val="Hyperlink"/>
    <w:basedOn w:val="Fuentedeprrafopredeter"/>
    <w:uiPriority w:val="99"/>
    <w:unhideWhenUsed/>
    <w:rsid w:val="009F44D2"/>
    <w:rPr>
      <w:color w:val="0000FF"/>
      <w:u w:val="single"/>
    </w:rPr>
  </w:style>
  <w:style w:type="character" w:styleId="Hipervnculovisitado">
    <w:name w:val="FollowedHyperlink"/>
    <w:basedOn w:val="Fuentedeprrafopredeter"/>
    <w:uiPriority w:val="99"/>
    <w:semiHidden/>
    <w:unhideWhenUsed/>
    <w:rsid w:val="00546988"/>
    <w:rPr>
      <w:color w:val="954F72" w:themeColor="followedHyperlink"/>
      <w:u w:val="single"/>
    </w:rPr>
  </w:style>
  <w:style w:type="character" w:customStyle="1" w:styleId="apple-converted-space">
    <w:name w:val="apple-converted-space"/>
    <w:basedOn w:val="Fuentedeprrafopredeter"/>
    <w:rsid w:val="00EC5F81"/>
  </w:style>
  <w:style w:type="character" w:styleId="nfasis">
    <w:name w:val="Emphasis"/>
    <w:basedOn w:val="Fuentedeprrafopredeter"/>
    <w:uiPriority w:val="20"/>
    <w:qFormat/>
    <w:rsid w:val="009B3D13"/>
    <w:rPr>
      <w:i/>
      <w:iCs/>
    </w:rPr>
  </w:style>
  <w:style w:type="paragraph" w:styleId="Textonotaalfinal">
    <w:name w:val="endnote text"/>
    <w:basedOn w:val="Normal"/>
    <w:link w:val="TextonotaalfinalCar"/>
    <w:uiPriority w:val="99"/>
    <w:semiHidden/>
    <w:unhideWhenUsed/>
    <w:rsid w:val="005158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1586E"/>
    <w:rPr>
      <w:sz w:val="20"/>
      <w:szCs w:val="20"/>
    </w:rPr>
  </w:style>
  <w:style w:type="character" w:styleId="Refdenotaalfinal">
    <w:name w:val="endnote reference"/>
    <w:basedOn w:val="Fuentedeprrafopredeter"/>
    <w:uiPriority w:val="99"/>
    <w:semiHidden/>
    <w:unhideWhenUsed/>
    <w:rsid w:val="0051586E"/>
    <w:rPr>
      <w:vertAlign w:val="superscript"/>
    </w:rPr>
  </w:style>
  <w:style w:type="paragraph" w:customStyle="1" w:styleId="Default">
    <w:name w:val="Default"/>
    <w:rsid w:val="0051586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FA7518"/>
    <w:pPr>
      <w:spacing w:before="100" w:beforeAutospacing="1" w:after="100" w:afterAutospacing="1" w:line="240" w:lineRule="auto"/>
    </w:pPr>
    <w:rPr>
      <w:rFonts w:ascii="Times New Roman" w:eastAsia="Times New Roman" w:hAnsi="Times New Roman" w:cs="Times New Roman"/>
      <w:sz w:val="24"/>
      <w:szCs w:val="24"/>
      <w:lang w:val="en-US" w:eastAsia="es-EC"/>
    </w:rPr>
  </w:style>
  <w:style w:type="character" w:styleId="Textoennegrita">
    <w:name w:val="Strong"/>
    <w:basedOn w:val="Fuentedeprrafopredeter"/>
    <w:uiPriority w:val="22"/>
    <w:qFormat/>
    <w:rsid w:val="00FA7518"/>
    <w:rPr>
      <w:b/>
      <w:bCs/>
    </w:rPr>
  </w:style>
  <w:style w:type="character" w:customStyle="1" w:styleId="apple-style-span">
    <w:name w:val="apple-style-span"/>
    <w:basedOn w:val="Fuentedeprrafopredeter"/>
    <w:rsid w:val="00FA7518"/>
  </w:style>
  <w:style w:type="table" w:styleId="Cuadrculadetablaclara">
    <w:name w:val="Grid Table Light"/>
    <w:basedOn w:val="Tablanormal"/>
    <w:uiPriority w:val="40"/>
    <w:rsid w:val="000001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635B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B258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38071">
      <w:bodyDiv w:val="1"/>
      <w:marLeft w:val="0"/>
      <w:marRight w:val="0"/>
      <w:marTop w:val="0"/>
      <w:marBottom w:val="0"/>
      <w:divBdr>
        <w:top w:val="none" w:sz="0" w:space="0" w:color="auto"/>
        <w:left w:val="none" w:sz="0" w:space="0" w:color="auto"/>
        <w:bottom w:val="none" w:sz="0" w:space="0" w:color="auto"/>
        <w:right w:val="none" w:sz="0" w:space="0" w:color="auto"/>
      </w:divBdr>
    </w:div>
    <w:div w:id="33428056">
      <w:bodyDiv w:val="1"/>
      <w:marLeft w:val="0"/>
      <w:marRight w:val="0"/>
      <w:marTop w:val="0"/>
      <w:marBottom w:val="0"/>
      <w:divBdr>
        <w:top w:val="none" w:sz="0" w:space="0" w:color="auto"/>
        <w:left w:val="none" w:sz="0" w:space="0" w:color="auto"/>
        <w:bottom w:val="none" w:sz="0" w:space="0" w:color="auto"/>
        <w:right w:val="none" w:sz="0" w:space="0" w:color="auto"/>
      </w:divBdr>
    </w:div>
    <w:div w:id="43717330">
      <w:bodyDiv w:val="1"/>
      <w:marLeft w:val="0"/>
      <w:marRight w:val="0"/>
      <w:marTop w:val="0"/>
      <w:marBottom w:val="0"/>
      <w:divBdr>
        <w:top w:val="none" w:sz="0" w:space="0" w:color="auto"/>
        <w:left w:val="none" w:sz="0" w:space="0" w:color="auto"/>
        <w:bottom w:val="none" w:sz="0" w:space="0" w:color="auto"/>
        <w:right w:val="none" w:sz="0" w:space="0" w:color="auto"/>
      </w:divBdr>
    </w:div>
    <w:div w:id="46728556">
      <w:bodyDiv w:val="1"/>
      <w:marLeft w:val="0"/>
      <w:marRight w:val="0"/>
      <w:marTop w:val="0"/>
      <w:marBottom w:val="0"/>
      <w:divBdr>
        <w:top w:val="none" w:sz="0" w:space="0" w:color="auto"/>
        <w:left w:val="none" w:sz="0" w:space="0" w:color="auto"/>
        <w:bottom w:val="none" w:sz="0" w:space="0" w:color="auto"/>
        <w:right w:val="none" w:sz="0" w:space="0" w:color="auto"/>
      </w:divBdr>
    </w:div>
    <w:div w:id="50808272">
      <w:bodyDiv w:val="1"/>
      <w:marLeft w:val="0"/>
      <w:marRight w:val="0"/>
      <w:marTop w:val="0"/>
      <w:marBottom w:val="0"/>
      <w:divBdr>
        <w:top w:val="none" w:sz="0" w:space="0" w:color="auto"/>
        <w:left w:val="none" w:sz="0" w:space="0" w:color="auto"/>
        <w:bottom w:val="none" w:sz="0" w:space="0" w:color="auto"/>
        <w:right w:val="none" w:sz="0" w:space="0" w:color="auto"/>
      </w:divBdr>
    </w:div>
    <w:div w:id="55737892">
      <w:bodyDiv w:val="1"/>
      <w:marLeft w:val="0"/>
      <w:marRight w:val="0"/>
      <w:marTop w:val="0"/>
      <w:marBottom w:val="0"/>
      <w:divBdr>
        <w:top w:val="none" w:sz="0" w:space="0" w:color="auto"/>
        <w:left w:val="none" w:sz="0" w:space="0" w:color="auto"/>
        <w:bottom w:val="none" w:sz="0" w:space="0" w:color="auto"/>
        <w:right w:val="none" w:sz="0" w:space="0" w:color="auto"/>
      </w:divBdr>
    </w:div>
    <w:div w:id="56518020">
      <w:bodyDiv w:val="1"/>
      <w:marLeft w:val="0"/>
      <w:marRight w:val="0"/>
      <w:marTop w:val="0"/>
      <w:marBottom w:val="0"/>
      <w:divBdr>
        <w:top w:val="none" w:sz="0" w:space="0" w:color="auto"/>
        <w:left w:val="none" w:sz="0" w:space="0" w:color="auto"/>
        <w:bottom w:val="none" w:sz="0" w:space="0" w:color="auto"/>
        <w:right w:val="none" w:sz="0" w:space="0" w:color="auto"/>
      </w:divBdr>
    </w:div>
    <w:div w:id="57173060">
      <w:bodyDiv w:val="1"/>
      <w:marLeft w:val="0"/>
      <w:marRight w:val="0"/>
      <w:marTop w:val="0"/>
      <w:marBottom w:val="0"/>
      <w:divBdr>
        <w:top w:val="none" w:sz="0" w:space="0" w:color="auto"/>
        <w:left w:val="none" w:sz="0" w:space="0" w:color="auto"/>
        <w:bottom w:val="none" w:sz="0" w:space="0" w:color="auto"/>
        <w:right w:val="none" w:sz="0" w:space="0" w:color="auto"/>
      </w:divBdr>
    </w:div>
    <w:div w:id="117190245">
      <w:bodyDiv w:val="1"/>
      <w:marLeft w:val="0"/>
      <w:marRight w:val="0"/>
      <w:marTop w:val="0"/>
      <w:marBottom w:val="0"/>
      <w:divBdr>
        <w:top w:val="none" w:sz="0" w:space="0" w:color="auto"/>
        <w:left w:val="none" w:sz="0" w:space="0" w:color="auto"/>
        <w:bottom w:val="none" w:sz="0" w:space="0" w:color="auto"/>
        <w:right w:val="none" w:sz="0" w:space="0" w:color="auto"/>
      </w:divBdr>
    </w:div>
    <w:div w:id="125240438">
      <w:bodyDiv w:val="1"/>
      <w:marLeft w:val="0"/>
      <w:marRight w:val="0"/>
      <w:marTop w:val="0"/>
      <w:marBottom w:val="0"/>
      <w:divBdr>
        <w:top w:val="none" w:sz="0" w:space="0" w:color="auto"/>
        <w:left w:val="none" w:sz="0" w:space="0" w:color="auto"/>
        <w:bottom w:val="none" w:sz="0" w:space="0" w:color="auto"/>
        <w:right w:val="none" w:sz="0" w:space="0" w:color="auto"/>
      </w:divBdr>
    </w:div>
    <w:div w:id="128212369">
      <w:bodyDiv w:val="1"/>
      <w:marLeft w:val="0"/>
      <w:marRight w:val="0"/>
      <w:marTop w:val="0"/>
      <w:marBottom w:val="0"/>
      <w:divBdr>
        <w:top w:val="none" w:sz="0" w:space="0" w:color="auto"/>
        <w:left w:val="none" w:sz="0" w:space="0" w:color="auto"/>
        <w:bottom w:val="none" w:sz="0" w:space="0" w:color="auto"/>
        <w:right w:val="none" w:sz="0" w:space="0" w:color="auto"/>
      </w:divBdr>
    </w:div>
    <w:div w:id="140268982">
      <w:bodyDiv w:val="1"/>
      <w:marLeft w:val="0"/>
      <w:marRight w:val="0"/>
      <w:marTop w:val="0"/>
      <w:marBottom w:val="0"/>
      <w:divBdr>
        <w:top w:val="none" w:sz="0" w:space="0" w:color="auto"/>
        <w:left w:val="none" w:sz="0" w:space="0" w:color="auto"/>
        <w:bottom w:val="none" w:sz="0" w:space="0" w:color="auto"/>
        <w:right w:val="none" w:sz="0" w:space="0" w:color="auto"/>
      </w:divBdr>
    </w:div>
    <w:div w:id="142746923">
      <w:bodyDiv w:val="1"/>
      <w:marLeft w:val="0"/>
      <w:marRight w:val="0"/>
      <w:marTop w:val="0"/>
      <w:marBottom w:val="0"/>
      <w:divBdr>
        <w:top w:val="none" w:sz="0" w:space="0" w:color="auto"/>
        <w:left w:val="none" w:sz="0" w:space="0" w:color="auto"/>
        <w:bottom w:val="none" w:sz="0" w:space="0" w:color="auto"/>
        <w:right w:val="none" w:sz="0" w:space="0" w:color="auto"/>
      </w:divBdr>
    </w:div>
    <w:div w:id="144711032">
      <w:bodyDiv w:val="1"/>
      <w:marLeft w:val="0"/>
      <w:marRight w:val="0"/>
      <w:marTop w:val="0"/>
      <w:marBottom w:val="0"/>
      <w:divBdr>
        <w:top w:val="none" w:sz="0" w:space="0" w:color="auto"/>
        <w:left w:val="none" w:sz="0" w:space="0" w:color="auto"/>
        <w:bottom w:val="none" w:sz="0" w:space="0" w:color="auto"/>
        <w:right w:val="none" w:sz="0" w:space="0" w:color="auto"/>
      </w:divBdr>
    </w:div>
    <w:div w:id="157305202">
      <w:bodyDiv w:val="1"/>
      <w:marLeft w:val="0"/>
      <w:marRight w:val="0"/>
      <w:marTop w:val="0"/>
      <w:marBottom w:val="0"/>
      <w:divBdr>
        <w:top w:val="none" w:sz="0" w:space="0" w:color="auto"/>
        <w:left w:val="none" w:sz="0" w:space="0" w:color="auto"/>
        <w:bottom w:val="none" w:sz="0" w:space="0" w:color="auto"/>
        <w:right w:val="none" w:sz="0" w:space="0" w:color="auto"/>
      </w:divBdr>
    </w:div>
    <w:div w:id="165822843">
      <w:bodyDiv w:val="1"/>
      <w:marLeft w:val="0"/>
      <w:marRight w:val="0"/>
      <w:marTop w:val="0"/>
      <w:marBottom w:val="0"/>
      <w:divBdr>
        <w:top w:val="none" w:sz="0" w:space="0" w:color="auto"/>
        <w:left w:val="none" w:sz="0" w:space="0" w:color="auto"/>
        <w:bottom w:val="none" w:sz="0" w:space="0" w:color="auto"/>
        <w:right w:val="none" w:sz="0" w:space="0" w:color="auto"/>
      </w:divBdr>
    </w:div>
    <w:div w:id="168253218">
      <w:bodyDiv w:val="1"/>
      <w:marLeft w:val="0"/>
      <w:marRight w:val="0"/>
      <w:marTop w:val="0"/>
      <w:marBottom w:val="0"/>
      <w:divBdr>
        <w:top w:val="none" w:sz="0" w:space="0" w:color="auto"/>
        <w:left w:val="none" w:sz="0" w:space="0" w:color="auto"/>
        <w:bottom w:val="none" w:sz="0" w:space="0" w:color="auto"/>
        <w:right w:val="none" w:sz="0" w:space="0" w:color="auto"/>
      </w:divBdr>
    </w:div>
    <w:div w:id="174611338">
      <w:bodyDiv w:val="1"/>
      <w:marLeft w:val="0"/>
      <w:marRight w:val="0"/>
      <w:marTop w:val="0"/>
      <w:marBottom w:val="0"/>
      <w:divBdr>
        <w:top w:val="none" w:sz="0" w:space="0" w:color="auto"/>
        <w:left w:val="none" w:sz="0" w:space="0" w:color="auto"/>
        <w:bottom w:val="none" w:sz="0" w:space="0" w:color="auto"/>
        <w:right w:val="none" w:sz="0" w:space="0" w:color="auto"/>
      </w:divBdr>
    </w:div>
    <w:div w:id="192815217">
      <w:bodyDiv w:val="1"/>
      <w:marLeft w:val="0"/>
      <w:marRight w:val="0"/>
      <w:marTop w:val="0"/>
      <w:marBottom w:val="0"/>
      <w:divBdr>
        <w:top w:val="none" w:sz="0" w:space="0" w:color="auto"/>
        <w:left w:val="none" w:sz="0" w:space="0" w:color="auto"/>
        <w:bottom w:val="none" w:sz="0" w:space="0" w:color="auto"/>
        <w:right w:val="none" w:sz="0" w:space="0" w:color="auto"/>
      </w:divBdr>
    </w:div>
    <w:div w:id="209732876">
      <w:bodyDiv w:val="1"/>
      <w:marLeft w:val="0"/>
      <w:marRight w:val="0"/>
      <w:marTop w:val="0"/>
      <w:marBottom w:val="0"/>
      <w:divBdr>
        <w:top w:val="none" w:sz="0" w:space="0" w:color="auto"/>
        <w:left w:val="none" w:sz="0" w:space="0" w:color="auto"/>
        <w:bottom w:val="none" w:sz="0" w:space="0" w:color="auto"/>
        <w:right w:val="none" w:sz="0" w:space="0" w:color="auto"/>
      </w:divBdr>
    </w:div>
    <w:div w:id="219756707">
      <w:bodyDiv w:val="1"/>
      <w:marLeft w:val="0"/>
      <w:marRight w:val="0"/>
      <w:marTop w:val="0"/>
      <w:marBottom w:val="0"/>
      <w:divBdr>
        <w:top w:val="none" w:sz="0" w:space="0" w:color="auto"/>
        <w:left w:val="none" w:sz="0" w:space="0" w:color="auto"/>
        <w:bottom w:val="none" w:sz="0" w:space="0" w:color="auto"/>
        <w:right w:val="none" w:sz="0" w:space="0" w:color="auto"/>
      </w:divBdr>
    </w:div>
    <w:div w:id="224609127">
      <w:bodyDiv w:val="1"/>
      <w:marLeft w:val="0"/>
      <w:marRight w:val="0"/>
      <w:marTop w:val="0"/>
      <w:marBottom w:val="0"/>
      <w:divBdr>
        <w:top w:val="none" w:sz="0" w:space="0" w:color="auto"/>
        <w:left w:val="none" w:sz="0" w:space="0" w:color="auto"/>
        <w:bottom w:val="none" w:sz="0" w:space="0" w:color="auto"/>
        <w:right w:val="none" w:sz="0" w:space="0" w:color="auto"/>
      </w:divBdr>
    </w:div>
    <w:div w:id="231240050">
      <w:bodyDiv w:val="1"/>
      <w:marLeft w:val="0"/>
      <w:marRight w:val="0"/>
      <w:marTop w:val="0"/>
      <w:marBottom w:val="0"/>
      <w:divBdr>
        <w:top w:val="none" w:sz="0" w:space="0" w:color="auto"/>
        <w:left w:val="none" w:sz="0" w:space="0" w:color="auto"/>
        <w:bottom w:val="none" w:sz="0" w:space="0" w:color="auto"/>
        <w:right w:val="none" w:sz="0" w:space="0" w:color="auto"/>
      </w:divBdr>
    </w:div>
    <w:div w:id="240332318">
      <w:bodyDiv w:val="1"/>
      <w:marLeft w:val="0"/>
      <w:marRight w:val="0"/>
      <w:marTop w:val="0"/>
      <w:marBottom w:val="0"/>
      <w:divBdr>
        <w:top w:val="none" w:sz="0" w:space="0" w:color="auto"/>
        <w:left w:val="none" w:sz="0" w:space="0" w:color="auto"/>
        <w:bottom w:val="none" w:sz="0" w:space="0" w:color="auto"/>
        <w:right w:val="none" w:sz="0" w:space="0" w:color="auto"/>
      </w:divBdr>
    </w:div>
    <w:div w:id="279192803">
      <w:bodyDiv w:val="1"/>
      <w:marLeft w:val="0"/>
      <w:marRight w:val="0"/>
      <w:marTop w:val="0"/>
      <w:marBottom w:val="0"/>
      <w:divBdr>
        <w:top w:val="none" w:sz="0" w:space="0" w:color="auto"/>
        <w:left w:val="none" w:sz="0" w:space="0" w:color="auto"/>
        <w:bottom w:val="none" w:sz="0" w:space="0" w:color="auto"/>
        <w:right w:val="none" w:sz="0" w:space="0" w:color="auto"/>
      </w:divBdr>
    </w:div>
    <w:div w:id="285083959">
      <w:bodyDiv w:val="1"/>
      <w:marLeft w:val="0"/>
      <w:marRight w:val="0"/>
      <w:marTop w:val="0"/>
      <w:marBottom w:val="0"/>
      <w:divBdr>
        <w:top w:val="none" w:sz="0" w:space="0" w:color="auto"/>
        <w:left w:val="none" w:sz="0" w:space="0" w:color="auto"/>
        <w:bottom w:val="none" w:sz="0" w:space="0" w:color="auto"/>
        <w:right w:val="none" w:sz="0" w:space="0" w:color="auto"/>
      </w:divBdr>
    </w:div>
    <w:div w:id="287932166">
      <w:bodyDiv w:val="1"/>
      <w:marLeft w:val="0"/>
      <w:marRight w:val="0"/>
      <w:marTop w:val="0"/>
      <w:marBottom w:val="0"/>
      <w:divBdr>
        <w:top w:val="none" w:sz="0" w:space="0" w:color="auto"/>
        <w:left w:val="none" w:sz="0" w:space="0" w:color="auto"/>
        <w:bottom w:val="none" w:sz="0" w:space="0" w:color="auto"/>
        <w:right w:val="none" w:sz="0" w:space="0" w:color="auto"/>
      </w:divBdr>
    </w:div>
    <w:div w:id="301694503">
      <w:bodyDiv w:val="1"/>
      <w:marLeft w:val="0"/>
      <w:marRight w:val="0"/>
      <w:marTop w:val="0"/>
      <w:marBottom w:val="0"/>
      <w:divBdr>
        <w:top w:val="none" w:sz="0" w:space="0" w:color="auto"/>
        <w:left w:val="none" w:sz="0" w:space="0" w:color="auto"/>
        <w:bottom w:val="none" w:sz="0" w:space="0" w:color="auto"/>
        <w:right w:val="none" w:sz="0" w:space="0" w:color="auto"/>
      </w:divBdr>
    </w:div>
    <w:div w:id="311646170">
      <w:bodyDiv w:val="1"/>
      <w:marLeft w:val="0"/>
      <w:marRight w:val="0"/>
      <w:marTop w:val="0"/>
      <w:marBottom w:val="0"/>
      <w:divBdr>
        <w:top w:val="none" w:sz="0" w:space="0" w:color="auto"/>
        <w:left w:val="none" w:sz="0" w:space="0" w:color="auto"/>
        <w:bottom w:val="none" w:sz="0" w:space="0" w:color="auto"/>
        <w:right w:val="none" w:sz="0" w:space="0" w:color="auto"/>
      </w:divBdr>
    </w:div>
    <w:div w:id="313608703">
      <w:bodyDiv w:val="1"/>
      <w:marLeft w:val="0"/>
      <w:marRight w:val="0"/>
      <w:marTop w:val="0"/>
      <w:marBottom w:val="0"/>
      <w:divBdr>
        <w:top w:val="none" w:sz="0" w:space="0" w:color="auto"/>
        <w:left w:val="none" w:sz="0" w:space="0" w:color="auto"/>
        <w:bottom w:val="none" w:sz="0" w:space="0" w:color="auto"/>
        <w:right w:val="none" w:sz="0" w:space="0" w:color="auto"/>
      </w:divBdr>
    </w:div>
    <w:div w:id="350304350">
      <w:bodyDiv w:val="1"/>
      <w:marLeft w:val="0"/>
      <w:marRight w:val="0"/>
      <w:marTop w:val="0"/>
      <w:marBottom w:val="0"/>
      <w:divBdr>
        <w:top w:val="none" w:sz="0" w:space="0" w:color="auto"/>
        <w:left w:val="none" w:sz="0" w:space="0" w:color="auto"/>
        <w:bottom w:val="none" w:sz="0" w:space="0" w:color="auto"/>
        <w:right w:val="none" w:sz="0" w:space="0" w:color="auto"/>
      </w:divBdr>
    </w:div>
    <w:div w:id="356808722">
      <w:bodyDiv w:val="1"/>
      <w:marLeft w:val="0"/>
      <w:marRight w:val="0"/>
      <w:marTop w:val="0"/>
      <w:marBottom w:val="0"/>
      <w:divBdr>
        <w:top w:val="none" w:sz="0" w:space="0" w:color="auto"/>
        <w:left w:val="none" w:sz="0" w:space="0" w:color="auto"/>
        <w:bottom w:val="none" w:sz="0" w:space="0" w:color="auto"/>
        <w:right w:val="none" w:sz="0" w:space="0" w:color="auto"/>
      </w:divBdr>
    </w:div>
    <w:div w:id="356852684">
      <w:bodyDiv w:val="1"/>
      <w:marLeft w:val="0"/>
      <w:marRight w:val="0"/>
      <w:marTop w:val="0"/>
      <w:marBottom w:val="0"/>
      <w:divBdr>
        <w:top w:val="none" w:sz="0" w:space="0" w:color="auto"/>
        <w:left w:val="none" w:sz="0" w:space="0" w:color="auto"/>
        <w:bottom w:val="none" w:sz="0" w:space="0" w:color="auto"/>
        <w:right w:val="none" w:sz="0" w:space="0" w:color="auto"/>
      </w:divBdr>
    </w:div>
    <w:div w:id="374281883">
      <w:bodyDiv w:val="1"/>
      <w:marLeft w:val="0"/>
      <w:marRight w:val="0"/>
      <w:marTop w:val="0"/>
      <w:marBottom w:val="0"/>
      <w:divBdr>
        <w:top w:val="none" w:sz="0" w:space="0" w:color="auto"/>
        <w:left w:val="none" w:sz="0" w:space="0" w:color="auto"/>
        <w:bottom w:val="none" w:sz="0" w:space="0" w:color="auto"/>
        <w:right w:val="none" w:sz="0" w:space="0" w:color="auto"/>
      </w:divBdr>
    </w:div>
    <w:div w:id="379936766">
      <w:bodyDiv w:val="1"/>
      <w:marLeft w:val="0"/>
      <w:marRight w:val="0"/>
      <w:marTop w:val="0"/>
      <w:marBottom w:val="0"/>
      <w:divBdr>
        <w:top w:val="none" w:sz="0" w:space="0" w:color="auto"/>
        <w:left w:val="none" w:sz="0" w:space="0" w:color="auto"/>
        <w:bottom w:val="none" w:sz="0" w:space="0" w:color="auto"/>
        <w:right w:val="none" w:sz="0" w:space="0" w:color="auto"/>
      </w:divBdr>
    </w:div>
    <w:div w:id="391466998">
      <w:bodyDiv w:val="1"/>
      <w:marLeft w:val="0"/>
      <w:marRight w:val="0"/>
      <w:marTop w:val="0"/>
      <w:marBottom w:val="0"/>
      <w:divBdr>
        <w:top w:val="none" w:sz="0" w:space="0" w:color="auto"/>
        <w:left w:val="none" w:sz="0" w:space="0" w:color="auto"/>
        <w:bottom w:val="none" w:sz="0" w:space="0" w:color="auto"/>
        <w:right w:val="none" w:sz="0" w:space="0" w:color="auto"/>
      </w:divBdr>
    </w:div>
    <w:div w:id="392628046">
      <w:bodyDiv w:val="1"/>
      <w:marLeft w:val="0"/>
      <w:marRight w:val="0"/>
      <w:marTop w:val="0"/>
      <w:marBottom w:val="0"/>
      <w:divBdr>
        <w:top w:val="none" w:sz="0" w:space="0" w:color="auto"/>
        <w:left w:val="none" w:sz="0" w:space="0" w:color="auto"/>
        <w:bottom w:val="none" w:sz="0" w:space="0" w:color="auto"/>
        <w:right w:val="none" w:sz="0" w:space="0" w:color="auto"/>
      </w:divBdr>
    </w:div>
    <w:div w:id="413476591">
      <w:bodyDiv w:val="1"/>
      <w:marLeft w:val="0"/>
      <w:marRight w:val="0"/>
      <w:marTop w:val="0"/>
      <w:marBottom w:val="0"/>
      <w:divBdr>
        <w:top w:val="none" w:sz="0" w:space="0" w:color="auto"/>
        <w:left w:val="none" w:sz="0" w:space="0" w:color="auto"/>
        <w:bottom w:val="none" w:sz="0" w:space="0" w:color="auto"/>
        <w:right w:val="none" w:sz="0" w:space="0" w:color="auto"/>
      </w:divBdr>
    </w:div>
    <w:div w:id="420956331">
      <w:bodyDiv w:val="1"/>
      <w:marLeft w:val="0"/>
      <w:marRight w:val="0"/>
      <w:marTop w:val="0"/>
      <w:marBottom w:val="0"/>
      <w:divBdr>
        <w:top w:val="none" w:sz="0" w:space="0" w:color="auto"/>
        <w:left w:val="none" w:sz="0" w:space="0" w:color="auto"/>
        <w:bottom w:val="none" w:sz="0" w:space="0" w:color="auto"/>
        <w:right w:val="none" w:sz="0" w:space="0" w:color="auto"/>
      </w:divBdr>
    </w:div>
    <w:div w:id="424500350">
      <w:bodyDiv w:val="1"/>
      <w:marLeft w:val="0"/>
      <w:marRight w:val="0"/>
      <w:marTop w:val="0"/>
      <w:marBottom w:val="0"/>
      <w:divBdr>
        <w:top w:val="none" w:sz="0" w:space="0" w:color="auto"/>
        <w:left w:val="none" w:sz="0" w:space="0" w:color="auto"/>
        <w:bottom w:val="none" w:sz="0" w:space="0" w:color="auto"/>
        <w:right w:val="none" w:sz="0" w:space="0" w:color="auto"/>
      </w:divBdr>
    </w:div>
    <w:div w:id="425808445">
      <w:bodyDiv w:val="1"/>
      <w:marLeft w:val="0"/>
      <w:marRight w:val="0"/>
      <w:marTop w:val="0"/>
      <w:marBottom w:val="0"/>
      <w:divBdr>
        <w:top w:val="none" w:sz="0" w:space="0" w:color="auto"/>
        <w:left w:val="none" w:sz="0" w:space="0" w:color="auto"/>
        <w:bottom w:val="none" w:sz="0" w:space="0" w:color="auto"/>
        <w:right w:val="none" w:sz="0" w:space="0" w:color="auto"/>
      </w:divBdr>
    </w:div>
    <w:div w:id="433404857">
      <w:bodyDiv w:val="1"/>
      <w:marLeft w:val="0"/>
      <w:marRight w:val="0"/>
      <w:marTop w:val="0"/>
      <w:marBottom w:val="0"/>
      <w:divBdr>
        <w:top w:val="none" w:sz="0" w:space="0" w:color="auto"/>
        <w:left w:val="none" w:sz="0" w:space="0" w:color="auto"/>
        <w:bottom w:val="none" w:sz="0" w:space="0" w:color="auto"/>
        <w:right w:val="none" w:sz="0" w:space="0" w:color="auto"/>
      </w:divBdr>
    </w:div>
    <w:div w:id="449011565">
      <w:bodyDiv w:val="1"/>
      <w:marLeft w:val="0"/>
      <w:marRight w:val="0"/>
      <w:marTop w:val="0"/>
      <w:marBottom w:val="0"/>
      <w:divBdr>
        <w:top w:val="none" w:sz="0" w:space="0" w:color="auto"/>
        <w:left w:val="none" w:sz="0" w:space="0" w:color="auto"/>
        <w:bottom w:val="none" w:sz="0" w:space="0" w:color="auto"/>
        <w:right w:val="none" w:sz="0" w:space="0" w:color="auto"/>
      </w:divBdr>
    </w:div>
    <w:div w:id="474839324">
      <w:bodyDiv w:val="1"/>
      <w:marLeft w:val="0"/>
      <w:marRight w:val="0"/>
      <w:marTop w:val="0"/>
      <w:marBottom w:val="0"/>
      <w:divBdr>
        <w:top w:val="none" w:sz="0" w:space="0" w:color="auto"/>
        <w:left w:val="none" w:sz="0" w:space="0" w:color="auto"/>
        <w:bottom w:val="none" w:sz="0" w:space="0" w:color="auto"/>
        <w:right w:val="none" w:sz="0" w:space="0" w:color="auto"/>
      </w:divBdr>
    </w:div>
    <w:div w:id="481315439">
      <w:bodyDiv w:val="1"/>
      <w:marLeft w:val="0"/>
      <w:marRight w:val="0"/>
      <w:marTop w:val="0"/>
      <w:marBottom w:val="0"/>
      <w:divBdr>
        <w:top w:val="none" w:sz="0" w:space="0" w:color="auto"/>
        <w:left w:val="none" w:sz="0" w:space="0" w:color="auto"/>
        <w:bottom w:val="none" w:sz="0" w:space="0" w:color="auto"/>
        <w:right w:val="none" w:sz="0" w:space="0" w:color="auto"/>
      </w:divBdr>
    </w:div>
    <w:div w:id="488595518">
      <w:bodyDiv w:val="1"/>
      <w:marLeft w:val="0"/>
      <w:marRight w:val="0"/>
      <w:marTop w:val="0"/>
      <w:marBottom w:val="0"/>
      <w:divBdr>
        <w:top w:val="none" w:sz="0" w:space="0" w:color="auto"/>
        <w:left w:val="none" w:sz="0" w:space="0" w:color="auto"/>
        <w:bottom w:val="none" w:sz="0" w:space="0" w:color="auto"/>
        <w:right w:val="none" w:sz="0" w:space="0" w:color="auto"/>
      </w:divBdr>
    </w:div>
    <w:div w:id="545683951">
      <w:bodyDiv w:val="1"/>
      <w:marLeft w:val="0"/>
      <w:marRight w:val="0"/>
      <w:marTop w:val="0"/>
      <w:marBottom w:val="0"/>
      <w:divBdr>
        <w:top w:val="none" w:sz="0" w:space="0" w:color="auto"/>
        <w:left w:val="none" w:sz="0" w:space="0" w:color="auto"/>
        <w:bottom w:val="none" w:sz="0" w:space="0" w:color="auto"/>
        <w:right w:val="none" w:sz="0" w:space="0" w:color="auto"/>
      </w:divBdr>
    </w:div>
    <w:div w:id="571307409">
      <w:bodyDiv w:val="1"/>
      <w:marLeft w:val="0"/>
      <w:marRight w:val="0"/>
      <w:marTop w:val="0"/>
      <w:marBottom w:val="0"/>
      <w:divBdr>
        <w:top w:val="none" w:sz="0" w:space="0" w:color="auto"/>
        <w:left w:val="none" w:sz="0" w:space="0" w:color="auto"/>
        <w:bottom w:val="none" w:sz="0" w:space="0" w:color="auto"/>
        <w:right w:val="none" w:sz="0" w:space="0" w:color="auto"/>
      </w:divBdr>
    </w:div>
    <w:div w:id="576936405">
      <w:bodyDiv w:val="1"/>
      <w:marLeft w:val="0"/>
      <w:marRight w:val="0"/>
      <w:marTop w:val="0"/>
      <w:marBottom w:val="0"/>
      <w:divBdr>
        <w:top w:val="none" w:sz="0" w:space="0" w:color="auto"/>
        <w:left w:val="none" w:sz="0" w:space="0" w:color="auto"/>
        <w:bottom w:val="none" w:sz="0" w:space="0" w:color="auto"/>
        <w:right w:val="none" w:sz="0" w:space="0" w:color="auto"/>
      </w:divBdr>
    </w:div>
    <w:div w:id="576980633">
      <w:bodyDiv w:val="1"/>
      <w:marLeft w:val="0"/>
      <w:marRight w:val="0"/>
      <w:marTop w:val="0"/>
      <w:marBottom w:val="0"/>
      <w:divBdr>
        <w:top w:val="none" w:sz="0" w:space="0" w:color="auto"/>
        <w:left w:val="none" w:sz="0" w:space="0" w:color="auto"/>
        <w:bottom w:val="none" w:sz="0" w:space="0" w:color="auto"/>
        <w:right w:val="none" w:sz="0" w:space="0" w:color="auto"/>
      </w:divBdr>
    </w:div>
    <w:div w:id="577322164">
      <w:bodyDiv w:val="1"/>
      <w:marLeft w:val="0"/>
      <w:marRight w:val="0"/>
      <w:marTop w:val="0"/>
      <w:marBottom w:val="0"/>
      <w:divBdr>
        <w:top w:val="none" w:sz="0" w:space="0" w:color="auto"/>
        <w:left w:val="none" w:sz="0" w:space="0" w:color="auto"/>
        <w:bottom w:val="none" w:sz="0" w:space="0" w:color="auto"/>
        <w:right w:val="none" w:sz="0" w:space="0" w:color="auto"/>
      </w:divBdr>
    </w:div>
    <w:div w:id="583270831">
      <w:bodyDiv w:val="1"/>
      <w:marLeft w:val="0"/>
      <w:marRight w:val="0"/>
      <w:marTop w:val="0"/>
      <w:marBottom w:val="0"/>
      <w:divBdr>
        <w:top w:val="none" w:sz="0" w:space="0" w:color="auto"/>
        <w:left w:val="none" w:sz="0" w:space="0" w:color="auto"/>
        <w:bottom w:val="none" w:sz="0" w:space="0" w:color="auto"/>
        <w:right w:val="none" w:sz="0" w:space="0" w:color="auto"/>
      </w:divBdr>
    </w:div>
    <w:div w:id="585842514">
      <w:bodyDiv w:val="1"/>
      <w:marLeft w:val="0"/>
      <w:marRight w:val="0"/>
      <w:marTop w:val="0"/>
      <w:marBottom w:val="0"/>
      <w:divBdr>
        <w:top w:val="none" w:sz="0" w:space="0" w:color="auto"/>
        <w:left w:val="none" w:sz="0" w:space="0" w:color="auto"/>
        <w:bottom w:val="none" w:sz="0" w:space="0" w:color="auto"/>
        <w:right w:val="none" w:sz="0" w:space="0" w:color="auto"/>
      </w:divBdr>
    </w:div>
    <w:div w:id="600453327">
      <w:bodyDiv w:val="1"/>
      <w:marLeft w:val="0"/>
      <w:marRight w:val="0"/>
      <w:marTop w:val="0"/>
      <w:marBottom w:val="0"/>
      <w:divBdr>
        <w:top w:val="none" w:sz="0" w:space="0" w:color="auto"/>
        <w:left w:val="none" w:sz="0" w:space="0" w:color="auto"/>
        <w:bottom w:val="none" w:sz="0" w:space="0" w:color="auto"/>
        <w:right w:val="none" w:sz="0" w:space="0" w:color="auto"/>
      </w:divBdr>
    </w:div>
    <w:div w:id="607812053">
      <w:bodyDiv w:val="1"/>
      <w:marLeft w:val="0"/>
      <w:marRight w:val="0"/>
      <w:marTop w:val="0"/>
      <w:marBottom w:val="0"/>
      <w:divBdr>
        <w:top w:val="none" w:sz="0" w:space="0" w:color="auto"/>
        <w:left w:val="none" w:sz="0" w:space="0" w:color="auto"/>
        <w:bottom w:val="none" w:sz="0" w:space="0" w:color="auto"/>
        <w:right w:val="none" w:sz="0" w:space="0" w:color="auto"/>
      </w:divBdr>
    </w:div>
    <w:div w:id="608397098">
      <w:bodyDiv w:val="1"/>
      <w:marLeft w:val="0"/>
      <w:marRight w:val="0"/>
      <w:marTop w:val="0"/>
      <w:marBottom w:val="0"/>
      <w:divBdr>
        <w:top w:val="none" w:sz="0" w:space="0" w:color="auto"/>
        <w:left w:val="none" w:sz="0" w:space="0" w:color="auto"/>
        <w:bottom w:val="none" w:sz="0" w:space="0" w:color="auto"/>
        <w:right w:val="none" w:sz="0" w:space="0" w:color="auto"/>
      </w:divBdr>
    </w:div>
    <w:div w:id="615404104">
      <w:bodyDiv w:val="1"/>
      <w:marLeft w:val="0"/>
      <w:marRight w:val="0"/>
      <w:marTop w:val="0"/>
      <w:marBottom w:val="0"/>
      <w:divBdr>
        <w:top w:val="none" w:sz="0" w:space="0" w:color="auto"/>
        <w:left w:val="none" w:sz="0" w:space="0" w:color="auto"/>
        <w:bottom w:val="none" w:sz="0" w:space="0" w:color="auto"/>
        <w:right w:val="none" w:sz="0" w:space="0" w:color="auto"/>
      </w:divBdr>
    </w:div>
    <w:div w:id="616448817">
      <w:bodyDiv w:val="1"/>
      <w:marLeft w:val="0"/>
      <w:marRight w:val="0"/>
      <w:marTop w:val="0"/>
      <w:marBottom w:val="0"/>
      <w:divBdr>
        <w:top w:val="none" w:sz="0" w:space="0" w:color="auto"/>
        <w:left w:val="none" w:sz="0" w:space="0" w:color="auto"/>
        <w:bottom w:val="none" w:sz="0" w:space="0" w:color="auto"/>
        <w:right w:val="none" w:sz="0" w:space="0" w:color="auto"/>
      </w:divBdr>
    </w:div>
    <w:div w:id="635336552">
      <w:bodyDiv w:val="1"/>
      <w:marLeft w:val="0"/>
      <w:marRight w:val="0"/>
      <w:marTop w:val="0"/>
      <w:marBottom w:val="0"/>
      <w:divBdr>
        <w:top w:val="none" w:sz="0" w:space="0" w:color="auto"/>
        <w:left w:val="none" w:sz="0" w:space="0" w:color="auto"/>
        <w:bottom w:val="none" w:sz="0" w:space="0" w:color="auto"/>
        <w:right w:val="none" w:sz="0" w:space="0" w:color="auto"/>
      </w:divBdr>
    </w:div>
    <w:div w:id="644703391">
      <w:bodyDiv w:val="1"/>
      <w:marLeft w:val="0"/>
      <w:marRight w:val="0"/>
      <w:marTop w:val="0"/>
      <w:marBottom w:val="0"/>
      <w:divBdr>
        <w:top w:val="none" w:sz="0" w:space="0" w:color="auto"/>
        <w:left w:val="none" w:sz="0" w:space="0" w:color="auto"/>
        <w:bottom w:val="none" w:sz="0" w:space="0" w:color="auto"/>
        <w:right w:val="none" w:sz="0" w:space="0" w:color="auto"/>
      </w:divBdr>
    </w:div>
    <w:div w:id="650254320">
      <w:bodyDiv w:val="1"/>
      <w:marLeft w:val="0"/>
      <w:marRight w:val="0"/>
      <w:marTop w:val="0"/>
      <w:marBottom w:val="0"/>
      <w:divBdr>
        <w:top w:val="none" w:sz="0" w:space="0" w:color="auto"/>
        <w:left w:val="none" w:sz="0" w:space="0" w:color="auto"/>
        <w:bottom w:val="none" w:sz="0" w:space="0" w:color="auto"/>
        <w:right w:val="none" w:sz="0" w:space="0" w:color="auto"/>
      </w:divBdr>
    </w:div>
    <w:div w:id="655458091">
      <w:bodyDiv w:val="1"/>
      <w:marLeft w:val="0"/>
      <w:marRight w:val="0"/>
      <w:marTop w:val="0"/>
      <w:marBottom w:val="0"/>
      <w:divBdr>
        <w:top w:val="none" w:sz="0" w:space="0" w:color="auto"/>
        <w:left w:val="none" w:sz="0" w:space="0" w:color="auto"/>
        <w:bottom w:val="none" w:sz="0" w:space="0" w:color="auto"/>
        <w:right w:val="none" w:sz="0" w:space="0" w:color="auto"/>
      </w:divBdr>
    </w:div>
    <w:div w:id="680746197">
      <w:bodyDiv w:val="1"/>
      <w:marLeft w:val="0"/>
      <w:marRight w:val="0"/>
      <w:marTop w:val="0"/>
      <w:marBottom w:val="0"/>
      <w:divBdr>
        <w:top w:val="none" w:sz="0" w:space="0" w:color="auto"/>
        <w:left w:val="none" w:sz="0" w:space="0" w:color="auto"/>
        <w:bottom w:val="none" w:sz="0" w:space="0" w:color="auto"/>
        <w:right w:val="none" w:sz="0" w:space="0" w:color="auto"/>
      </w:divBdr>
    </w:div>
    <w:div w:id="684401894">
      <w:bodyDiv w:val="1"/>
      <w:marLeft w:val="0"/>
      <w:marRight w:val="0"/>
      <w:marTop w:val="0"/>
      <w:marBottom w:val="0"/>
      <w:divBdr>
        <w:top w:val="none" w:sz="0" w:space="0" w:color="auto"/>
        <w:left w:val="none" w:sz="0" w:space="0" w:color="auto"/>
        <w:bottom w:val="none" w:sz="0" w:space="0" w:color="auto"/>
        <w:right w:val="none" w:sz="0" w:space="0" w:color="auto"/>
      </w:divBdr>
    </w:div>
    <w:div w:id="687827464">
      <w:bodyDiv w:val="1"/>
      <w:marLeft w:val="0"/>
      <w:marRight w:val="0"/>
      <w:marTop w:val="0"/>
      <w:marBottom w:val="0"/>
      <w:divBdr>
        <w:top w:val="none" w:sz="0" w:space="0" w:color="auto"/>
        <w:left w:val="none" w:sz="0" w:space="0" w:color="auto"/>
        <w:bottom w:val="none" w:sz="0" w:space="0" w:color="auto"/>
        <w:right w:val="none" w:sz="0" w:space="0" w:color="auto"/>
      </w:divBdr>
    </w:div>
    <w:div w:id="695077328">
      <w:bodyDiv w:val="1"/>
      <w:marLeft w:val="0"/>
      <w:marRight w:val="0"/>
      <w:marTop w:val="0"/>
      <w:marBottom w:val="0"/>
      <w:divBdr>
        <w:top w:val="none" w:sz="0" w:space="0" w:color="auto"/>
        <w:left w:val="none" w:sz="0" w:space="0" w:color="auto"/>
        <w:bottom w:val="none" w:sz="0" w:space="0" w:color="auto"/>
        <w:right w:val="none" w:sz="0" w:space="0" w:color="auto"/>
      </w:divBdr>
    </w:div>
    <w:div w:id="708644374">
      <w:bodyDiv w:val="1"/>
      <w:marLeft w:val="0"/>
      <w:marRight w:val="0"/>
      <w:marTop w:val="0"/>
      <w:marBottom w:val="0"/>
      <w:divBdr>
        <w:top w:val="none" w:sz="0" w:space="0" w:color="auto"/>
        <w:left w:val="none" w:sz="0" w:space="0" w:color="auto"/>
        <w:bottom w:val="none" w:sz="0" w:space="0" w:color="auto"/>
        <w:right w:val="none" w:sz="0" w:space="0" w:color="auto"/>
      </w:divBdr>
    </w:div>
    <w:div w:id="714041093">
      <w:bodyDiv w:val="1"/>
      <w:marLeft w:val="0"/>
      <w:marRight w:val="0"/>
      <w:marTop w:val="0"/>
      <w:marBottom w:val="0"/>
      <w:divBdr>
        <w:top w:val="none" w:sz="0" w:space="0" w:color="auto"/>
        <w:left w:val="none" w:sz="0" w:space="0" w:color="auto"/>
        <w:bottom w:val="none" w:sz="0" w:space="0" w:color="auto"/>
        <w:right w:val="none" w:sz="0" w:space="0" w:color="auto"/>
      </w:divBdr>
    </w:div>
    <w:div w:id="715198008">
      <w:bodyDiv w:val="1"/>
      <w:marLeft w:val="0"/>
      <w:marRight w:val="0"/>
      <w:marTop w:val="0"/>
      <w:marBottom w:val="0"/>
      <w:divBdr>
        <w:top w:val="none" w:sz="0" w:space="0" w:color="auto"/>
        <w:left w:val="none" w:sz="0" w:space="0" w:color="auto"/>
        <w:bottom w:val="none" w:sz="0" w:space="0" w:color="auto"/>
        <w:right w:val="none" w:sz="0" w:space="0" w:color="auto"/>
      </w:divBdr>
    </w:div>
    <w:div w:id="721250118">
      <w:bodyDiv w:val="1"/>
      <w:marLeft w:val="0"/>
      <w:marRight w:val="0"/>
      <w:marTop w:val="0"/>
      <w:marBottom w:val="0"/>
      <w:divBdr>
        <w:top w:val="none" w:sz="0" w:space="0" w:color="auto"/>
        <w:left w:val="none" w:sz="0" w:space="0" w:color="auto"/>
        <w:bottom w:val="none" w:sz="0" w:space="0" w:color="auto"/>
        <w:right w:val="none" w:sz="0" w:space="0" w:color="auto"/>
      </w:divBdr>
    </w:div>
    <w:div w:id="744646075">
      <w:bodyDiv w:val="1"/>
      <w:marLeft w:val="0"/>
      <w:marRight w:val="0"/>
      <w:marTop w:val="0"/>
      <w:marBottom w:val="0"/>
      <w:divBdr>
        <w:top w:val="none" w:sz="0" w:space="0" w:color="auto"/>
        <w:left w:val="none" w:sz="0" w:space="0" w:color="auto"/>
        <w:bottom w:val="none" w:sz="0" w:space="0" w:color="auto"/>
        <w:right w:val="none" w:sz="0" w:space="0" w:color="auto"/>
      </w:divBdr>
    </w:div>
    <w:div w:id="751271408">
      <w:bodyDiv w:val="1"/>
      <w:marLeft w:val="0"/>
      <w:marRight w:val="0"/>
      <w:marTop w:val="0"/>
      <w:marBottom w:val="0"/>
      <w:divBdr>
        <w:top w:val="none" w:sz="0" w:space="0" w:color="auto"/>
        <w:left w:val="none" w:sz="0" w:space="0" w:color="auto"/>
        <w:bottom w:val="none" w:sz="0" w:space="0" w:color="auto"/>
        <w:right w:val="none" w:sz="0" w:space="0" w:color="auto"/>
      </w:divBdr>
    </w:div>
    <w:div w:id="788284216">
      <w:bodyDiv w:val="1"/>
      <w:marLeft w:val="0"/>
      <w:marRight w:val="0"/>
      <w:marTop w:val="0"/>
      <w:marBottom w:val="0"/>
      <w:divBdr>
        <w:top w:val="none" w:sz="0" w:space="0" w:color="auto"/>
        <w:left w:val="none" w:sz="0" w:space="0" w:color="auto"/>
        <w:bottom w:val="none" w:sz="0" w:space="0" w:color="auto"/>
        <w:right w:val="none" w:sz="0" w:space="0" w:color="auto"/>
      </w:divBdr>
    </w:div>
    <w:div w:id="793061840">
      <w:bodyDiv w:val="1"/>
      <w:marLeft w:val="0"/>
      <w:marRight w:val="0"/>
      <w:marTop w:val="0"/>
      <w:marBottom w:val="0"/>
      <w:divBdr>
        <w:top w:val="none" w:sz="0" w:space="0" w:color="auto"/>
        <w:left w:val="none" w:sz="0" w:space="0" w:color="auto"/>
        <w:bottom w:val="none" w:sz="0" w:space="0" w:color="auto"/>
        <w:right w:val="none" w:sz="0" w:space="0" w:color="auto"/>
      </w:divBdr>
    </w:div>
    <w:div w:id="806555105">
      <w:bodyDiv w:val="1"/>
      <w:marLeft w:val="0"/>
      <w:marRight w:val="0"/>
      <w:marTop w:val="0"/>
      <w:marBottom w:val="0"/>
      <w:divBdr>
        <w:top w:val="none" w:sz="0" w:space="0" w:color="auto"/>
        <w:left w:val="none" w:sz="0" w:space="0" w:color="auto"/>
        <w:bottom w:val="none" w:sz="0" w:space="0" w:color="auto"/>
        <w:right w:val="none" w:sz="0" w:space="0" w:color="auto"/>
      </w:divBdr>
    </w:div>
    <w:div w:id="814488129">
      <w:bodyDiv w:val="1"/>
      <w:marLeft w:val="0"/>
      <w:marRight w:val="0"/>
      <w:marTop w:val="0"/>
      <w:marBottom w:val="0"/>
      <w:divBdr>
        <w:top w:val="none" w:sz="0" w:space="0" w:color="auto"/>
        <w:left w:val="none" w:sz="0" w:space="0" w:color="auto"/>
        <w:bottom w:val="none" w:sz="0" w:space="0" w:color="auto"/>
        <w:right w:val="none" w:sz="0" w:space="0" w:color="auto"/>
      </w:divBdr>
    </w:div>
    <w:div w:id="823275103">
      <w:bodyDiv w:val="1"/>
      <w:marLeft w:val="0"/>
      <w:marRight w:val="0"/>
      <w:marTop w:val="0"/>
      <w:marBottom w:val="0"/>
      <w:divBdr>
        <w:top w:val="none" w:sz="0" w:space="0" w:color="auto"/>
        <w:left w:val="none" w:sz="0" w:space="0" w:color="auto"/>
        <w:bottom w:val="none" w:sz="0" w:space="0" w:color="auto"/>
        <w:right w:val="none" w:sz="0" w:space="0" w:color="auto"/>
      </w:divBdr>
    </w:div>
    <w:div w:id="826169122">
      <w:bodyDiv w:val="1"/>
      <w:marLeft w:val="0"/>
      <w:marRight w:val="0"/>
      <w:marTop w:val="0"/>
      <w:marBottom w:val="0"/>
      <w:divBdr>
        <w:top w:val="none" w:sz="0" w:space="0" w:color="auto"/>
        <w:left w:val="none" w:sz="0" w:space="0" w:color="auto"/>
        <w:bottom w:val="none" w:sz="0" w:space="0" w:color="auto"/>
        <w:right w:val="none" w:sz="0" w:space="0" w:color="auto"/>
      </w:divBdr>
    </w:div>
    <w:div w:id="835342804">
      <w:bodyDiv w:val="1"/>
      <w:marLeft w:val="0"/>
      <w:marRight w:val="0"/>
      <w:marTop w:val="0"/>
      <w:marBottom w:val="0"/>
      <w:divBdr>
        <w:top w:val="none" w:sz="0" w:space="0" w:color="auto"/>
        <w:left w:val="none" w:sz="0" w:space="0" w:color="auto"/>
        <w:bottom w:val="none" w:sz="0" w:space="0" w:color="auto"/>
        <w:right w:val="none" w:sz="0" w:space="0" w:color="auto"/>
      </w:divBdr>
    </w:div>
    <w:div w:id="849492564">
      <w:bodyDiv w:val="1"/>
      <w:marLeft w:val="0"/>
      <w:marRight w:val="0"/>
      <w:marTop w:val="0"/>
      <w:marBottom w:val="0"/>
      <w:divBdr>
        <w:top w:val="none" w:sz="0" w:space="0" w:color="auto"/>
        <w:left w:val="none" w:sz="0" w:space="0" w:color="auto"/>
        <w:bottom w:val="none" w:sz="0" w:space="0" w:color="auto"/>
        <w:right w:val="none" w:sz="0" w:space="0" w:color="auto"/>
      </w:divBdr>
    </w:div>
    <w:div w:id="853694504">
      <w:bodyDiv w:val="1"/>
      <w:marLeft w:val="0"/>
      <w:marRight w:val="0"/>
      <w:marTop w:val="0"/>
      <w:marBottom w:val="0"/>
      <w:divBdr>
        <w:top w:val="none" w:sz="0" w:space="0" w:color="auto"/>
        <w:left w:val="none" w:sz="0" w:space="0" w:color="auto"/>
        <w:bottom w:val="none" w:sz="0" w:space="0" w:color="auto"/>
        <w:right w:val="none" w:sz="0" w:space="0" w:color="auto"/>
      </w:divBdr>
    </w:div>
    <w:div w:id="856194567">
      <w:bodyDiv w:val="1"/>
      <w:marLeft w:val="0"/>
      <w:marRight w:val="0"/>
      <w:marTop w:val="0"/>
      <w:marBottom w:val="0"/>
      <w:divBdr>
        <w:top w:val="none" w:sz="0" w:space="0" w:color="auto"/>
        <w:left w:val="none" w:sz="0" w:space="0" w:color="auto"/>
        <w:bottom w:val="none" w:sz="0" w:space="0" w:color="auto"/>
        <w:right w:val="none" w:sz="0" w:space="0" w:color="auto"/>
      </w:divBdr>
    </w:div>
    <w:div w:id="859509736">
      <w:bodyDiv w:val="1"/>
      <w:marLeft w:val="0"/>
      <w:marRight w:val="0"/>
      <w:marTop w:val="0"/>
      <w:marBottom w:val="0"/>
      <w:divBdr>
        <w:top w:val="none" w:sz="0" w:space="0" w:color="auto"/>
        <w:left w:val="none" w:sz="0" w:space="0" w:color="auto"/>
        <w:bottom w:val="none" w:sz="0" w:space="0" w:color="auto"/>
        <w:right w:val="none" w:sz="0" w:space="0" w:color="auto"/>
      </w:divBdr>
    </w:div>
    <w:div w:id="861623501">
      <w:bodyDiv w:val="1"/>
      <w:marLeft w:val="0"/>
      <w:marRight w:val="0"/>
      <w:marTop w:val="0"/>
      <w:marBottom w:val="0"/>
      <w:divBdr>
        <w:top w:val="none" w:sz="0" w:space="0" w:color="auto"/>
        <w:left w:val="none" w:sz="0" w:space="0" w:color="auto"/>
        <w:bottom w:val="none" w:sz="0" w:space="0" w:color="auto"/>
        <w:right w:val="none" w:sz="0" w:space="0" w:color="auto"/>
      </w:divBdr>
    </w:div>
    <w:div w:id="866985639">
      <w:bodyDiv w:val="1"/>
      <w:marLeft w:val="0"/>
      <w:marRight w:val="0"/>
      <w:marTop w:val="0"/>
      <w:marBottom w:val="0"/>
      <w:divBdr>
        <w:top w:val="none" w:sz="0" w:space="0" w:color="auto"/>
        <w:left w:val="none" w:sz="0" w:space="0" w:color="auto"/>
        <w:bottom w:val="none" w:sz="0" w:space="0" w:color="auto"/>
        <w:right w:val="none" w:sz="0" w:space="0" w:color="auto"/>
      </w:divBdr>
    </w:div>
    <w:div w:id="883105638">
      <w:bodyDiv w:val="1"/>
      <w:marLeft w:val="0"/>
      <w:marRight w:val="0"/>
      <w:marTop w:val="0"/>
      <w:marBottom w:val="0"/>
      <w:divBdr>
        <w:top w:val="none" w:sz="0" w:space="0" w:color="auto"/>
        <w:left w:val="none" w:sz="0" w:space="0" w:color="auto"/>
        <w:bottom w:val="none" w:sz="0" w:space="0" w:color="auto"/>
        <w:right w:val="none" w:sz="0" w:space="0" w:color="auto"/>
      </w:divBdr>
    </w:div>
    <w:div w:id="883715408">
      <w:bodyDiv w:val="1"/>
      <w:marLeft w:val="0"/>
      <w:marRight w:val="0"/>
      <w:marTop w:val="0"/>
      <w:marBottom w:val="0"/>
      <w:divBdr>
        <w:top w:val="none" w:sz="0" w:space="0" w:color="auto"/>
        <w:left w:val="none" w:sz="0" w:space="0" w:color="auto"/>
        <w:bottom w:val="none" w:sz="0" w:space="0" w:color="auto"/>
        <w:right w:val="none" w:sz="0" w:space="0" w:color="auto"/>
      </w:divBdr>
    </w:div>
    <w:div w:id="889340991">
      <w:bodyDiv w:val="1"/>
      <w:marLeft w:val="0"/>
      <w:marRight w:val="0"/>
      <w:marTop w:val="0"/>
      <w:marBottom w:val="0"/>
      <w:divBdr>
        <w:top w:val="none" w:sz="0" w:space="0" w:color="auto"/>
        <w:left w:val="none" w:sz="0" w:space="0" w:color="auto"/>
        <w:bottom w:val="none" w:sz="0" w:space="0" w:color="auto"/>
        <w:right w:val="none" w:sz="0" w:space="0" w:color="auto"/>
      </w:divBdr>
    </w:div>
    <w:div w:id="891422175">
      <w:bodyDiv w:val="1"/>
      <w:marLeft w:val="0"/>
      <w:marRight w:val="0"/>
      <w:marTop w:val="0"/>
      <w:marBottom w:val="0"/>
      <w:divBdr>
        <w:top w:val="none" w:sz="0" w:space="0" w:color="auto"/>
        <w:left w:val="none" w:sz="0" w:space="0" w:color="auto"/>
        <w:bottom w:val="none" w:sz="0" w:space="0" w:color="auto"/>
        <w:right w:val="none" w:sz="0" w:space="0" w:color="auto"/>
      </w:divBdr>
    </w:div>
    <w:div w:id="891506477">
      <w:bodyDiv w:val="1"/>
      <w:marLeft w:val="0"/>
      <w:marRight w:val="0"/>
      <w:marTop w:val="0"/>
      <w:marBottom w:val="0"/>
      <w:divBdr>
        <w:top w:val="none" w:sz="0" w:space="0" w:color="auto"/>
        <w:left w:val="none" w:sz="0" w:space="0" w:color="auto"/>
        <w:bottom w:val="none" w:sz="0" w:space="0" w:color="auto"/>
        <w:right w:val="none" w:sz="0" w:space="0" w:color="auto"/>
      </w:divBdr>
    </w:div>
    <w:div w:id="902719556">
      <w:bodyDiv w:val="1"/>
      <w:marLeft w:val="0"/>
      <w:marRight w:val="0"/>
      <w:marTop w:val="0"/>
      <w:marBottom w:val="0"/>
      <w:divBdr>
        <w:top w:val="none" w:sz="0" w:space="0" w:color="auto"/>
        <w:left w:val="none" w:sz="0" w:space="0" w:color="auto"/>
        <w:bottom w:val="none" w:sz="0" w:space="0" w:color="auto"/>
        <w:right w:val="none" w:sz="0" w:space="0" w:color="auto"/>
      </w:divBdr>
    </w:div>
    <w:div w:id="904293741">
      <w:bodyDiv w:val="1"/>
      <w:marLeft w:val="0"/>
      <w:marRight w:val="0"/>
      <w:marTop w:val="0"/>
      <w:marBottom w:val="0"/>
      <w:divBdr>
        <w:top w:val="none" w:sz="0" w:space="0" w:color="auto"/>
        <w:left w:val="none" w:sz="0" w:space="0" w:color="auto"/>
        <w:bottom w:val="none" w:sz="0" w:space="0" w:color="auto"/>
        <w:right w:val="none" w:sz="0" w:space="0" w:color="auto"/>
      </w:divBdr>
    </w:div>
    <w:div w:id="913246005">
      <w:bodyDiv w:val="1"/>
      <w:marLeft w:val="0"/>
      <w:marRight w:val="0"/>
      <w:marTop w:val="0"/>
      <w:marBottom w:val="0"/>
      <w:divBdr>
        <w:top w:val="none" w:sz="0" w:space="0" w:color="auto"/>
        <w:left w:val="none" w:sz="0" w:space="0" w:color="auto"/>
        <w:bottom w:val="none" w:sz="0" w:space="0" w:color="auto"/>
        <w:right w:val="none" w:sz="0" w:space="0" w:color="auto"/>
      </w:divBdr>
    </w:div>
    <w:div w:id="916137093">
      <w:bodyDiv w:val="1"/>
      <w:marLeft w:val="0"/>
      <w:marRight w:val="0"/>
      <w:marTop w:val="0"/>
      <w:marBottom w:val="0"/>
      <w:divBdr>
        <w:top w:val="none" w:sz="0" w:space="0" w:color="auto"/>
        <w:left w:val="none" w:sz="0" w:space="0" w:color="auto"/>
        <w:bottom w:val="none" w:sz="0" w:space="0" w:color="auto"/>
        <w:right w:val="none" w:sz="0" w:space="0" w:color="auto"/>
      </w:divBdr>
    </w:div>
    <w:div w:id="924916216">
      <w:bodyDiv w:val="1"/>
      <w:marLeft w:val="0"/>
      <w:marRight w:val="0"/>
      <w:marTop w:val="0"/>
      <w:marBottom w:val="0"/>
      <w:divBdr>
        <w:top w:val="none" w:sz="0" w:space="0" w:color="auto"/>
        <w:left w:val="none" w:sz="0" w:space="0" w:color="auto"/>
        <w:bottom w:val="none" w:sz="0" w:space="0" w:color="auto"/>
        <w:right w:val="none" w:sz="0" w:space="0" w:color="auto"/>
      </w:divBdr>
    </w:div>
    <w:div w:id="933592093">
      <w:bodyDiv w:val="1"/>
      <w:marLeft w:val="0"/>
      <w:marRight w:val="0"/>
      <w:marTop w:val="0"/>
      <w:marBottom w:val="0"/>
      <w:divBdr>
        <w:top w:val="none" w:sz="0" w:space="0" w:color="auto"/>
        <w:left w:val="none" w:sz="0" w:space="0" w:color="auto"/>
        <w:bottom w:val="none" w:sz="0" w:space="0" w:color="auto"/>
        <w:right w:val="none" w:sz="0" w:space="0" w:color="auto"/>
      </w:divBdr>
    </w:div>
    <w:div w:id="960578195">
      <w:bodyDiv w:val="1"/>
      <w:marLeft w:val="0"/>
      <w:marRight w:val="0"/>
      <w:marTop w:val="0"/>
      <w:marBottom w:val="0"/>
      <w:divBdr>
        <w:top w:val="none" w:sz="0" w:space="0" w:color="auto"/>
        <w:left w:val="none" w:sz="0" w:space="0" w:color="auto"/>
        <w:bottom w:val="none" w:sz="0" w:space="0" w:color="auto"/>
        <w:right w:val="none" w:sz="0" w:space="0" w:color="auto"/>
      </w:divBdr>
    </w:div>
    <w:div w:id="977732134">
      <w:bodyDiv w:val="1"/>
      <w:marLeft w:val="0"/>
      <w:marRight w:val="0"/>
      <w:marTop w:val="0"/>
      <w:marBottom w:val="0"/>
      <w:divBdr>
        <w:top w:val="none" w:sz="0" w:space="0" w:color="auto"/>
        <w:left w:val="none" w:sz="0" w:space="0" w:color="auto"/>
        <w:bottom w:val="none" w:sz="0" w:space="0" w:color="auto"/>
        <w:right w:val="none" w:sz="0" w:space="0" w:color="auto"/>
      </w:divBdr>
    </w:div>
    <w:div w:id="981468876">
      <w:bodyDiv w:val="1"/>
      <w:marLeft w:val="0"/>
      <w:marRight w:val="0"/>
      <w:marTop w:val="0"/>
      <w:marBottom w:val="0"/>
      <w:divBdr>
        <w:top w:val="none" w:sz="0" w:space="0" w:color="auto"/>
        <w:left w:val="none" w:sz="0" w:space="0" w:color="auto"/>
        <w:bottom w:val="none" w:sz="0" w:space="0" w:color="auto"/>
        <w:right w:val="none" w:sz="0" w:space="0" w:color="auto"/>
      </w:divBdr>
    </w:div>
    <w:div w:id="985401188">
      <w:bodyDiv w:val="1"/>
      <w:marLeft w:val="0"/>
      <w:marRight w:val="0"/>
      <w:marTop w:val="0"/>
      <w:marBottom w:val="0"/>
      <w:divBdr>
        <w:top w:val="none" w:sz="0" w:space="0" w:color="auto"/>
        <w:left w:val="none" w:sz="0" w:space="0" w:color="auto"/>
        <w:bottom w:val="none" w:sz="0" w:space="0" w:color="auto"/>
        <w:right w:val="none" w:sz="0" w:space="0" w:color="auto"/>
      </w:divBdr>
    </w:div>
    <w:div w:id="994722386">
      <w:bodyDiv w:val="1"/>
      <w:marLeft w:val="0"/>
      <w:marRight w:val="0"/>
      <w:marTop w:val="0"/>
      <w:marBottom w:val="0"/>
      <w:divBdr>
        <w:top w:val="none" w:sz="0" w:space="0" w:color="auto"/>
        <w:left w:val="none" w:sz="0" w:space="0" w:color="auto"/>
        <w:bottom w:val="none" w:sz="0" w:space="0" w:color="auto"/>
        <w:right w:val="none" w:sz="0" w:space="0" w:color="auto"/>
      </w:divBdr>
    </w:div>
    <w:div w:id="998968860">
      <w:bodyDiv w:val="1"/>
      <w:marLeft w:val="0"/>
      <w:marRight w:val="0"/>
      <w:marTop w:val="0"/>
      <w:marBottom w:val="0"/>
      <w:divBdr>
        <w:top w:val="none" w:sz="0" w:space="0" w:color="auto"/>
        <w:left w:val="none" w:sz="0" w:space="0" w:color="auto"/>
        <w:bottom w:val="none" w:sz="0" w:space="0" w:color="auto"/>
        <w:right w:val="none" w:sz="0" w:space="0" w:color="auto"/>
      </w:divBdr>
    </w:div>
    <w:div w:id="1002515909">
      <w:bodyDiv w:val="1"/>
      <w:marLeft w:val="0"/>
      <w:marRight w:val="0"/>
      <w:marTop w:val="0"/>
      <w:marBottom w:val="0"/>
      <w:divBdr>
        <w:top w:val="none" w:sz="0" w:space="0" w:color="auto"/>
        <w:left w:val="none" w:sz="0" w:space="0" w:color="auto"/>
        <w:bottom w:val="none" w:sz="0" w:space="0" w:color="auto"/>
        <w:right w:val="none" w:sz="0" w:space="0" w:color="auto"/>
      </w:divBdr>
    </w:div>
    <w:div w:id="1025447511">
      <w:bodyDiv w:val="1"/>
      <w:marLeft w:val="0"/>
      <w:marRight w:val="0"/>
      <w:marTop w:val="0"/>
      <w:marBottom w:val="0"/>
      <w:divBdr>
        <w:top w:val="none" w:sz="0" w:space="0" w:color="auto"/>
        <w:left w:val="none" w:sz="0" w:space="0" w:color="auto"/>
        <w:bottom w:val="none" w:sz="0" w:space="0" w:color="auto"/>
        <w:right w:val="none" w:sz="0" w:space="0" w:color="auto"/>
      </w:divBdr>
    </w:div>
    <w:div w:id="1025863674">
      <w:bodyDiv w:val="1"/>
      <w:marLeft w:val="0"/>
      <w:marRight w:val="0"/>
      <w:marTop w:val="0"/>
      <w:marBottom w:val="0"/>
      <w:divBdr>
        <w:top w:val="none" w:sz="0" w:space="0" w:color="auto"/>
        <w:left w:val="none" w:sz="0" w:space="0" w:color="auto"/>
        <w:bottom w:val="none" w:sz="0" w:space="0" w:color="auto"/>
        <w:right w:val="none" w:sz="0" w:space="0" w:color="auto"/>
      </w:divBdr>
    </w:div>
    <w:div w:id="1031298179">
      <w:bodyDiv w:val="1"/>
      <w:marLeft w:val="0"/>
      <w:marRight w:val="0"/>
      <w:marTop w:val="0"/>
      <w:marBottom w:val="0"/>
      <w:divBdr>
        <w:top w:val="none" w:sz="0" w:space="0" w:color="auto"/>
        <w:left w:val="none" w:sz="0" w:space="0" w:color="auto"/>
        <w:bottom w:val="none" w:sz="0" w:space="0" w:color="auto"/>
        <w:right w:val="none" w:sz="0" w:space="0" w:color="auto"/>
      </w:divBdr>
    </w:div>
    <w:div w:id="1036664238">
      <w:bodyDiv w:val="1"/>
      <w:marLeft w:val="0"/>
      <w:marRight w:val="0"/>
      <w:marTop w:val="0"/>
      <w:marBottom w:val="0"/>
      <w:divBdr>
        <w:top w:val="none" w:sz="0" w:space="0" w:color="auto"/>
        <w:left w:val="none" w:sz="0" w:space="0" w:color="auto"/>
        <w:bottom w:val="none" w:sz="0" w:space="0" w:color="auto"/>
        <w:right w:val="none" w:sz="0" w:space="0" w:color="auto"/>
      </w:divBdr>
    </w:div>
    <w:div w:id="1066687758">
      <w:bodyDiv w:val="1"/>
      <w:marLeft w:val="0"/>
      <w:marRight w:val="0"/>
      <w:marTop w:val="0"/>
      <w:marBottom w:val="0"/>
      <w:divBdr>
        <w:top w:val="none" w:sz="0" w:space="0" w:color="auto"/>
        <w:left w:val="none" w:sz="0" w:space="0" w:color="auto"/>
        <w:bottom w:val="none" w:sz="0" w:space="0" w:color="auto"/>
        <w:right w:val="none" w:sz="0" w:space="0" w:color="auto"/>
      </w:divBdr>
    </w:div>
    <w:div w:id="1072392441">
      <w:bodyDiv w:val="1"/>
      <w:marLeft w:val="0"/>
      <w:marRight w:val="0"/>
      <w:marTop w:val="0"/>
      <w:marBottom w:val="0"/>
      <w:divBdr>
        <w:top w:val="none" w:sz="0" w:space="0" w:color="auto"/>
        <w:left w:val="none" w:sz="0" w:space="0" w:color="auto"/>
        <w:bottom w:val="none" w:sz="0" w:space="0" w:color="auto"/>
        <w:right w:val="none" w:sz="0" w:space="0" w:color="auto"/>
      </w:divBdr>
    </w:div>
    <w:div w:id="1072895341">
      <w:bodyDiv w:val="1"/>
      <w:marLeft w:val="0"/>
      <w:marRight w:val="0"/>
      <w:marTop w:val="0"/>
      <w:marBottom w:val="0"/>
      <w:divBdr>
        <w:top w:val="none" w:sz="0" w:space="0" w:color="auto"/>
        <w:left w:val="none" w:sz="0" w:space="0" w:color="auto"/>
        <w:bottom w:val="none" w:sz="0" w:space="0" w:color="auto"/>
        <w:right w:val="none" w:sz="0" w:space="0" w:color="auto"/>
      </w:divBdr>
    </w:div>
    <w:div w:id="1080248967">
      <w:bodyDiv w:val="1"/>
      <w:marLeft w:val="0"/>
      <w:marRight w:val="0"/>
      <w:marTop w:val="0"/>
      <w:marBottom w:val="0"/>
      <w:divBdr>
        <w:top w:val="none" w:sz="0" w:space="0" w:color="auto"/>
        <w:left w:val="none" w:sz="0" w:space="0" w:color="auto"/>
        <w:bottom w:val="none" w:sz="0" w:space="0" w:color="auto"/>
        <w:right w:val="none" w:sz="0" w:space="0" w:color="auto"/>
      </w:divBdr>
    </w:div>
    <w:div w:id="1095126845">
      <w:bodyDiv w:val="1"/>
      <w:marLeft w:val="0"/>
      <w:marRight w:val="0"/>
      <w:marTop w:val="0"/>
      <w:marBottom w:val="0"/>
      <w:divBdr>
        <w:top w:val="none" w:sz="0" w:space="0" w:color="auto"/>
        <w:left w:val="none" w:sz="0" w:space="0" w:color="auto"/>
        <w:bottom w:val="none" w:sz="0" w:space="0" w:color="auto"/>
        <w:right w:val="none" w:sz="0" w:space="0" w:color="auto"/>
      </w:divBdr>
    </w:div>
    <w:div w:id="1101603548">
      <w:bodyDiv w:val="1"/>
      <w:marLeft w:val="0"/>
      <w:marRight w:val="0"/>
      <w:marTop w:val="0"/>
      <w:marBottom w:val="0"/>
      <w:divBdr>
        <w:top w:val="none" w:sz="0" w:space="0" w:color="auto"/>
        <w:left w:val="none" w:sz="0" w:space="0" w:color="auto"/>
        <w:bottom w:val="none" w:sz="0" w:space="0" w:color="auto"/>
        <w:right w:val="none" w:sz="0" w:space="0" w:color="auto"/>
      </w:divBdr>
    </w:div>
    <w:div w:id="1109005332">
      <w:bodyDiv w:val="1"/>
      <w:marLeft w:val="0"/>
      <w:marRight w:val="0"/>
      <w:marTop w:val="0"/>
      <w:marBottom w:val="0"/>
      <w:divBdr>
        <w:top w:val="none" w:sz="0" w:space="0" w:color="auto"/>
        <w:left w:val="none" w:sz="0" w:space="0" w:color="auto"/>
        <w:bottom w:val="none" w:sz="0" w:space="0" w:color="auto"/>
        <w:right w:val="none" w:sz="0" w:space="0" w:color="auto"/>
      </w:divBdr>
    </w:div>
    <w:div w:id="1118724727">
      <w:bodyDiv w:val="1"/>
      <w:marLeft w:val="0"/>
      <w:marRight w:val="0"/>
      <w:marTop w:val="0"/>
      <w:marBottom w:val="0"/>
      <w:divBdr>
        <w:top w:val="none" w:sz="0" w:space="0" w:color="auto"/>
        <w:left w:val="none" w:sz="0" w:space="0" w:color="auto"/>
        <w:bottom w:val="none" w:sz="0" w:space="0" w:color="auto"/>
        <w:right w:val="none" w:sz="0" w:space="0" w:color="auto"/>
      </w:divBdr>
    </w:div>
    <w:div w:id="1125544754">
      <w:bodyDiv w:val="1"/>
      <w:marLeft w:val="0"/>
      <w:marRight w:val="0"/>
      <w:marTop w:val="0"/>
      <w:marBottom w:val="0"/>
      <w:divBdr>
        <w:top w:val="none" w:sz="0" w:space="0" w:color="auto"/>
        <w:left w:val="none" w:sz="0" w:space="0" w:color="auto"/>
        <w:bottom w:val="none" w:sz="0" w:space="0" w:color="auto"/>
        <w:right w:val="none" w:sz="0" w:space="0" w:color="auto"/>
      </w:divBdr>
    </w:div>
    <w:div w:id="1125807029">
      <w:bodyDiv w:val="1"/>
      <w:marLeft w:val="0"/>
      <w:marRight w:val="0"/>
      <w:marTop w:val="0"/>
      <w:marBottom w:val="0"/>
      <w:divBdr>
        <w:top w:val="none" w:sz="0" w:space="0" w:color="auto"/>
        <w:left w:val="none" w:sz="0" w:space="0" w:color="auto"/>
        <w:bottom w:val="none" w:sz="0" w:space="0" w:color="auto"/>
        <w:right w:val="none" w:sz="0" w:space="0" w:color="auto"/>
      </w:divBdr>
    </w:div>
    <w:div w:id="1128742971">
      <w:bodyDiv w:val="1"/>
      <w:marLeft w:val="0"/>
      <w:marRight w:val="0"/>
      <w:marTop w:val="0"/>
      <w:marBottom w:val="0"/>
      <w:divBdr>
        <w:top w:val="none" w:sz="0" w:space="0" w:color="auto"/>
        <w:left w:val="none" w:sz="0" w:space="0" w:color="auto"/>
        <w:bottom w:val="none" w:sz="0" w:space="0" w:color="auto"/>
        <w:right w:val="none" w:sz="0" w:space="0" w:color="auto"/>
      </w:divBdr>
    </w:div>
    <w:div w:id="1129208138">
      <w:bodyDiv w:val="1"/>
      <w:marLeft w:val="0"/>
      <w:marRight w:val="0"/>
      <w:marTop w:val="0"/>
      <w:marBottom w:val="0"/>
      <w:divBdr>
        <w:top w:val="none" w:sz="0" w:space="0" w:color="auto"/>
        <w:left w:val="none" w:sz="0" w:space="0" w:color="auto"/>
        <w:bottom w:val="none" w:sz="0" w:space="0" w:color="auto"/>
        <w:right w:val="none" w:sz="0" w:space="0" w:color="auto"/>
      </w:divBdr>
    </w:div>
    <w:div w:id="1132940924">
      <w:bodyDiv w:val="1"/>
      <w:marLeft w:val="0"/>
      <w:marRight w:val="0"/>
      <w:marTop w:val="0"/>
      <w:marBottom w:val="0"/>
      <w:divBdr>
        <w:top w:val="none" w:sz="0" w:space="0" w:color="auto"/>
        <w:left w:val="none" w:sz="0" w:space="0" w:color="auto"/>
        <w:bottom w:val="none" w:sz="0" w:space="0" w:color="auto"/>
        <w:right w:val="none" w:sz="0" w:space="0" w:color="auto"/>
      </w:divBdr>
    </w:div>
    <w:div w:id="1133061819">
      <w:bodyDiv w:val="1"/>
      <w:marLeft w:val="0"/>
      <w:marRight w:val="0"/>
      <w:marTop w:val="0"/>
      <w:marBottom w:val="0"/>
      <w:divBdr>
        <w:top w:val="none" w:sz="0" w:space="0" w:color="auto"/>
        <w:left w:val="none" w:sz="0" w:space="0" w:color="auto"/>
        <w:bottom w:val="none" w:sz="0" w:space="0" w:color="auto"/>
        <w:right w:val="none" w:sz="0" w:space="0" w:color="auto"/>
      </w:divBdr>
    </w:div>
    <w:div w:id="1154948954">
      <w:bodyDiv w:val="1"/>
      <w:marLeft w:val="0"/>
      <w:marRight w:val="0"/>
      <w:marTop w:val="0"/>
      <w:marBottom w:val="0"/>
      <w:divBdr>
        <w:top w:val="none" w:sz="0" w:space="0" w:color="auto"/>
        <w:left w:val="none" w:sz="0" w:space="0" w:color="auto"/>
        <w:bottom w:val="none" w:sz="0" w:space="0" w:color="auto"/>
        <w:right w:val="none" w:sz="0" w:space="0" w:color="auto"/>
      </w:divBdr>
    </w:div>
    <w:div w:id="1178888549">
      <w:bodyDiv w:val="1"/>
      <w:marLeft w:val="0"/>
      <w:marRight w:val="0"/>
      <w:marTop w:val="0"/>
      <w:marBottom w:val="0"/>
      <w:divBdr>
        <w:top w:val="none" w:sz="0" w:space="0" w:color="auto"/>
        <w:left w:val="none" w:sz="0" w:space="0" w:color="auto"/>
        <w:bottom w:val="none" w:sz="0" w:space="0" w:color="auto"/>
        <w:right w:val="none" w:sz="0" w:space="0" w:color="auto"/>
      </w:divBdr>
    </w:div>
    <w:div w:id="1194537330">
      <w:bodyDiv w:val="1"/>
      <w:marLeft w:val="0"/>
      <w:marRight w:val="0"/>
      <w:marTop w:val="0"/>
      <w:marBottom w:val="0"/>
      <w:divBdr>
        <w:top w:val="none" w:sz="0" w:space="0" w:color="auto"/>
        <w:left w:val="none" w:sz="0" w:space="0" w:color="auto"/>
        <w:bottom w:val="none" w:sz="0" w:space="0" w:color="auto"/>
        <w:right w:val="none" w:sz="0" w:space="0" w:color="auto"/>
      </w:divBdr>
    </w:div>
    <w:div w:id="1197739798">
      <w:bodyDiv w:val="1"/>
      <w:marLeft w:val="0"/>
      <w:marRight w:val="0"/>
      <w:marTop w:val="0"/>
      <w:marBottom w:val="0"/>
      <w:divBdr>
        <w:top w:val="none" w:sz="0" w:space="0" w:color="auto"/>
        <w:left w:val="none" w:sz="0" w:space="0" w:color="auto"/>
        <w:bottom w:val="none" w:sz="0" w:space="0" w:color="auto"/>
        <w:right w:val="none" w:sz="0" w:space="0" w:color="auto"/>
      </w:divBdr>
    </w:div>
    <w:div w:id="1207595672">
      <w:bodyDiv w:val="1"/>
      <w:marLeft w:val="0"/>
      <w:marRight w:val="0"/>
      <w:marTop w:val="0"/>
      <w:marBottom w:val="0"/>
      <w:divBdr>
        <w:top w:val="none" w:sz="0" w:space="0" w:color="auto"/>
        <w:left w:val="none" w:sz="0" w:space="0" w:color="auto"/>
        <w:bottom w:val="none" w:sz="0" w:space="0" w:color="auto"/>
        <w:right w:val="none" w:sz="0" w:space="0" w:color="auto"/>
      </w:divBdr>
    </w:div>
    <w:div w:id="1208641245">
      <w:bodyDiv w:val="1"/>
      <w:marLeft w:val="0"/>
      <w:marRight w:val="0"/>
      <w:marTop w:val="0"/>
      <w:marBottom w:val="0"/>
      <w:divBdr>
        <w:top w:val="none" w:sz="0" w:space="0" w:color="auto"/>
        <w:left w:val="none" w:sz="0" w:space="0" w:color="auto"/>
        <w:bottom w:val="none" w:sz="0" w:space="0" w:color="auto"/>
        <w:right w:val="none" w:sz="0" w:space="0" w:color="auto"/>
      </w:divBdr>
    </w:div>
    <w:div w:id="1209537950">
      <w:bodyDiv w:val="1"/>
      <w:marLeft w:val="0"/>
      <w:marRight w:val="0"/>
      <w:marTop w:val="0"/>
      <w:marBottom w:val="0"/>
      <w:divBdr>
        <w:top w:val="none" w:sz="0" w:space="0" w:color="auto"/>
        <w:left w:val="none" w:sz="0" w:space="0" w:color="auto"/>
        <w:bottom w:val="none" w:sz="0" w:space="0" w:color="auto"/>
        <w:right w:val="none" w:sz="0" w:space="0" w:color="auto"/>
      </w:divBdr>
    </w:div>
    <w:div w:id="1233393837">
      <w:bodyDiv w:val="1"/>
      <w:marLeft w:val="0"/>
      <w:marRight w:val="0"/>
      <w:marTop w:val="0"/>
      <w:marBottom w:val="0"/>
      <w:divBdr>
        <w:top w:val="none" w:sz="0" w:space="0" w:color="auto"/>
        <w:left w:val="none" w:sz="0" w:space="0" w:color="auto"/>
        <w:bottom w:val="none" w:sz="0" w:space="0" w:color="auto"/>
        <w:right w:val="none" w:sz="0" w:space="0" w:color="auto"/>
      </w:divBdr>
    </w:div>
    <w:div w:id="1254632439">
      <w:bodyDiv w:val="1"/>
      <w:marLeft w:val="0"/>
      <w:marRight w:val="0"/>
      <w:marTop w:val="0"/>
      <w:marBottom w:val="0"/>
      <w:divBdr>
        <w:top w:val="none" w:sz="0" w:space="0" w:color="auto"/>
        <w:left w:val="none" w:sz="0" w:space="0" w:color="auto"/>
        <w:bottom w:val="none" w:sz="0" w:space="0" w:color="auto"/>
        <w:right w:val="none" w:sz="0" w:space="0" w:color="auto"/>
      </w:divBdr>
    </w:div>
    <w:div w:id="1256090076">
      <w:bodyDiv w:val="1"/>
      <w:marLeft w:val="0"/>
      <w:marRight w:val="0"/>
      <w:marTop w:val="0"/>
      <w:marBottom w:val="0"/>
      <w:divBdr>
        <w:top w:val="none" w:sz="0" w:space="0" w:color="auto"/>
        <w:left w:val="none" w:sz="0" w:space="0" w:color="auto"/>
        <w:bottom w:val="none" w:sz="0" w:space="0" w:color="auto"/>
        <w:right w:val="none" w:sz="0" w:space="0" w:color="auto"/>
      </w:divBdr>
    </w:div>
    <w:div w:id="1289243090">
      <w:bodyDiv w:val="1"/>
      <w:marLeft w:val="0"/>
      <w:marRight w:val="0"/>
      <w:marTop w:val="0"/>
      <w:marBottom w:val="0"/>
      <w:divBdr>
        <w:top w:val="none" w:sz="0" w:space="0" w:color="auto"/>
        <w:left w:val="none" w:sz="0" w:space="0" w:color="auto"/>
        <w:bottom w:val="none" w:sz="0" w:space="0" w:color="auto"/>
        <w:right w:val="none" w:sz="0" w:space="0" w:color="auto"/>
      </w:divBdr>
    </w:div>
    <w:div w:id="1289900270">
      <w:bodyDiv w:val="1"/>
      <w:marLeft w:val="0"/>
      <w:marRight w:val="0"/>
      <w:marTop w:val="0"/>
      <w:marBottom w:val="0"/>
      <w:divBdr>
        <w:top w:val="none" w:sz="0" w:space="0" w:color="auto"/>
        <w:left w:val="none" w:sz="0" w:space="0" w:color="auto"/>
        <w:bottom w:val="none" w:sz="0" w:space="0" w:color="auto"/>
        <w:right w:val="none" w:sz="0" w:space="0" w:color="auto"/>
      </w:divBdr>
    </w:div>
    <w:div w:id="1291281328">
      <w:bodyDiv w:val="1"/>
      <w:marLeft w:val="0"/>
      <w:marRight w:val="0"/>
      <w:marTop w:val="0"/>
      <w:marBottom w:val="0"/>
      <w:divBdr>
        <w:top w:val="none" w:sz="0" w:space="0" w:color="auto"/>
        <w:left w:val="none" w:sz="0" w:space="0" w:color="auto"/>
        <w:bottom w:val="none" w:sz="0" w:space="0" w:color="auto"/>
        <w:right w:val="none" w:sz="0" w:space="0" w:color="auto"/>
      </w:divBdr>
    </w:div>
    <w:div w:id="1296564372">
      <w:bodyDiv w:val="1"/>
      <w:marLeft w:val="0"/>
      <w:marRight w:val="0"/>
      <w:marTop w:val="0"/>
      <w:marBottom w:val="0"/>
      <w:divBdr>
        <w:top w:val="none" w:sz="0" w:space="0" w:color="auto"/>
        <w:left w:val="none" w:sz="0" w:space="0" w:color="auto"/>
        <w:bottom w:val="none" w:sz="0" w:space="0" w:color="auto"/>
        <w:right w:val="none" w:sz="0" w:space="0" w:color="auto"/>
      </w:divBdr>
    </w:div>
    <w:div w:id="1300266746">
      <w:bodyDiv w:val="1"/>
      <w:marLeft w:val="0"/>
      <w:marRight w:val="0"/>
      <w:marTop w:val="0"/>
      <w:marBottom w:val="0"/>
      <w:divBdr>
        <w:top w:val="none" w:sz="0" w:space="0" w:color="auto"/>
        <w:left w:val="none" w:sz="0" w:space="0" w:color="auto"/>
        <w:bottom w:val="none" w:sz="0" w:space="0" w:color="auto"/>
        <w:right w:val="none" w:sz="0" w:space="0" w:color="auto"/>
      </w:divBdr>
    </w:div>
    <w:div w:id="1308893676">
      <w:bodyDiv w:val="1"/>
      <w:marLeft w:val="0"/>
      <w:marRight w:val="0"/>
      <w:marTop w:val="0"/>
      <w:marBottom w:val="0"/>
      <w:divBdr>
        <w:top w:val="none" w:sz="0" w:space="0" w:color="auto"/>
        <w:left w:val="none" w:sz="0" w:space="0" w:color="auto"/>
        <w:bottom w:val="none" w:sz="0" w:space="0" w:color="auto"/>
        <w:right w:val="none" w:sz="0" w:space="0" w:color="auto"/>
      </w:divBdr>
    </w:div>
    <w:div w:id="1322197341">
      <w:bodyDiv w:val="1"/>
      <w:marLeft w:val="0"/>
      <w:marRight w:val="0"/>
      <w:marTop w:val="0"/>
      <w:marBottom w:val="0"/>
      <w:divBdr>
        <w:top w:val="none" w:sz="0" w:space="0" w:color="auto"/>
        <w:left w:val="none" w:sz="0" w:space="0" w:color="auto"/>
        <w:bottom w:val="none" w:sz="0" w:space="0" w:color="auto"/>
        <w:right w:val="none" w:sz="0" w:space="0" w:color="auto"/>
      </w:divBdr>
    </w:div>
    <w:div w:id="1326008784">
      <w:bodyDiv w:val="1"/>
      <w:marLeft w:val="0"/>
      <w:marRight w:val="0"/>
      <w:marTop w:val="0"/>
      <w:marBottom w:val="0"/>
      <w:divBdr>
        <w:top w:val="none" w:sz="0" w:space="0" w:color="auto"/>
        <w:left w:val="none" w:sz="0" w:space="0" w:color="auto"/>
        <w:bottom w:val="none" w:sz="0" w:space="0" w:color="auto"/>
        <w:right w:val="none" w:sz="0" w:space="0" w:color="auto"/>
      </w:divBdr>
    </w:div>
    <w:div w:id="1329014589">
      <w:bodyDiv w:val="1"/>
      <w:marLeft w:val="0"/>
      <w:marRight w:val="0"/>
      <w:marTop w:val="0"/>
      <w:marBottom w:val="0"/>
      <w:divBdr>
        <w:top w:val="none" w:sz="0" w:space="0" w:color="auto"/>
        <w:left w:val="none" w:sz="0" w:space="0" w:color="auto"/>
        <w:bottom w:val="none" w:sz="0" w:space="0" w:color="auto"/>
        <w:right w:val="none" w:sz="0" w:space="0" w:color="auto"/>
      </w:divBdr>
    </w:div>
    <w:div w:id="1331102588">
      <w:bodyDiv w:val="1"/>
      <w:marLeft w:val="0"/>
      <w:marRight w:val="0"/>
      <w:marTop w:val="0"/>
      <w:marBottom w:val="0"/>
      <w:divBdr>
        <w:top w:val="none" w:sz="0" w:space="0" w:color="auto"/>
        <w:left w:val="none" w:sz="0" w:space="0" w:color="auto"/>
        <w:bottom w:val="none" w:sz="0" w:space="0" w:color="auto"/>
        <w:right w:val="none" w:sz="0" w:space="0" w:color="auto"/>
      </w:divBdr>
    </w:div>
    <w:div w:id="1333217995">
      <w:bodyDiv w:val="1"/>
      <w:marLeft w:val="0"/>
      <w:marRight w:val="0"/>
      <w:marTop w:val="0"/>
      <w:marBottom w:val="0"/>
      <w:divBdr>
        <w:top w:val="none" w:sz="0" w:space="0" w:color="auto"/>
        <w:left w:val="none" w:sz="0" w:space="0" w:color="auto"/>
        <w:bottom w:val="none" w:sz="0" w:space="0" w:color="auto"/>
        <w:right w:val="none" w:sz="0" w:space="0" w:color="auto"/>
      </w:divBdr>
    </w:div>
    <w:div w:id="1337727729">
      <w:bodyDiv w:val="1"/>
      <w:marLeft w:val="0"/>
      <w:marRight w:val="0"/>
      <w:marTop w:val="0"/>
      <w:marBottom w:val="0"/>
      <w:divBdr>
        <w:top w:val="none" w:sz="0" w:space="0" w:color="auto"/>
        <w:left w:val="none" w:sz="0" w:space="0" w:color="auto"/>
        <w:bottom w:val="none" w:sz="0" w:space="0" w:color="auto"/>
        <w:right w:val="none" w:sz="0" w:space="0" w:color="auto"/>
      </w:divBdr>
    </w:div>
    <w:div w:id="1346595322">
      <w:bodyDiv w:val="1"/>
      <w:marLeft w:val="0"/>
      <w:marRight w:val="0"/>
      <w:marTop w:val="0"/>
      <w:marBottom w:val="0"/>
      <w:divBdr>
        <w:top w:val="none" w:sz="0" w:space="0" w:color="auto"/>
        <w:left w:val="none" w:sz="0" w:space="0" w:color="auto"/>
        <w:bottom w:val="none" w:sz="0" w:space="0" w:color="auto"/>
        <w:right w:val="none" w:sz="0" w:space="0" w:color="auto"/>
      </w:divBdr>
    </w:div>
    <w:div w:id="1358043252">
      <w:bodyDiv w:val="1"/>
      <w:marLeft w:val="0"/>
      <w:marRight w:val="0"/>
      <w:marTop w:val="0"/>
      <w:marBottom w:val="0"/>
      <w:divBdr>
        <w:top w:val="none" w:sz="0" w:space="0" w:color="auto"/>
        <w:left w:val="none" w:sz="0" w:space="0" w:color="auto"/>
        <w:bottom w:val="none" w:sz="0" w:space="0" w:color="auto"/>
        <w:right w:val="none" w:sz="0" w:space="0" w:color="auto"/>
      </w:divBdr>
    </w:div>
    <w:div w:id="1358849681">
      <w:bodyDiv w:val="1"/>
      <w:marLeft w:val="0"/>
      <w:marRight w:val="0"/>
      <w:marTop w:val="0"/>
      <w:marBottom w:val="0"/>
      <w:divBdr>
        <w:top w:val="none" w:sz="0" w:space="0" w:color="auto"/>
        <w:left w:val="none" w:sz="0" w:space="0" w:color="auto"/>
        <w:bottom w:val="none" w:sz="0" w:space="0" w:color="auto"/>
        <w:right w:val="none" w:sz="0" w:space="0" w:color="auto"/>
      </w:divBdr>
    </w:div>
    <w:div w:id="1378627406">
      <w:bodyDiv w:val="1"/>
      <w:marLeft w:val="0"/>
      <w:marRight w:val="0"/>
      <w:marTop w:val="0"/>
      <w:marBottom w:val="0"/>
      <w:divBdr>
        <w:top w:val="none" w:sz="0" w:space="0" w:color="auto"/>
        <w:left w:val="none" w:sz="0" w:space="0" w:color="auto"/>
        <w:bottom w:val="none" w:sz="0" w:space="0" w:color="auto"/>
        <w:right w:val="none" w:sz="0" w:space="0" w:color="auto"/>
      </w:divBdr>
    </w:div>
    <w:div w:id="1418402720">
      <w:bodyDiv w:val="1"/>
      <w:marLeft w:val="0"/>
      <w:marRight w:val="0"/>
      <w:marTop w:val="0"/>
      <w:marBottom w:val="0"/>
      <w:divBdr>
        <w:top w:val="none" w:sz="0" w:space="0" w:color="auto"/>
        <w:left w:val="none" w:sz="0" w:space="0" w:color="auto"/>
        <w:bottom w:val="none" w:sz="0" w:space="0" w:color="auto"/>
        <w:right w:val="none" w:sz="0" w:space="0" w:color="auto"/>
      </w:divBdr>
    </w:div>
    <w:div w:id="1419054696">
      <w:bodyDiv w:val="1"/>
      <w:marLeft w:val="0"/>
      <w:marRight w:val="0"/>
      <w:marTop w:val="0"/>
      <w:marBottom w:val="0"/>
      <w:divBdr>
        <w:top w:val="none" w:sz="0" w:space="0" w:color="auto"/>
        <w:left w:val="none" w:sz="0" w:space="0" w:color="auto"/>
        <w:bottom w:val="none" w:sz="0" w:space="0" w:color="auto"/>
        <w:right w:val="none" w:sz="0" w:space="0" w:color="auto"/>
      </w:divBdr>
    </w:div>
    <w:div w:id="1425303607">
      <w:bodyDiv w:val="1"/>
      <w:marLeft w:val="0"/>
      <w:marRight w:val="0"/>
      <w:marTop w:val="0"/>
      <w:marBottom w:val="0"/>
      <w:divBdr>
        <w:top w:val="none" w:sz="0" w:space="0" w:color="auto"/>
        <w:left w:val="none" w:sz="0" w:space="0" w:color="auto"/>
        <w:bottom w:val="none" w:sz="0" w:space="0" w:color="auto"/>
        <w:right w:val="none" w:sz="0" w:space="0" w:color="auto"/>
      </w:divBdr>
    </w:div>
    <w:div w:id="1428817478">
      <w:bodyDiv w:val="1"/>
      <w:marLeft w:val="0"/>
      <w:marRight w:val="0"/>
      <w:marTop w:val="0"/>
      <w:marBottom w:val="0"/>
      <w:divBdr>
        <w:top w:val="none" w:sz="0" w:space="0" w:color="auto"/>
        <w:left w:val="none" w:sz="0" w:space="0" w:color="auto"/>
        <w:bottom w:val="none" w:sz="0" w:space="0" w:color="auto"/>
        <w:right w:val="none" w:sz="0" w:space="0" w:color="auto"/>
      </w:divBdr>
    </w:div>
    <w:div w:id="1428847838">
      <w:bodyDiv w:val="1"/>
      <w:marLeft w:val="0"/>
      <w:marRight w:val="0"/>
      <w:marTop w:val="0"/>
      <w:marBottom w:val="0"/>
      <w:divBdr>
        <w:top w:val="none" w:sz="0" w:space="0" w:color="auto"/>
        <w:left w:val="none" w:sz="0" w:space="0" w:color="auto"/>
        <w:bottom w:val="none" w:sz="0" w:space="0" w:color="auto"/>
        <w:right w:val="none" w:sz="0" w:space="0" w:color="auto"/>
      </w:divBdr>
    </w:div>
    <w:div w:id="1431504800">
      <w:bodyDiv w:val="1"/>
      <w:marLeft w:val="0"/>
      <w:marRight w:val="0"/>
      <w:marTop w:val="0"/>
      <w:marBottom w:val="0"/>
      <w:divBdr>
        <w:top w:val="none" w:sz="0" w:space="0" w:color="auto"/>
        <w:left w:val="none" w:sz="0" w:space="0" w:color="auto"/>
        <w:bottom w:val="none" w:sz="0" w:space="0" w:color="auto"/>
        <w:right w:val="none" w:sz="0" w:space="0" w:color="auto"/>
      </w:divBdr>
    </w:div>
    <w:div w:id="1435395373">
      <w:bodyDiv w:val="1"/>
      <w:marLeft w:val="0"/>
      <w:marRight w:val="0"/>
      <w:marTop w:val="0"/>
      <w:marBottom w:val="0"/>
      <w:divBdr>
        <w:top w:val="none" w:sz="0" w:space="0" w:color="auto"/>
        <w:left w:val="none" w:sz="0" w:space="0" w:color="auto"/>
        <w:bottom w:val="none" w:sz="0" w:space="0" w:color="auto"/>
        <w:right w:val="none" w:sz="0" w:space="0" w:color="auto"/>
      </w:divBdr>
    </w:div>
    <w:div w:id="1459372890">
      <w:bodyDiv w:val="1"/>
      <w:marLeft w:val="0"/>
      <w:marRight w:val="0"/>
      <w:marTop w:val="0"/>
      <w:marBottom w:val="0"/>
      <w:divBdr>
        <w:top w:val="none" w:sz="0" w:space="0" w:color="auto"/>
        <w:left w:val="none" w:sz="0" w:space="0" w:color="auto"/>
        <w:bottom w:val="none" w:sz="0" w:space="0" w:color="auto"/>
        <w:right w:val="none" w:sz="0" w:space="0" w:color="auto"/>
      </w:divBdr>
    </w:div>
    <w:div w:id="1460226082">
      <w:bodyDiv w:val="1"/>
      <w:marLeft w:val="0"/>
      <w:marRight w:val="0"/>
      <w:marTop w:val="0"/>
      <w:marBottom w:val="0"/>
      <w:divBdr>
        <w:top w:val="none" w:sz="0" w:space="0" w:color="auto"/>
        <w:left w:val="none" w:sz="0" w:space="0" w:color="auto"/>
        <w:bottom w:val="none" w:sz="0" w:space="0" w:color="auto"/>
        <w:right w:val="none" w:sz="0" w:space="0" w:color="auto"/>
      </w:divBdr>
    </w:div>
    <w:div w:id="1496409387">
      <w:bodyDiv w:val="1"/>
      <w:marLeft w:val="0"/>
      <w:marRight w:val="0"/>
      <w:marTop w:val="0"/>
      <w:marBottom w:val="0"/>
      <w:divBdr>
        <w:top w:val="none" w:sz="0" w:space="0" w:color="auto"/>
        <w:left w:val="none" w:sz="0" w:space="0" w:color="auto"/>
        <w:bottom w:val="none" w:sz="0" w:space="0" w:color="auto"/>
        <w:right w:val="none" w:sz="0" w:space="0" w:color="auto"/>
      </w:divBdr>
    </w:div>
    <w:div w:id="1506243903">
      <w:bodyDiv w:val="1"/>
      <w:marLeft w:val="0"/>
      <w:marRight w:val="0"/>
      <w:marTop w:val="0"/>
      <w:marBottom w:val="0"/>
      <w:divBdr>
        <w:top w:val="none" w:sz="0" w:space="0" w:color="auto"/>
        <w:left w:val="none" w:sz="0" w:space="0" w:color="auto"/>
        <w:bottom w:val="none" w:sz="0" w:space="0" w:color="auto"/>
        <w:right w:val="none" w:sz="0" w:space="0" w:color="auto"/>
      </w:divBdr>
    </w:div>
    <w:div w:id="1506820011">
      <w:bodyDiv w:val="1"/>
      <w:marLeft w:val="0"/>
      <w:marRight w:val="0"/>
      <w:marTop w:val="0"/>
      <w:marBottom w:val="0"/>
      <w:divBdr>
        <w:top w:val="none" w:sz="0" w:space="0" w:color="auto"/>
        <w:left w:val="none" w:sz="0" w:space="0" w:color="auto"/>
        <w:bottom w:val="none" w:sz="0" w:space="0" w:color="auto"/>
        <w:right w:val="none" w:sz="0" w:space="0" w:color="auto"/>
      </w:divBdr>
    </w:div>
    <w:div w:id="1518882847">
      <w:bodyDiv w:val="1"/>
      <w:marLeft w:val="0"/>
      <w:marRight w:val="0"/>
      <w:marTop w:val="0"/>
      <w:marBottom w:val="0"/>
      <w:divBdr>
        <w:top w:val="none" w:sz="0" w:space="0" w:color="auto"/>
        <w:left w:val="none" w:sz="0" w:space="0" w:color="auto"/>
        <w:bottom w:val="none" w:sz="0" w:space="0" w:color="auto"/>
        <w:right w:val="none" w:sz="0" w:space="0" w:color="auto"/>
      </w:divBdr>
    </w:div>
    <w:div w:id="1529682528">
      <w:bodyDiv w:val="1"/>
      <w:marLeft w:val="0"/>
      <w:marRight w:val="0"/>
      <w:marTop w:val="0"/>
      <w:marBottom w:val="0"/>
      <w:divBdr>
        <w:top w:val="none" w:sz="0" w:space="0" w:color="auto"/>
        <w:left w:val="none" w:sz="0" w:space="0" w:color="auto"/>
        <w:bottom w:val="none" w:sz="0" w:space="0" w:color="auto"/>
        <w:right w:val="none" w:sz="0" w:space="0" w:color="auto"/>
      </w:divBdr>
    </w:div>
    <w:div w:id="1538347590">
      <w:bodyDiv w:val="1"/>
      <w:marLeft w:val="0"/>
      <w:marRight w:val="0"/>
      <w:marTop w:val="0"/>
      <w:marBottom w:val="0"/>
      <w:divBdr>
        <w:top w:val="none" w:sz="0" w:space="0" w:color="auto"/>
        <w:left w:val="none" w:sz="0" w:space="0" w:color="auto"/>
        <w:bottom w:val="none" w:sz="0" w:space="0" w:color="auto"/>
        <w:right w:val="none" w:sz="0" w:space="0" w:color="auto"/>
      </w:divBdr>
    </w:div>
    <w:div w:id="1542552941">
      <w:bodyDiv w:val="1"/>
      <w:marLeft w:val="0"/>
      <w:marRight w:val="0"/>
      <w:marTop w:val="0"/>
      <w:marBottom w:val="0"/>
      <w:divBdr>
        <w:top w:val="none" w:sz="0" w:space="0" w:color="auto"/>
        <w:left w:val="none" w:sz="0" w:space="0" w:color="auto"/>
        <w:bottom w:val="none" w:sz="0" w:space="0" w:color="auto"/>
        <w:right w:val="none" w:sz="0" w:space="0" w:color="auto"/>
      </w:divBdr>
    </w:div>
    <w:div w:id="1568488856">
      <w:bodyDiv w:val="1"/>
      <w:marLeft w:val="0"/>
      <w:marRight w:val="0"/>
      <w:marTop w:val="0"/>
      <w:marBottom w:val="0"/>
      <w:divBdr>
        <w:top w:val="none" w:sz="0" w:space="0" w:color="auto"/>
        <w:left w:val="none" w:sz="0" w:space="0" w:color="auto"/>
        <w:bottom w:val="none" w:sz="0" w:space="0" w:color="auto"/>
        <w:right w:val="none" w:sz="0" w:space="0" w:color="auto"/>
      </w:divBdr>
    </w:div>
    <w:div w:id="1585801432">
      <w:bodyDiv w:val="1"/>
      <w:marLeft w:val="0"/>
      <w:marRight w:val="0"/>
      <w:marTop w:val="0"/>
      <w:marBottom w:val="0"/>
      <w:divBdr>
        <w:top w:val="none" w:sz="0" w:space="0" w:color="auto"/>
        <w:left w:val="none" w:sz="0" w:space="0" w:color="auto"/>
        <w:bottom w:val="none" w:sz="0" w:space="0" w:color="auto"/>
        <w:right w:val="none" w:sz="0" w:space="0" w:color="auto"/>
      </w:divBdr>
    </w:div>
    <w:div w:id="1595943641">
      <w:bodyDiv w:val="1"/>
      <w:marLeft w:val="0"/>
      <w:marRight w:val="0"/>
      <w:marTop w:val="0"/>
      <w:marBottom w:val="0"/>
      <w:divBdr>
        <w:top w:val="none" w:sz="0" w:space="0" w:color="auto"/>
        <w:left w:val="none" w:sz="0" w:space="0" w:color="auto"/>
        <w:bottom w:val="none" w:sz="0" w:space="0" w:color="auto"/>
        <w:right w:val="none" w:sz="0" w:space="0" w:color="auto"/>
      </w:divBdr>
    </w:div>
    <w:div w:id="1608929017">
      <w:bodyDiv w:val="1"/>
      <w:marLeft w:val="0"/>
      <w:marRight w:val="0"/>
      <w:marTop w:val="0"/>
      <w:marBottom w:val="0"/>
      <w:divBdr>
        <w:top w:val="none" w:sz="0" w:space="0" w:color="auto"/>
        <w:left w:val="none" w:sz="0" w:space="0" w:color="auto"/>
        <w:bottom w:val="none" w:sz="0" w:space="0" w:color="auto"/>
        <w:right w:val="none" w:sz="0" w:space="0" w:color="auto"/>
      </w:divBdr>
    </w:div>
    <w:div w:id="1609775994">
      <w:bodyDiv w:val="1"/>
      <w:marLeft w:val="0"/>
      <w:marRight w:val="0"/>
      <w:marTop w:val="0"/>
      <w:marBottom w:val="0"/>
      <w:divBdr>
        <w:top w:val="none" w:sz="0" w:space="0" w:color="auto"/>
        <w:left w:val="none" w:sz="0" w:space="0" w:color="auto"/>
        <w:bottom w:val="none" w:sz="0" w:space="0" w:color="auto"/>
        <w:right w:val="none" w:sz="0" w:space="0" w:color="auto"/>
      </w:divBdr>
    </w:div>
    <w:div w:id="1653102914">
      <w:bodyDiv w:val="1"/>
      <w:marLeft w:val="0"/>
      <w:marRight w:val="0"/>
      <w:marTop w:val="0"/>
      <w:marBottom w:val="0"/>
      <w:divBdr>
        <w:top w:val="none" w:sz="0" w:space="0" w:color="auto"/>
        <w:left w:val="none" w:sz="0" w:space="0" w:color="auto"/>
        <w:bottom w:val="none" w:sz="0" w:space="0" w:color="auto"/>
        <w:right w:val="none" w:sz="0" w:space="0" w:color="auto"/>
      </w:divBdr>
    </w:div>
    <w:div w:id="1661500517">
      <w:bodyDiv w:val="1"/>
      <w:marLeft w:val="0"/>
      <w:marRight w:val="0"/>
      <w:marTop w:val="0"/>
      <w:marBottom w:val="0"/>
      <w:divBdr>
        <w:top w:val="none" w:sz="0" w:space="0" w:color="auto"/>
        <w:left w:val="none" w:sz="0" w:space="0" w:color="auto"/>
        <w:bottom w:val="none" w:sz="0" w:space="0" w:color="auto"/>
        <w:right w:val="none" w:sz="0" w:space="0" w:color="auto"/>
      </w:divBdr>
    </w:div>
    <w:div w:id="1697388164">
      <w:bodyDiv w:val="1"/>
      <w:marLeft w:val="0"/>
      <w:marRight w:val="0"/>
      <w:marTop w:val="0"/>
      <w:marBottom w:val="0"/>
      <w:divBdr>
        <w:top w:val="none" w:sz="0" w:space="0" w:color="auto"/>
        <w:left w:val="none" w:sz="0" w:space="0" w:color="auto"/>
        <w:bottom w:val="none" w:sz="0" w:space="0" w:color="auto"/>
        <w:right w:val="none" w:sz="0" w:space="0" w:color="auto"/>
      </w:divBdr>
    </w:div>
    <w:div w:id="1719745163">
      <w:bodyDiv w:val="1"/>
      <w:marLeft w:val="0"/>
      <w:marRight w:val="0"/>
      <w:marTop w:val="0"/>
      <w:marBottom w:val="0"/>
      <w:divBdr>
        <w:top w:val="none" w:sz="0" w:space="0" w:color="auto"/>
        <w:left w:val="none" w:sz="0" w:space="0" w:color="auto"/>
        <w:bottom w:val="none" w:sz="0" w:space="0" w:color="auto"/>
        <w:right w:val="none" w:sz="0" w:space="0" w:color="auto"/>
      </w:divBdr>
    </w:div>
    <w:div w:id="1725257263">
      <w:bodyDiv w:val="1"/>
      <w:marLeft w:val="0"/>
      <w:marRight w:val="0"/>
      <w:marTop w:val="0"/>
      <w:marBottom w:val="0"/>
      <w:divBdr>
        <w:top w:val="none" w:sz="0" w:space="0" w:color="auto"/>
        <w:left w:val="none" w:sz="0" w:space="0" w:color="auto"/>
        <w:bottom w:val="none" w:sz="0" w:space="0" w:color="auto"/>
        <w:right w:val="none" w:sz="0" w:space="0" w:color="auto"/>
      </w:divBdr>
    </w:div>
    <w:div w:id="1726293494">
      <w:bodyDiv w:val="1"/>
      <w:marLeft w:val="0"/>
      <w:marRight w:val="0"/>
      <w:marTop w:val="0"/>
      <w:marBottom w:val="0"/>
      <w:divBdr>
        <w:top w:val="none" w:sz="0" w:space="0" w:color="auto"/>
        <w:left w:val="none" w:sz="0" w:space="0" w:color="auto"/>
        <w:bottom w:val="none" w:sz="0" w:space="0" w:color="auto"/>
        <w:right w:val="none" w:sz="0" w:space="0" w:color="auto"/>
      </w:divBdr>
    </w:div>
    <w:div w:id="1733431596">
      <w:bodyDiv w:val="1"/>
      <w:marLeft w:val="0"/>
      <w:marRight w:val="0"/>
      <w:marTop w:val="0"/>
      <w:marBottom w:val="0"/>
      <w:divBdr>
        <w:top w:val="none" w:sz="0" w:space="0" w:color="auto"/>
        <w:left w:val="none" w:sz="0" w:space="0" w:color="auto"/>
        <w:bottom w:val="none" w:sz="0" w:space="0" w:color="auto"/>
        <w:right w:val="none" w:sz="0" w:space="0" w:color="auto"/>
      </w:divBdr>
    </w:div>
    <w:div w:id="1737781892">
      <w:bodyDiv w:val="1"/>
      <w:marLeft w:val="0"/>
      <w:marRight w:val="0"/>
      <w:marTop w:val="0"/>
      <w:marBottom w:val="0"/>
      <w:divBdr>
        <w:top w:val="none" w:sz="0" w:space="0" w:color="auto"/>
        <w:left w:val="none" w:sz="0" w:space="0" w:color="auto"/>
        <w:bottom w:val="none" w:sz="0" w:space="0" w:color="auto"/>
        <w:right w:val="none" w:sz="0" w:space="0" w:color="auto"/>
      </w:divBdr>
    </w:div>
    <w:div w:id="1740980256">
      <w:bodyDiv w:val="1"/>
      <w:marLeft w:val="0"/>
      <w:marRight w:val="0"/>
      <w:marTop w:val="0"/>
      <w:marBottom w:val="0"/>
      <w:divBdr>
        <w:top w:val="none" w:sz="0" w:space="0" w:color="auto"/>
        <w:left w:val="none" w:sz="0" w:space="0" w:color="auto"/>
        <w:bottom w:val="none" w:sz="0" w:space="0" w:color="auto"/>
        <w:right w:val="none" w:sz="0" w:space="0" w:color="auto"/>
      </w:divBdr>
    </w:div>
    <w:div w:id="1742219116">
      <w:bodyDiv w:val="1"/>
      <w:marLeft w:val="0"/>
      <w:marRight w:val="0"/>
      <w:marTop w:val="0"/>
      <w:marBottom w:val="0"/>
      <w:divBdr>
        <w:top w:val="none" w:sz="0" w:space="0" w:color="auto"/>
        <w:left w:val="none" w:sz="0" w:space="0" w:color="auto"/>
        <w:bottom w:val="none" w:sz="0" w:space="0" w:color="auto"/>
        <w:right w:val="none" w:sz="0" w:space="0" w:color="auto"/>
      </w:divBdr>
    </w:div>
    <w:div w:id="1772437344">
      <w:bodyDiv w:val="1"/>
      <w:marLeft w:val="0"/>
      <w:marRight w:val="0"/>
      <w:marTop w:val="0"/>
      <w:marBottom w:val="0"/>
      <w:divBdr>
        <w:top w:val="none" w:sz="0" w:space="0" w:color="auto"/>
        <w:left w:val="none" w:sz="0" w:space="0" w:color="auto"/>
        <w:bottom w:val="none" w:sz="0" w:space="0" w:color="auto"/>
        <w:right w:val="none" w:sz="0" w:space="0" w:color="auto"/>
      </w:divBdr>
    </w:div>
    <w:div w:id="1778061305">
      <w:bodyDiv w:val="1"/>
      <w:marLeft w:val="0"/>
      <w:marRight w:val="0"/>
      <w:marTop w:val="0"/>
      <w:marBottom w:val="0"/>
      <w:divBdr>
        <w:top w:val="none" w:sz="0" w:space="0" w:color="auto"/>
        <w:left w:val="none" w:sz="0" w:space="0" w:color="auto"/>
        <w:bottom w:val="none" w:sz="0" w:space="0" w:color="auto"/>
        <w:right w:val="none" w:sz="0" w:space="0" w:color="auto"/>
      </w:divBdr>
    </w:div>
    <w:div w:id="1781104541">
      <w:bodyDiv w:val="1"/>
      <w:marLeft w:val="0"/>
      <w:marRight w:val="0"/>
      <w:marTop w:val="0"/>
      <w:marBottom w:val="0"/>
      <w:divBdr>
        <w:top w:val="none" w:sz="0" w:space="0" w:color="auto"/>
        <w:left w:val="none" w:sz="0" w:space="0" w:color="auto"/>
        <w:bottom w:val="none" w:sz="0" w:space="0" w:color="auto"/>
        <w:right w:val="none" w:sz="0" w:space="0" w:color="auto"/>
      </w:divBdr>
    </w:div>
    <w:div w:id="1783763169">
      <w:bodyDiv w:val="1"/>
      <w:marLeft w:val="0"/>
      <w:marRight w:val="0"/>
      <w:marTop w:val="0"/>
      <w:marBottom w:val="0"/>
      <w:divBdr>
        <w:top w:val="none" w:sz="0" w:space="0" w:color="auto"/>
        <w:left w:val="none" w:sz="0" w:space="0" w:color="auto"/>
        <w:bottom w:val="none" w:sz="0" w:space="0" w:color="auto"/>
        <w:right w:val="none" w:sz="0" w:space="0" w:color="auto"/>
      </w:divBdr>
    </w:div>
    <w:div w:id="1784299485">
      <w:bodyDiv w:val="1"/>
      <w:marLeft w:val="0"/>
      <w:marRight w:val="0"/>
      <w:marTop w:val="0"/>
      <w:marBottom w:val="0"/>
      <w:divBdr>
        <w:top w:val="none" w:sz="0" w:space="0" w:color="auto"/>
        <w:left w:val="none" w:sz="0" w:space="0" w:color="auto"/>
        <w:bottom w:val="none" w:sz="0" w:space="0" w:color="auto"/>
        <w:right w:val="none" w:sz="0" w:space="0" w:color="auto"/>
      </w:divBdr>
    </w:div>
    <w:div w:id="1794593974">
      <w:bodyDiv w:val="1"/>
      <w:marLeft w:val="0"/>
      <w:marRight w:val="0"/>
      <w:marTop w:val="0"/>
      <w:marBottom w:val="0"/>
      <w:divBdr>
        <w:top w:val="none" w:sz="0" w:space="0" w:color="auto"/>
        <w:left w:val="none" w:sz="0" w:space="0" w:color="auto"/>
        <w:bottom w:val="none" w:sz="0" w:space="0" w:color="auto"/>
        <w:right w:val="none" w:sz="0" w:space="0" w:color="auto"/>
      </w:divBdr>
    </w:div>
    <w:div w:id="1805612331">
      <w:bodyDiv w:val="1"/>
      <w:marLeft w:val="0"/>
      <w:marRight w:val="0"/>
      <w:marTop w:val="0"/>
      <w:marBottom w:val="0"/>
      <w:divBdr>
        <w:top w:val="none" w:sz="0" w:space="0" w:color="auto"/>
        <w:left w:val="none" w:sz="0" w:space="0" w:color="auto"/>
        <w:bottom w:val="none" w:sz="0" w:space="0" w:color="auto"/>
        <w:right w:val="none" w:sz="0" w:space="0" w:color="auto"/>
      </w:divBdr>
    </w:div>
    <w:div w:id="1806122636">
      <w:bodyDiv w:val="1"/>
      <w:marLeft w:val="0"/>
      <w:marRight w:val="0"/>
      <w:marTop w:val="0"/>
      <w:marBottom w:val="0"/>
      <w:divBdr>
        <w:top w:val="none" w:sz="0" w:space="0" w:color="auto"/>
        <w:left w:val="none" w:sz="0" w:space="0" w:color="auto"/>
        <w:bottom w:val="none" w:sz="0" w:space="0" w:color="auto"/>
        <w:right w:val="none" w:sz="0" w:space="0" w:color="auto"/>
      </w:divBdr>
    </w:div>
    <w:div w:id="1818691435">
      <w:bodyDiv w:val="1"/>
      <w:marLeft w:val="0"/>
      <w:marRight w:val="0"/>
      <w:marTop w:val="0"/>
      <w:marBottom w:val="0"/>
      <w:divBdr>
        <w:top w:val="none" w:sz="0" w:space="0" w:color="auto"/>
        <w:left w:val="none" w:sz="0" w:space="0" w:color="auto"/>
        <w:bottom w:val="none" w:sz="0" w:space="0" w:color="auto"/>
        <w:right w:val="none" w:sz="0" w:space="0" w:color="auto"/>
      </w:divBdr>
    </w:div>
    <w:div w:id="1826706422">
      <w:bodyDiv w:val="1"/>
      <w:marLeft w:val="0"/>
      <w:marRight w:val="0"/>
      <w:marTop w:val="0"/>
      <w:marBottom w:val="0"/>
      <w:divBdr>
        <w:top w:val="none" w:sz="0" w:space="0" w:color="auto"/>
        <w:left w:val="none" w:sz="0" w:space="0" w:color="auto"/>
        <w:bottom w:val="none" w:sz="0" w:space="0" w:color="auto"/>
        <w:right w:val="none" w:sz="0" w:space="0" w:color="auto"/>
      </w:divBdr>
    </w:div>
    <w:div w:id="1833447998">
      <w:bodyDiv w:val="1"/>
      <w:marLeft w:val="0"/>
      <w:marRight w:val="0"/>
      <w:marTop w:val="0"/>
      <w:marBottom w:val="0"/>
      <w:divBdr>
        <w:top w:val="none" w:sz="0" w:space="0" w:color="auto"/>
        <w:left w:val="none" w:sz="0" w:space="0" w:color="auto"/>
        <w:bottom w:val="none" w:sz="0" w:space="0" w:color="auto"/>
        <w:right w:val="none" w:sz="0" w:space="0" w:color="auto"/>
      </w:divBdr>
    </w:div>
    <w:div w:id="1855145009">
      <w:bodyDiv w:val="1"/>
      <w:marLeft w:val="0"/>
      <w:marRight w:val="0"/>
      <w:marTop w:val="0"/>
      <w:marBottom w:val="0"/>
      <w:divBdr>
        <w:top w:val="none" w:sz="0" w:space="0" w:color="auto"/>
        <w:left w:val="none" w:sz="0" w:space="0" w:color="auto"/>
        <w:bottom w:val="none" w:sz="0" w:space="0" w:color="auto"/>
        <w:right w:val="none" w:sz="0" w:space="0" w:color="auto"/>
      </w:divBdr>
    </w:div>
    <w:div w:id="1856188061">
      <w:bodyDiv w:val="1"/>
      <w:marLeft w:val="0"/>
      <w:marRight w:val="0"/>
      <w:marTop w:val="0"/>
      <w:marBottom w:val="0"/>
      <w:divBdr>
        <w:top w:val="none" w:sz="0" w:space="0" w:color="auto"/>
        <w:left w:val="none" w:sz="0" w:space="0" w:color="auto"/>
        <w:bottom w:val="none" w:sz="0" w:space="0" w:color="auto"/>
        <w:right w:val="none" w:sz="0" w:space="0" w:color="auto"/>
      </w:divBdr>
    </w:div>
    <w:div w:id="1865288248">
      <w:bodyDiv w:val="1"/>
      <w:marLeft w:val="0"/>
      <w:marRight w:val="0"/>
      <w:marTop w:val="0"/>
      <w:marBottom w:val="0"/>
      <w:divBdr>
        <w:top w:val="none" w:sz="0" w:space="0" w:color="auto"/>
        <w:left w:val="none" w:sz="0" w:space="0" w:color="auto"/>
        <w:bottom w:val="none" w:sz="0" w:space="0" w:color="auto"/>
        <w:right w:val="none" w:sz="0" w:space="0" w:color="auto"/>
      </w:divBdr>
    </w:div>
    <w:div w:id="1870337634">
      <w:bodyDiv w:val="1"/>
      <w:marLeft w:val="0"/>
      <w:marRight w:val="0"/>
      <w:marTop w:val="0"/>
      <w:marBottom w:val="0"/>
      <w:divBdr>
        <w:top w:val="none" w:sz="0" w:space="0" w:color="auto"/>
        <w:left w:val="none" w:sz="0" w:space="0" w:color="auto"/>
        <w:bottom w:val="none" w:sz="0" w:space="0" w:color="auto"/>
        <w:right w:val="none" w:sz="0" w:space="0" w:color="auto"/>
      </w:divBdr>
    </w:div>
    <w:div w:id="1885672720">
      <w:bodyDiv w:val="1"/>
      <w:marLeft w:val="0"/>
      <w:marRight w:val="0"/>
      <w:marTop w:val="0"/>
      <w:marBottom w:val="0"/>
      <w:divBdr>
        <w:top w:val="none" w:sz="0" w:space="0" w:color="auto"/>
        <w:left w:val="none" w:sz="0" w:space="0" w:color="auto"/>
        <w:bottom w:val="none" w:sz="0" w:space="0" w:color="auto"/>
        <w:right w:val="none" w:sz="0" w:space="0" w:color="auto"/>
      </w:divBdr>
    </w:div>
    <w:div w:id="1894921768">
      <w:bodyDiv w:val="1"/>
      <w:marLeft w:val="0"/>
      <w:marRight w:val="0"/>
      <w:marTop w:val="0"/>
      <w:marBottom w:val="0"/>
      <w:divBdr>
        <w:top w:val="none" w:sz="0" w:space="0" w:color="auto"/>
        <w:left w:val="none" w:sz="0" w:space="0" w:color="auto"/>
        <w:bottom w:val="none" w:sz="0" w:space="0" w:color="auto"/>
        <w:right w:val="none" w:sz="0" w:space="0" w:color="auto"/>
      </w:divBdr>
    </w:div>
    <w:div w:id="1894997834">
      <w:bodyDiv w:val="1"/>
      <w:marLeft w:val="0"/>
      <w:marRight w:val="0"/>
      <w:marTop w:val="0"/>
      <w:marBottom w:val="0"/>
      <w:divBdr>
        <w:top w:val="none" w:sz="0" w:space="0" w:color="auto"/>
        <w:left w:val="none" w:sz="0" w:space="0" w:color="auto"/>
        <w:bottom w:val="none" w:sz="0" w:space="0" w:color="auto"/>
        <w:right w:val="none" w:sz="0" w:space="0" w:color="auto"/>
      </w:divBdr>
    </w:div>
    <w:div w:id="1901863581">
      <w:bodyDiv w:val="1"/>
      <w:marLeft w:val="0"/>
      <w:marRight w:val="0"/>
      <w:marTop w:val="0"/>
      <w:marBottom w:val="0"/>
      <w:divBdr>
        <w:top w:val="none" w:sz="0" w:space="0" w:color="auto"/>
        <w:left w:val="none" w:sz="0" w:space="0" w:color="auto"/>
        <w:bottom w:val="none" w:sz="0" w:space="0" w:color="auto"/>
        <w:right w:val="none" w:sz="0" w:space="0" w:color="auto"/>
      </w:divBdr>
    </w:div>
    <w:div w:id="1909416769">
      <w:bodyDiv w:val="1"/>
      <w:marLeft w:val="0"/>
      <w:marRight w:val="0"/>
      <w:marTop w:val="0"/>
      <w:marBottom w:val="0"/>
      <w:divBdr>
        <w:top w:val="none" w:sz="0" w:space="0" w:color="auto"/>
        <w:left w:val="none" w:sz="0" w:space="0" w:color="auto"/>
        <w:bottom w:val="none" w:sz="0" w:space="0" w:color="auto"/>
        <w:right w:val="none" w:sz="0" w:space="0" w:color="auto"/>
      </w:divBdr>
    </w:div>
    <w:div w:id="1919561582">
      <w:bodyDiv w:val="1"/>
      <w:marLeft w:val="0"/>
      <w:marRight w:val="0"/>
      <w:marTop w:val="0"/>
      <w:marBottom w:val="0"/>
      <w:divBdr>
        <w:top w:val="none" w:sz="0" w:space="0" w:color="auto"/>
        <w:left w:val="none" w:sz="0" w:space="0" w:color="auto"/>
        <w:bottom w:val="none" w:sz="0" w:space="0" w:color="auto"/>
        <w:right w:val="none" w:sz="0" w:space="0" w:color="auto"/>
      </w:divBdr>
    </w:div>
    <w:div w:id="1920671645">
      <w:bodyDiv w:val="1"/>
      <w:marLeft w:val="0"/>
      <w:marRight w:val="0"/>
      <w:marTop w:val="0"/>
      <w:marBottom w:val="0"/>
      <w:divBdr>
        <w:top w:val="none" w:sz="0" w:space="0" w:color="auto"/>
        <w:left w:val="none" w:sz="0" w:space="0" w:color="auto"/>
        <w:bottom w:val="none" w:sz="0" w:space="0" w:color="auto"/>
        <w:right w:val="none" w:sz="0" w:space="0" w:color="auto"/>
      </w:divBdr>
    </w:div>
    <w:div w:id="1924415603">
      <w:bodyDiv w:val="1"/>
      <w:marLeft w:val="0"/>
      <w:marRight w:val="0"/>
      <w:marTop w:val="0"/>
      <w:marBottom w:val="0"/>
      <w:divBdr>
        <w:top w:val="none" w:sz="0" w:space="0" w:color="auto"/>
        <w:left w:val="none" w:sz="0" w:space="0" w:color="auto"/>
        <w:bottom w:val="none" w:sz="0" w:space="0" w:color="auto"/>
        <w:right w:val="none" w:sz="0" w:space="0" w:color="auto"/>
      </w:divBdr>
    </w:div>
    <w:div w:id="1933931322">
      <w:bodyDiv w:val="1"/>
      <w:marLeft w:val="0"/>
      <w:marRight w:val="0"/>
      <w:marTop w:val="0"/>
      <w:marBottom w:val="0"/>
      <w:divBdr>
        <w:top w:val="none" w:sz="0" w:space="0" w:color="auto"/>
        <w:left w:val="none" w:sz="0" w:space="0" w:color="auto"/>
        <w:bottom w:val="none" w:sz="0" w:space="0" w:color="auto"/>
        <w:right w:val="none" w:sz="0" w:space="0" w:color="auto"/>
      </w:divBdr>
    </w:div>
    <w:div w:id="1944412912">
      <w:bodyDiv w:val="1"/>
      <w:marLeft w:val="0"/>
      <w:marRight w:val="0"/>
      <w:marTop w:val="0"/>
      <w:marBottom w:val="0"/>
      <w:divBdr>
        <w:top w:val="none" w:sz="0" w:space="0" w:color="auto"/>
        <w:left w:val="none" w:sz="0" w:space="0" w:color="auto"/>
        <w:bottom w:val="none" w:sz="0" w:space="0" w:color="auto"/>
        <w:right w:val="none" w:sz="0" w:space="0" w:color="auto"/>
      </w:divBdr>
    </w:div>
    <w:div w:id="1951738665">
      <w:bodyDiv w:val="1"/>
      <w:marLeft w:val="0"/>
      <w:marRight w:val="0"/>
      <w:marTop w:val="0"/>
      <w:marBottom w:val="0"/>
      <w:divBdr>
        <w:top w:val="none" w:sz="0" w:space="0" w:color="auto"/>
        <w:left w:val="none" w:sz="0" w:space="0" w:color="auto"/>
        <w:bottom w:val="none" w:sz="0" w:space="0" w:color="auto"/>
        <w:right w:val="none" w:sz="0" w:space="0" w:color="auto"/>
      </w:divBdr>
    </w:div>
    <w:div w:id="1955554837">
      <w:bodyDiv w:val="1"/>
      <w:marLeft w:val="0"/>
      <w:marRight w:val="0"/>
      <w:marTop w:val="0"/>
      <w:marBottom w:val="0"/>
      <w:divBdr>
        <w:top w:val="none" w:sz="0" w:space="0" w:color="auto"/>
        <w:left w:val="none" w:sz="0" w:space="0" w:color="auto"/>
        <w:bottom w:val="none" w:sz="0" w:space="0" w:color="auto"/>
        <w:right w:val="none" w:sz="0" w:space="0" w:color="auto"/>
      </w:divBdr>
    </w:div>
    <w:div w:id="1981425285">
      <w:bodyDiv w:val="1"/>
      <w:marLeft w:val="0"/>
      <w:marRight w:val="0"/>
      <w:marTop w:val="0"/>
      <w:marBottom w:val="0"/>
      <w:divBdr>
        <w:top w:val="none" w:sz="0" w:space="0" w:color="auto"/>
        <w:left w:val="none" w:sz="0" w:space="0" w:color="auto"/>
        <w:bottom w:val="none" w:sz="0" w:space="0" w:color="auto"/>
        <w:right w:val="none" w:sz="0" w:space="0" w:color="auto"/>
      </w:divBdr>
    </w:div>
    <w:div w:id="1984651249">
      <w:bodyDiv w:val="1"/>
      <w:marLeft w:val="0"/>
      <w:marRight w:val="0"/>
      <w:marTop w:val="0"/>
      <w:marBottom w:val="0"/>
      <w:divBdr>
        <w:top w:val="none" w:sz="0" w:space="0" w:color="auto"/>
        <w:left w:val="none" w:sz="0" w:space="0" w:color="auto"/>
        <w:bottom w:val="none" w:sz="0" w:space="0" w:color="auto"/>
        <w:right w:val="none" w:sz="0" w:space="0" w:color="auto"/>
      </w:divBdr>
    </w:div>
    <w:div w:id="1987122850">
      <w:bodyDiv w:val="1"/>
      <w:marLeft w:val="0"/>
      <w:marRight w:val="0"/>
      <w:marTop w:val="0"/>
      <w:marBottom w:val="0"/>
      <w:divBdr>
        <w:top w:val="none" w:sz="0" w:space="0" w:color="auto"/>
        <w:left w:val="none" w:sz="0" w:space="0" w:color="auto"/>
        <w:bottom w:val="none" w:sz="0" w:space="0" w:color="auto"/>
        <w:right w:val="none" w:sz="0" w:space="0" w:color="auto"/>
      </w:divBdr>
    </w:div>
    <w:div w:id="1992057322">
      <w:bodyDiv w:val="1"/>
      <w:marLeft w:val="0"/>
      <w:marRight w:val="0"/>
      <w:marTop w:val="0"/>
      <w:marBottom w:val="0"/>
      <w:divBdr>
        <w:top w:val="none" w:sz="0" w:space="0" w:color="auto"/>
        <w:left w:val="none" w:sz="0" w:space="0" w:color="auto"/>
        <w:bottom w:val="none" w:sz="0" w:space="0" w:color="auto"/>
        <w:right w:val="none" w:sz="0" w:space="0" w:color="auto"/>
      </w:divBdr>
    </w:div>
    <w:div w:id="1994604996">
      <w:bodyDiv w:val="1"/>
      <w:marLeft w:val="0"/>
      <w:marRight w:val="0"/>
      <w:marTop w:val="0"/>
      <w:marBottom w:val="0"/>
      <w:divBdr>
        <w:top w:val="none" w:sz="0" w:space="0" w:color="auto"/>
        <w:left w:val="none" w:sz="0" w:space="0" w:color="auto"/>
        <w:bottom w:val="none" w:sz="0" w:space="0" w:color="auto"/>
        <w:right w:val="none" w:sz="0" w:space="0" w:color="auto"/>
      </w:divBdr>
    </w:div>
    <w:div w:id="1997414070">
      <w:bodyDiv w:val="1"/>
      <w:marLeft w:val="0"/>
      <w:marRight w:val="0"/>
      <w:marTop w:val="0"/>
      <w:marBottom w:val="0"/>
      <w:divBdr>
        <w:top w:val="none" w:sz="0" w:space="0" w:color="auto"/>
        <w:left w:val="none" w:sz="0" w:space="0" w:color="auto"/>
        <w:bottom w:val="none" w:sz="0" w:space="0" w:color="auto"/>
        <w:right w:val="none" w:sz="0" w:space="0" w:color="auto"/>
      </w:divBdr>
    </w:div>
    <w:div w:id="2001036976">
      <w:bodyDiv w:val="1"/>
      <w:marLeft w:val="0"/>
      <w:marRight w:val="0"/>
      <w:marTop w:val="0"/>
      <w:marBottom w:val="0"/>
      <w:divBdr>
        <w:top w:val="none" w:sz="0" w:space="0" w:color="auto"/>
        <w:left w:val="none" w:sz="0" w:space="0" w:color="auto"/>
        <w:bottom w:val="none" w:sz="0" w:space="0" w:color="auto"/>
        <w:right w:val="none" w:sz="0" w:space="0" w:color="auto"/>
      </w:divBdr>
    </w:div>
    <w:div w:id="2001154959">
      <w:bodyDiv w:val="1"/>
      <w:marLeft w:val="0"/>
      <w:marRight w:val="0"/>
      <w:marTop w:val="0"/>
      <w:marBottom w:val="0"/>
      <w:divBdr>
        <w:top w:val="none" w:sz="0" w:space="0" w:color="auto"/>
        <w:left w:val="none" w:sz="0" w:space="0" w:color="auto"/>
        <w:bottom w:val="none" w:sz="0" w:space="0" w:color="auto"/>
        <w:right w:val="none" w:sz="0" w:space="0" w:color="auto"/>
      </w:divBdr>
    </w:div>
    <w:div w:id="2006126446">
      <w:bodyDiv w:val="1"/>
      <w:marLeft w:val="0"/>
      <w:marRight w:val="0"/>
      <w:marTop w:val="0"/>
      <w:marBottom w:val="0"/>
      <w:divBdr>
        <w:top w:val="none" w:sz="0" w:space="0" w:color="auto"/>
        <w:left w:val="none" w:sz="0" w:space="0" w:color="auto"/>
        <w:bottom w:val="none" w:sz="0" w:space="0" w:color="auto"/>
        <w:right w:val="none" w:sz="0" w:space="0" w:color="auto"/>
      </w:divBdr>
    </w:div>
    <w:div w:id="2006744667">
      <w:bodyDiv w:val="1"/>
      <w:marLeft w:val="0"/>
      <w:marRight w:val="0"/>
      <w:marTop w:val="0"/>
      <w:marBottom w:val="0"/>
      <w:divBdr>
        <w:top w:val="none" w:sz="0" w:space="0" w:color="auto"/>
        <w:left w:val="none" w:sz="0" w:space="0" w:color="auto"/>
        <w:bottom w:val="none" w:sz="0" w:space="0" w:color="auto"/>
        <w:right w:val="none" w:sz="0" w:space="0" w:color="auto"/>
      </w:divBdr>
    </w:div>
    <w:div w:id="2009628536">
      <w:bodyDiv w:val="1"/>
      <w:marLeft w:val="0"/>
      <w:marRight w:val="0"/>
      <w:marTop w:val="0"/>
      <w:marBottom w:val="0"/>
      <w:divBdr>
        <w:top w:val="none" w:sz="0" w:space="0" w:color="auto"/>
        <w:left w:val="none" w:sz="0" w:space="0" w:color="auto"/>
        <w:bottom w:val="none" w:sz="0" w:space="0" w:color="auto"/>
        <w:right w:val="none" w:sz="0" w:space="0" w:color="auto"/>
      </w:divBdr>
    </w:div>
    <w:div w:id="2014143672">
      <w:bodyDiv w:val="1"/>
      <w:marLeft w:val="0"/>
      <w:marRight w:val="0"/>
      <w:marTop w:val="0"/>
      <w:marBottom w:val="0"/>
      <w:divBdr>
        <w:top w:val="none" w:sz="0" w:space="0" w:color="auto"/>
        <w:left w:val="none" w:sz="0" w:space="0" w:color="auto"/>
        <w:bottom w:val="none" w:sz="0" w:space="0" w:color="auto"/>
        <w:right w:val="none" w:sz="0" w:space="0" w:color="auto"/>
      </w:divBdr>
    </w:div>
    <w:div w:id="2019042134">
      <w:bodyDiv w:val="1"/>
      <w:marLeft w:val="0"/>
      <w:marRight w:val="0"/>
      <w:marTop w:val="0"/>
      <w:marBottom w:val="0"/>
      <w:divBdr>
        <w:top w:val="none" w:sz="0" w:space="0" w:color="auto"/>
        <w:left w:val="none" w:sz="0" w:space="0" w:color="auto"/>
        <w:bottom w:val="none" w:sz="0" w:space="0" w:color="auto"/>
        <w:right w:val="none" w:sz="0" w:space="0" w:color="auto"/>
      </w:divBdr>
    </w:div>
    <w:div w:id="2027973380">
      <w:bodyDiv w:val="1"/>
      <w:marLeft w:val="0"/>
      <w:marRight w:val="0"/>
      <w:marTop w:val="0"/>
      <w:marBottom w:val="0"/>
      <w:divBdr>
        <w:top w:val="none" w:sz="0" w:space="0" w:color="auto"/>
        <w:left w:val="none" w:sz="0" w:space="0" w:color="auto"/>
        <w:bottom w:val="none" w:sz="0" w:space="0" w:color="auto"/>
        <w:right w:val="none" w:sz="0" w:space="0" w:color="auto"/>
      </w:divBdr>
    </w:div>
    <w:div w:id="2035882068">
      <w:bodyDiv w:val="1"/>
      <w:marLeft w:val="0"/>
      <w:marRight w:val="0"/>
      <w:marTop w:val="0"/>
      <w:marBottom w:val="0"/>
      <w:divBdr>
        <w:top w:val="none" w:sz="0" w:space="0" w:color="auto"/>
        <w:left w:val="none" w:sz="0" w:space="0" w:color="auto"/>
        <w:bottom w:val="none" w:sz="0" w:space="0" w:color="auto"/>
        <w:right w:val="none" w:sz="0" w:space="0" w:color="auto"/>
      </w:divBdr>
    </w:div>
    <w:div w:id="2071421789">
      <w:bodyDiv w:val="1"/>
      <w:marLeft w:val="0"/>
      <w:marRight w:val="0"/>
      <w:marTop w:val="0"/>
      <w:marBottom w:val="0"/>
      <w:divBdr>
        <w:top w:val="none" w:sz="0" w:space="0" w:color="auto"/>
        <w:left w:val="none" w:sz="0" w:space="0" w:color="auto"/>
        <w:bottom w:val="none" w:sz="0" w:space="0" w:color="auto"/>
        <w:right w:val="none" w:sz="0" w:space="0" w:color="auto"/>
      </w:divBdr>
    </w:div>
    <w:div w:id="2071489611">
      <w:bodyDiv w:val="1"/>
      <w:marLeft w:val="0"/>
      <w:marRight w:val="0"/>
      <w:marTop w:val="0"/>
      <w:marBottom w:val="0"/>
      <w:divBdr>
        <w:top w:val="none" w:sz="0" w:space="0" w:color="auto"/>
        <w:left w:val="none" w:sz="0" w:space="0" w:color="auto"/>
        <w:bottom w:val="none" w:sz="0" w:space="0" w:color="auto"/>
        <w:right w:val="none" w:sz="0" w:space="0" w:color="auto"/>
      </w:divBdr>
    </w:div>
    <w:div w:id="2079130415">
      <w:bodyDiv w:val="1"/>
      <w:marLeft w:val="0"/>
      <w:marRight w:val="0"/>
      <w:marTop w:val="0"/>
      <w:marBottom w:val="0"/>
      <w:divBdr>
        <w:top w:val="none" w:sz="0" w:space="0" w:color="auto"/>
        <w:left w:val="none" w:sz="0" w:space="0" w:color="auto"/>
        <w:bottom w:val="none" w:sz="0" w:space="0" w:color="auto"/>
        <w:right w:val="none" w:sz="0" w:space="0" w:color="auto"/>
      </w:divBdr>
    </w:div>
    <w:div w:id="2081827611">
      <w:bodyDiv w:val="1"/>
      <w:marLeft w:val="0"/>
      <w:marRight w:val="0"/>
      <w:marTop w:val="0"/>
      <w:marBottom w:val="0"/>
      <w:divBdr>
        <w:top w:val="none" w:sz="0" w:space="0" w:color="auto"/>
        <w:left w:val="none" w:sz="0" w:space="0" w:color="auto"/>
        <w:bottom w:val="none" w:sz="0" w:space="0" w:color="auto"/>
        <w:right w:val="none" w:sz="0" w:space="0" w:color="auto"/>
      </w:divBdr>
    </w:div>
    <w:div w:id="2100053498">
      <w:bodyDiv w:val="1"/>
      <w:marLeft w:val="0"/>
      <w:marRight w:val="0"/>
      <w:marTop w:val="0"/>
      <w:marBottom w:val="0"/>
      <w:divBdr>
        <w:top w:val="none" w:sz="0" w:space="0" w:color="auto"/>
        <w:left w:val="none" w:sz="0" w:space="0" w:color="auto"/>
        <w:bottom w:val="none" w:sz="0" w:space="0" w:color="auto"/>
        <w:right w:val="none" w:sz="0" w:space="0" w:color="auto"/>
      </w:divBdr>
    </w:div>
    <w:div w:id="2107189855">
      <w:bodyDiv w:val="1"/>
      <w:marLeft w:val="0"/>
      <w:marRight w:val="0"/>
      <w:marTop w:val="0"/>
      <w:marBottom w:val="0"/>
      <w:divBdr>
        <w:top w:val="none" w:sz="0" w:space="0" w:color="auto"/>
        <w:left w:val="none" w:sz="0" w:space="0" w:color="auto"/>
        <w:bottom w:val="none" w:sz="0" w:space="0" w:color="auto"/>
        <w:right w:val="none" w:sz="0" w:space="0" w:color="auto"/>
      </w:divBdr>
    </w:div>
    <w:div w:id="211736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3" Type="http://schemas.openxmlformats.org/officeDocument/2006/relationships/styles" Target="styles.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62FCEF-99F9-4263-B467-4FDDBE3BEEDE}"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s-ES"/>
        </a:p>
      </dgm:t>
    </dgm:pt>
    <dgm:pt modelId="{45B46F11-1847-4CA6-BD16-1160DC5E1818}">
      <dgm:prSet phldrT="[Texto]" custT="1"/>
      <dgm:spPr/>
      <dgm:t>
        <a:bodyPr/>
        <a:lstStyle/>
        <a:p>
          <a:r>
            <a:rPr lang="es-ES" sz="1200">
              <a:latin typeface="Arial" panose="020B0604020202020204" pitchFamily="34" charset="0"/>
              <a:cs typeface="Arial" panose="020B0604020202020204" pitchFamily="34" charset="0"/>
            </a:rPr>
            <a:t>Chancado secundario</a:t>
          </a:r>
        </a:p>
      </dgm:t>
    </dgm:pt>
    <dgm:pt modelId="{BAE90332-3800-4866-AB9F-091448D28DFD}" type="parTrans" cxnId="{7022FEE3-B8AE-467D-B884-EFE33CE92EBA}">
      <dgm:prSet/>
      <dgm:spPr/>
      <dgm:t>
        <a:bodyPr/>
        <a:lstStyle/>
        <a:p>
          <a:endParaRPr lang="es-ES"/>
        </a:p>
      </dgm:t>
    </dgm:pt>
    <dgm:pt modelId="{50B536CC-0555-4E36-898E-3A6761448057}" type="sibTrans" cxnId="{7022FEE3-B8AE-467D-B884-EFE33CE92EBA}">
      <dgm:prSet/>
      <dgm:spPr/>
      <dgm:t>
        <a:bodyPr/>
        <a:lstStyle/>
        <a:p>
          <a:endParaRPr lang="es-ES"/>
        </a:p>
      </dgm:t>
    </dgm:pt>
    <dgm:pt modelId="{06E51497-6197-49D2-BF1A-CE6C9BF177B7}">
      <dgm:prSet phldrT="[Texto]" custT="1"/>
      <dgm:spPr/>
      <dgm:t>
        <a:bodyPr/>
        <a:lstStyle/>
        <a:p>
          <a:r>
            <a:rPr lang="es-ES" sz="1200">
              <a:latin typeface="Arial" panose="020B0604020202020204" pitchFamily="34" charset="0"/>
              <a:cs typeface="Arial" panose="020B0604020202020204" pitchFamily="34" charset="0"/>
            </a:rPr>
            <a:t>Harnero de doble bandeja</a:t>
          </a:r>
        </a:p>
      </dgm:t>
    </dgm:pt>
    <dgm:pt modelId="{F8B772F6-5115-4260-B630-17DFFDFC642A}" type="parTrans" cxnId="{9750A267-A520-4231-8CE7-208840019871}">
      <dgm:prSet/>
      <dgm:spPr/>
      <dgm:t>
        <a:bodyPr/>
        <a:lstStyle/>
        <a:p>
          <a:endParaRPr lang="es-ES"/>
        </a:p>
      </dgm:t>
    </dgm:pt>
    <dgm:pt modelId="{F1749098-F03E-491E-85C5-D4B7FE2FFAED}" type="sibTrans" cxnId="{9750A267-A520-4231-8CE7-208840019871}">
      <dgm:prSet/>
      <dgm:spPr/>
      <dgm:t>
        <a:bodyPr/>
        <a:lstStyle/>
        <a:p>
          <a:endParaRPr lang="es-ES"/>
        </a:p>
      </dgm:t>
    </dgm:pt>
    <dgm:pt modelId="{7BC3BC06-6DDE-4703-A3F5-0A5C1AD22ECF}">
      <dgm:prSet phldrT="[Texto]" custT="1"/>
      <dgm:spPr/>
      <dgm:t>
        <a:bodyPr/>
        <a:lstStyle/>
        <a:p>
          <a:r>
            <a:rPr lang="es-ES" sz="1200">
              <a:latin typeface="Arial" panose="020B0604020202020204" pitchFamily="34" charset="0"/>
              <a:cs typeface="Arial" panose="020B0604020202020204" pitchFamily="34" charset="0"/>
            </a:rPr>
            <a:t>HPGR</a:t>
          </a:r>
        </a:p>
      </dgm:t>
    </dgm:pt>
    <dgm:pt modelId="{A2D9EC73-39F8-40AA-9590-D87062312CCF}" type="parTrans" cxnId="{050542CD-81D9-413A-8441-AB46F54F7842}">
      <dgm:prSet/>
      <dgm:spPr/>
      <dgm:t>
        <a:bodyPr/>
        <a:lstStyle/>
        <a:p>
          <a:endParaRPr lang="es-ES"/>
        </a:p>
      </dgm:t>
    </dgm:pt>
    <dgm:pt modelId="{1AE4D693-9A0F-4CE9-AEDB-9029867802B0}" type="sibTrans" cxnId="{050542CD-81D9-413A-8441-AB46F54F7842}">
      <dgm:prSet/>
      <dgm:spPr/>
      <dgm:t>
        <a:bodyPr/>
        <a:lstStyle/>
        <a:p>
          <a:endParaRPr lang="es-ES"/>
        </a:p>
      </dgm:t>
    </dgm:pt>
    <dgm:pt modelId="{08F95109-E0C9-4B6B-B110-BAC66EB84A07}">
      <dgm:prSet phldrT="[Texto]" custT="1"/>
      <dgm:spPr/>
      <dgm:t>
        <a:bodyPr/>
        <a:lstStyle/>
        <a:p>
          <a:r>
            <a:rPr lang="es-ES" sz="1200">
              <a:latin typeface="Arial" panose="020B0604020202020204" pitchFamily="34" charset="0"/>
              <a:cs typeface="Arial" panose="020B0604020202020204" pitchFamily="34" charset="0"/>
            </a:rPr>
            <a:t>Molino de Bolas</a:t>
          </a:r>
        </a:p>
      </dgm:t>
    </dgm:pt>
    <dgm:pt modelId="{84C034CC-F640-4827-B08F-1CBF5592BC57}" type="parTrans" cxnId="{BD636EE0-3A07-4C59-A3A9-DD8B4D41BF6D}">
      <dgm:prSet/>
      <dgm:spPr/>
      <dgm:t>
        <a:bodyPr/>
        <a:lstStyle/>
        <a:p>
          <a:endParaRPr lang="es-ES"/>
        </a:p>
      </dgm:t>
    </dgm:pt>
    <dgm:pt modelId="{89C58443-CC35-41AE-97AD-3BE230676C22}" type="sibTrans" cxnId="{BD636EE0-3A07-4C59-A3A9-DD8B4D41BF6D}">
      <dgm:prSet/>
      <dgm:spPr/>
      <dgm:t>
        <a:bodyPr/>
        <a:lstStyle/>
        <a:p>
          <a:endParaRPr lang="es-ES"/>
        </a:p>
      </dgm:t>
    </dgm:pt>
    <dgm:pt modelId="{F75DB095-ECC8-438E-9AA5-3229A4642C7B}">
      <dgm:prSet phldrT="[Texto]" custT="1"/>
      <dgm:spPr/>
      <dgm:t>
        <a:bodyPr/>
        <a:lstStyle/>
        <a:p>
          <a:r>
            <a:rPr lang="es-ES" sz="1200">
              <a:latin typeface="Arial" panose="020B0604020202020204" pitchFamily="34" charset="0"/>
              <a:cs typeface="Arial" panose="020B0604020202020204" pitchFamily="34" charset="0"/>
            </a:rPr>
            <a:t>Bateria de hidrociclones</a:t>
          </a:r>
        </a:p>
      </dgm:t>
    </dgm:pt>
    <dgm:pt modelId="{B36D2403-C67F-4D79-A989-EDB274190E86}" type="parTrans" cxnId="{681D28D9-2D13-4A7C-BB04-0E23317CE5FA}">
      <dgm:prSet/>
      <dgm:spPr/>
      <dgm:t>
        <a:bodyPr/>
        <a:lstStyle/>
        <a:p>
          <a:endParaRPr lang="es-ES"/>
        </a:p>
      </dgm:t>
    </dgm:pt>
    <dgm:pt modelId="{6E1A18D7-CD33-4C84-AF02-4925AF7628A4}" type="sibTrans" cxnId="{681D28D9-2D13-4A7C-BB04-0E23317CE5FA}">
      <dgm:prSet/>
      <dgm:spPr/>
      <dgm:t>
        <a:bodyPr/>
        <a:lstStyle/>
        <a:p>
          <a:endParaRPr lang="es-ES"/>
        </a:p>
      </dgm:t>
    </dgm:pt>
    <dgm:pt modelId="{10B942B1-AF77-48E4-92F3-207C4F6C4884}">
      <dgm:prSet phldrT="[Texto]" custT="1"/>
      <dgm:spPr/>
      <dgm:t>
        <a:bodyPr/>
        <a:lstStyle/>
        <a:p>
          <a:r>
            <a:rPr lang="es-ES" sz="1200">
              <a:latin typeface="Arial" panose="020B0604020202020204" pitchFamily="34" charset="0"/>
              <a:cs typeface="Arial" panose="020B0604020202020204" pitchFamily="34" charset="0"/>
            </a:rPr>
            <a:t>Chancado primario</a:t>
          </a:r>
        </a:p>
      </dgm:t>
    </dgm:pt>
    <dgm:pt modelId="{0B342605-DF20-46B8-A447-B36885048DE0}" type="sibTrans" cxnId="{59862701-C55F-4760-8AE5-2C4875F8DCC4}">
      <dgm:prSet/>
      <dgm:spPr/>
      <dgm:t>
        <a:bodyPr/>
        <a:lstStyle/>
        <a:p>
          <a:endParaRPr lang="es-ES"/>
        </a:p>
      </dgm:t>
    </dgm:pt>
    <dgm:pt modelId="{57FBE7FB-B11F-4CC4-B611-4FDB8A918284}" type="parTrans" cxnId="{59862701-C55F-4760-8AE5-2C4875F8DCC4}">
      <dgm:prSet/>
      <dgm:spPr/>
      <dgm:t>
        <a:bodyPr/>
        <a:lstStyle/>
        <a:p>
          <a:endParaRPr lang="es-ES"/>
        </a:p>
      </dgm:t>
    </dgm:pt>
    <dgm:pt modelId="{00B954C3-B0B6-4A3E-A8DA-EAE296589D6A}" type="pres">
      <dgm:prSet presAssocID="{3662FCEF-99F9-4263-B467-4FDDBE3BEEDE}" presName="hierChild1" presStyleCnt="0">
        <dgm:presLayoutVars>
          <dgm:orgChart val="1"/>
          <dgm:chPref val="1"/>
          <dgm:dir/>
          <dgm:animOne val="branch"/>
          <dgm:animLvl val="lvl"/>
          <dgm:resizeHandles/>
        </dgm:presLayoutVars>
      </dgm:prSet>
      <dgm:spPr/>
      <dgm:t>
        <a:bodyPr/>
        <a:lstStyle/>
        <a:p>
          <a:endParaRPr lang="es-ES"/>
        </a:p>
      </dgm:t>
    </dgm:pt>
    <dgm:pt modelId="{4C6AE223-1895-441D-9DDC-19ABF6E14517}" type="pres">
      <dgm:prSet presAssocID="{10B942B1-AF77-48E4-92F3-207C4F6C4884}" presName="hierRoot1" presStyleCnt="0">
        <dgm:presLayoutVars>
          <dgm:hierBranch val="init"/>
        </dgm:presLayoutVars>
      </dgm:prSet>
      <dgm:spPr/>
    </dgm:pt>
    <dgm:pt modelId="{2191EA29-4CD1-4F0D-AA04-71CE82C1867B}" type="pres">
      <dgm:prSet presAssocID="{10B942B1-AF77-48E4-92F3-207C4F6C4884}" presName="rootComposite1" presStyleCnt="0"/>
      <dgm:spPr/>
    </dgm:pt>
    <dgm:pt modelId="{91B9C19D-6E98-4D4D-B211-57A52B89A82A}" type="pres">
      <dgm:prSet presAssocID="{10B942B1-AF77-48E4-92F3-207C4F6C4884}" presName="rootText1" presStyleLbl="node0" presStyleIdx="0" presStyleCnt="1" custScaleX="193040" custScaleY="79252">
        <dgm:presLayoutVars>
          <dgm:chPref val="3"/>
        </dgm:presLayoutVars>
      </dgm:prSet>
      <dgm:spPr/>
      <dgm:t>
        <a:bodyPr/>
        <a:lstStyle/>
        <a:p>
          <a:endParaRPr lang="es-ES"/>
        </a:p>
      </dgm:t>
    </dgm:pt>
    <dgm:pt modelId="{6073A54D-BC66-4D51-BFC4-86DC97A8DBDC}" type="pres">
      <dgm:prSet presAssocID="{10B942B1-AF77-48E4-92F3-207C4F6C4884}" presName="rootConnector1" presStyleLbl="node1" presStyleIdx="0" presStyleCnt="0"/>
      <dgm:spPr/>
      <dgm:t>
        <a:bodyPr/>
        <a:lstStyle/>
        <a:p>
          <a:endParaRPr lang="es-ES"/>
        </a:p>
      </dgm:t>
    </dgm:pt>
    <dgm:pt modelId="{FFF2F375-566F-4F03-BC46-CFE11309AABA}" type="pres">
      <dgm:prSet presAssocID="{10B942B1-AF77-48E4-92F3-207C4F6C4884}" presName="hierChild2" presStyleCnt="0"/>
      <dgm:spPr/>
    </dgm:pt>
    <dgm:pt modelId="{C184C1E8-3363-4BBB-953A-F1A0BD76980B}" type="pres">
      <dgm:prSet presAssocID="{BAE90332-3800-4866-AB9F-091448D28DFD}" presName="Name37" presStyleLbl="parChTrans1D2" presStyleIdx="0" presStyleCnt="3"/>
      <dgm:spPr/>
      <dgm:t>
        <a:bodyPr/>
        <a:lstStyle/>
        <a:p>
          <a:endParaRPr lang="es-ES"/>
        </a:p>
      </dgm:t>
    </dgm:pt>
    <dgm:pt modelId="{0F7D9B8F-F9D3-42EB-A9AF-A6C52A3DCD6E}" type="pres">
      <dgm:prSet presAssocID="{45B46F11-1847-4CA6-BD16-1160DC5E1818}" presName="hierRoot2" presStyleCnt="0">
        <dgm:presLayoutVars>
          <dgm:hierBranch val="init"/>
        </dgm:presLayoutVars>
      </dgm:prSet>
      <dgm:spPr/>
    </dgm:pt>
    <dgm:pt modelId="{EFF24BF4-4463-4351-AC91-9F1FA8351E62}" type="pres">
      <dgm:prSet presAssocID="{45B46F11-1847-4CA6-BD16-1160DC5E1818}" presName="rootComposite" presStyleCnt="0"/>
      <dgm:spPr/>
    </dgm:pt>
    <dgm:pt modelId="{4C71EE82-928C-47EC-B3F9-A051549C4D45}" type="pres">
      <dgm:prSet presAssocID="{45B46F11-1847-4CA6-BD16-1160DC5E1818}" presName="rootText" presStyleLbl="node2" presStyleIdx="0" presStyleCnt="3">
        <dgm:presLayoutVars>
          <dgm:chPref val="3"/>
        </dgm:presLayoutVars>
      </dgm:prSet>
      <dgm:spPr/>
      <dgm:t>
        <a:bodyPr/>
        <a:lstStyle/>
        <a:p>
          <a:endParaRPr lang="es-ES"/>
        </a:p>
      </dgm:t>
    </dgm:pt>
    <dgm:pt modelId="{9F58AB3F-255D-4492-909D-F6403A756662}" type="pres">
      <dgm:prSet presAssocID="{45B46F11-1847-4CA6-BD16-1160DC5E1818}" presName="rootConnector" presStyleLbl="node2" presStyleIdx="0" presStyleCnt="3"/>
      <dgm:spPr/>
      <dgm:t>
        <a:bodyPr/>
        <a:lstStyle/>
        <a:p>
          <a:endParaRPr lang="es-ES"/>
        </a:p>
      </dgm:t>
    </dgm:pt>
    <dgm:pt modelId="{F8F815CE-4197-4219-8624-33F229252823}" type="pres">
      <dgm:prSet presAssocID="{45B46F11-1847-4CA6-BD16-1160DC5E1818}" presName="hierChild4" presStyleCnt="0"/>
      <dgm:spPr/>
    </dgm:pt>
    <dgm:pt modelId="{799B9B76-3048-49BE-9190-E125F858A83E}" type="pres">
      <dgm:prSet presAssocID="{45B46F11-1847-4CA6-BD16-1160DC5E1818}" presName="hierChild5" presStyleCnt="0"/>
      <dgm:spPr/>
    </dgm:pt>
    <dgm:pt modelId="{4D5AFCEC-7404-450D-9474-837DD7B423E1}" type="pres">
      <dgm:prSet presAssocID="{F8B772F6-5115-4260-B630-17DFFDFC642A}" presName="Name37" presStyleLbl="parChTrans1D2" presStyleIdx="1" presStyleCnt="3"/>
      <dgm:spPr/>
      <dgm:t>
        <a:bodyPr/>
        <a:lstStyle/>
        <a:p>
          <a:endParaRPr lang="es-ES"/>
        </a:p>
      </dgm:t>
    </dgm:pt>
    <dgm:pt modelId="{A4F6002B-20AB-47BE-8DEE-9D6EE59E4D3A}" type="pres">
      <dgm:prSet presAssocID="{06E51497-6197-49D2-BF1A-CE6C9BF177B7}" presName="hierRoot2" presStyleCnt="0">
        <dgm:presLayoutVars>
          <dgm:hierBranch val="init"/>
        </dgm:presLayoutVars>
      </dgm:prSet>
      <dgm:spPr/>
    </dgm:pt>
    <dgm:pt modelId="{73AA6267-5BE8-4274-8F66-546A84B29E4B}" type="pres">
      <dgm:prSet presAssocID="{06E51497-6197-49D2-BF1A-CE6C9BF177B7}" presName="rootComposite" presStyleCnt="0"/>
      <dgm:spPr/>
    </dgm:pt>
    <dgm:pt modelId="{DFC9D7C4-3E03-49A8-A6CB-CBCD69CB4D95}" type="pres">
      <dgm:prSet presAssocID="{06E51497-6197-49D2-BF1A-CE6C9BF177B7}" presName="rootText" presStyleLbl="node2" presStyleIdx="1" presStyleCnt="3" custScaleY="112223">
        <dgm:presLayoutVars>
          <dgm:chPref val="3"/>
        </dgm:presLayoutVars>
      </dgm:prSet>
      <dgm:spPr/>
      <dgm:t>
        <a:bodyPr/>
        <a:lstStyle/>
        <a:p>
          <a:endParaRPr lang="es-ES"/>
        </a:p>
      </dgm:t>
    </dgm:pt>
    <dgm:pt modelId="{0FE4E719-4992-4F88-9658-404F0C5B98DF}" type="pres">
      <dgm:prSet presAssocID="{06E51497-6197-49D2-BF1A-CE6C9BF177B7}" presName="rootConnector" presStyleLbl="node2" presStyleIdx="1" presStyleCnt="3"/>
      <dgm:spPr/>
      <dgm:t>
        <a:bodyPr/>
        <a:lstStyle/>
        <a:p>
          <a:endParaRPr lang="es-ES"/>
        </a:p>
      </dgm:t>
    </dgm:pt>
    <dgm:pt modelId="{EC9DC6E8-3B63-4001-A2B4-34B0F31BC341}" type="pres">
      <dgm:prSet presAssocID="{06E51497-6197-49D2-BF1A-CE6C9BF177B7}" presName="hierChild4" presStyleCnt="0"/>
      <dgm:spPr/>
    </dgm:pt>
    <dgm:pt modelId="{6F0494D1-2F4A-4E78-9C32-903E2675B579}" type="pres">
      <dgm:prSet presAssocID="{84C034CC-F640-4827-B08F-1CBF5592BC57}" presName="Name37" presStyleLbl="parChTrans1D3" presStyleIdx="0" presStyleCnt="1"/>
      <dgm:spPr/>
      <dgm:t>
        <a:bodyPr/>
        <a:lstStyle/>
        <a:p>
          <a:endParaRPr lang="es-ES"/>
        </a:p>
      </dgm:t>
    </dgm:pt>
    <dgm:pt modelId="{FF38AB0C-7534-4CC1-9139-985235DE08AC}" type="pres">
      <dgm:prSet presAssocID="{08F95109-E0C9-4B6B-B110-BAC66EB84A07}" presName="hierRoot2" presStyleCnt="0">
        <dgm:presLayoutVars>
          <dgm:hierBranch val="init"/>
        </dgm:presLayoutVars>
      </dgm:prSet>
      <dgm:spPr/>
    </dgm:pt>
    <dgm:pt modelId="{9815ECB0-6F65-4864-824D-3D99D856E661}" type="pres">
      <dgm:prSet presAssocID="{08F95109-E0C9-4B6B-B110-BAC66EB84A07}" presName="rootComposite" presStyleCnt="0"/>
      <dgm:spPr/>
    </dgm:pt>
    <dgm:pt modelId="{EC6326C0-5EB3-431F-8DDD-0237ADFCA287}" type="pres">
      <dgm:prSet presAssocID="{08F95109-E0C9-4B6B-B110-BAC66EB84A07}" presName="rootText" presStyleLbl="node3" presStyleIdx="0" presStyleCnt="1">
        <dgm:presLayoutVars>
          <dgm:chPref val="3"/>
        </dgm:presLayoutVars>
      </dgm:prSet>
      <dgm:spPr/>
      <dgm:t>
        <a:bodyPr/>
        <a:lstStyle/>
        <a:p>
          <a:endParaRPr lang="es-ES"/>
        </a:p>
      </dgm:t>
    </dgm:pt>
    <dgm:pt modelId="{BFB5B795-AEB8-44C3-8349-71470BA56080}" type="pres">
      <dgm:prSet presAssocID="{08F95109-E0C9-4B6B-B110-BAC66EB84A07}" presName="rootConnector" presStyleLbl="node3" presStyleIdx="0" presStyleCnt="1"/>
      <dgm:spPr/>
      <dgm:t>
        <a:bodyPr/>
        <a:lstStyle/>
        <a:p>
          <a:endParaRPr lang="es-ES"/>
        </a:p>
      </dgm:t>
    </dgm:pt>
    <dgm:pt modelId="{ACBC71C7-9567-495B-A279-FFFE0C2D6153}" type="pres">
      <dgm:prSet presAssocID="{08F95109-E0C9-4B6B-B110-BAC66EB84A07}" presName="hierChild4" presStyleCnt="0"/>
      <dgm:spPr/>
    </dgm:pt>
    <dgm:pt modelId="{4ED86130-1027-4E5C-8CFB-B54AF05DB685}" type="pres">
      <dgm:prSet presAssocID="{B36D2403-C67F-4D79-A989-EDB274190E86}" presName="Name37" presStyleLbl="parChTrans1D4" presStyleIdx="0" presStyleCnt="1"/>
      <dgm:spPr/>
      <dgm:t>
        <a:bodyPr/>
        <a:lstStyle/>
        <a:p>
          <a:endParaRPr lang="es-ES"/>
        </a:p>
      </dgm:t>
    </dgm:pt>
    <dgm:pt modelId="{649F29B1-E187-4E91-9FD5-EC78F79D2379}" type="pres">
      <dgm:prSet presAssocID="{F75DB095-ECC8-438E-9AA5-3229A4642C7B}" presName="hierRoot2" presStyleCnt="0">
        <dgm:presLayoutVars>
          <dgm:hierBranch val="init"/>
        </dgm:presLayoutVars>
      </dgm:prSet>
      <dgm:spPr/>
    </dgm:pt>
    <dgm:pt modelId="{E3ACF41B-E027-4E6F-B986-87CD1B5F302A}" type="pres">
      <dgm:prSet presAssocID="{F75DB095-ECC8-438E-9AA5-3229A4642C7B}" presName="rootComposite" presStyleCnt="0"/>
      <dgm:spPr/>
    </dgm:pt>
    <dgm:pt modelId="{097C18A5-C9E8-4027-9C37-5C78A75B9140}" type="pres">
      <dgm:prSet presAssocID="{F75DB095-ECC8-438E-9AA5-3229A4642C7B}" presName="rootText" presStyleLbl="node4" presStyleIdx="0" presStyleCnt="1" custScaleX="128109">
        <dgm:presLayoutVars>
          <dgm:chPref val="3"/>
        </dgm:presLayoutVars>
      </dgm:prSet>
      <dgm:spPr/>
      <dgm:t>
        <a:bodyPr/>
        <a:lstStyle/>
        <a:p>
          <a:endParaRPr lang="es-ES"/>
        </a:p>
      </dgm:t>
    </dgm:pt>
    <dgm:pt modelId="{B8417DF3-A07A-488F-962C-C182264EB1AF}" type="pres">
      <dgm:prSet presAssocID="{F75DB095-ECC8-438E-9AA5-3229A4642C7B}" presName="rootConnector" presStyleLbl="node4" presStyleIdx="0" presStyleCnt="1"/>
      <dgm:spPr/>
      <dgm:t>
        <a:bodyPr/>
        <a:lstStyle/>
        <a:p>
          <a:endParaRPr lang="es-ES"/>
        </a:p>
      </dgm:t>
    </dgm:pt>
    <dgm:pt modelId="{1EC3D0FF-6997-4E92-A63B-FC5B601DFA05}" type="pres">
      <dgm:prSet presAssocID="{F75DB095-ECC8-438E-9AA5-3229A4642C7B}" presName="hierChild4" presStyleCnt="0"/>
      <dgm:spPr/>
    </dgm:pt>
    <dgm:pt modelId="{14C86BC6-8221-4A3F-84A8-55D11D710BF0}" type="pres">
      <dgm:prSet presAssocID="{F75DB095-ECC8-438E-9AA5-3229A4642C7B}" presName="hierChild5" presStyleCnt="0"/>
      <dgm:spPr/>
    </dgm:pt>
    <dgm:pt modelId="{4C6683C7-238B-44E1-89DE-45F433EC6836}" type="pres">
      <dgm:prSet presAssocID="{08F95109-E0C9-4B6B-B110-BAC66EB84A07}" presName="hierChild5" presStyleCnt="0"/>
      <dgm:spPr/>
    </dgm:pt>
    <dgm:pt modelId="{BC0C2DA4-2585-4B07-B156-B8B730485836}" type="pres">
      <dgm:prSet presAssocID="{06E51497-6197-49D2-BF1A-CE6C9BF177B7}" presName="hierChild5" presStyleCnt="0"/>
      <dgm:spPr/>
    </dgm:pt>
    <dgm:pt modelId="{6D5ACAC7-90D0-4C50-A18D-1482E08E3BFA}" type="pres">
      <dgm:prSet presAssocID="{A2D9EC73-39F8-40AA-9590-D87062312CCF}" presName="Name37" presStyleLbl="parChTrans1D2" presStyleIdx="2" presStyleCnt="3"/>
      <dgm:spPr/>
      <dgm:t>
        <a:bodyPr/>
        <a:lstStyle/>
        <a:p>
          <a:endParaRPr lang="es-ES"/>
        </a:p>
      </dgm:t>
    </dgm:pt>
    <dgm:pt modelId="{6C78F976-4A00-4D50-AE8C-8EB262428EB7}" type="pres">
      <dgm:prSet presAssocID="{7BC3BC06-6DDE-4703-A3F5-0A5C1AD22ECF}" presName="hierRoot2" presStyleCnt="0">
        <dgm:presLayoutVars>
          <dgm:hierBranch val="init"/>
        </dgm:presLayoutVars>
      </dgm:prSet>
      <dgm:spPr/>
    </dgm:pt>
    <dgm:pt modelId="{984908F1-F4EC-4F2F-BC16-4439E65DC22E}" type="pres">
      <dgm:prSet presAssocID="{7BC3BC06-6DDE-4703-A3F5-0A5C1AD22ECF}" presName="rootComposite" presStyleCnt="0"/>
      <dgm:spPr/>
    </dgm:pt>
    <dgm:pt modelId="{E43E48DA-BA7E-4D58-AB94-4A1AE806E018}" type="pres">
      <dgm:prSet presAssocID="{7BC3BC06-6DDE-4703-A3F5-0A5C1AD22ECF}" presName="rootText" presStyleLbl="node2" presStyleIdx="2" presStyleCnt="3">
        <dgm:presLayoutVars>
          <dgm:chPref val="3"/>
        </dgm:presLayoutVars>
      </dgm:prSet>
      <dgm:spPr/>
      <dgm:t>
        <a:bodyPr/>
        <a:lstStyle/>
        <a:p>
          <a:endParaRPr lang="es-ES"/>
        </a:p>
      </dgm:t>
    </dgm:pt>
    <dgm:pt modelId="{8F3E15A8-D869-4914-B046-9387A2287C8E}" type="pres">
      <dgm:prSet presAssocID="{7BC3BC06-6DDE-4703-A3F5-0A5C1AD22ECF}" presName="rootConnector" presStyleLbl="node2" presStyleIdx="2" presStyleCnt="3"/>
      <dgm:spPr/>
      <dgm:t>
        <a:bodyPr/>
        <a:lstStyle/>
        <a:p>
          <a:endParaRPr lang="es-ES"/>
        </a:p>
      </dgm:t>
    </dgm:pt>
    <dgm:pt modelId="{53BAE123-FE49-4F97-BE7A-7D5DD266354C}" type="pres">
      <dgm:prSet presAssocID="{7BC3BC06-6DDE-4703-A3F5-0A5C1AD22ECF}" presName="hierChild4" presStyleCnt="0"/>
      <dgm:spPr/>
    </dgm:pt>
    <dgm:pt modelId="{631064AE-FCCB-43D3-AAA9-47F6A4DDD5ED}" type="pres">
      <dgm:prSet presAssocID="{7BC3BC06-6DDE-4703-A3F5-0A5C1AD22ECF}" presName="hierChild5" presStyleCnt="0"/>
      <dgm:spPr/>
    </dgm:pt>
    <dgm:pt modelId="{3EB3BC2B-E5A5-4464-A450-33655B02CA5A}" type="pres">
      <dgm:prSet presAssocID="{10B942B1-AF77-48E4-92F3-207C4F6C4884}" presName="hierChild3" presStyleCnt="0"/>
      <dgm:spPr/>
    </dgm:pt>
  </dgm:ptLst>
  <dgm:cxnLst>
    <dgm:cxn modelId="{59862701-C55F-4760-8AE5-2C4875F8DCC4}" srcId="{3662FCEF-99F9-4263-B467-4FDDBE3BEEDE}" destId="{10B942B1-AF77-48E4-92F3-207C4F6C4884}" srcOrd="0" destOrd="0" parTransId="{57FBE7FB-B11F-4CC4-B611-4FDB8A918284}" sibTransId="{0B342605-DF20-46B8-A447-B36885048DE0}"/>
    <dgm:cxn modelId="{05178E73-8723-4E6A-ACC2-000BB3058AEF}" type="presOf" srcId="{08F95109-E0C9-4B6B-B110-BAC66EB84A07}" destId="{BFB5B795-AEB8-44C3-8349-71470BA56080}" srcOrd="1" destOrd="0" presId="urn:microsoft.com/office/officeart/2005/8/layout/orgChart1"/>
    <dgm:cxn modelId="{9855A679-F7C3-4BB4-964B-8F081D2A0333}" type="presOf" srcId="{F75DB095-ECC8-438E-9AA5-3229A4642C7B}" destId="{097C18A5-C9E8-4027-9C37-5C78A75B9140}" srcOrd="0" destOrd="0" presId="urn:microsoft.com/office/officeart/2005/8/layout/orgChart1"/>
    <dgm:cxn modelId="{725EAC6E-117B-4ABA-9C62-FE29C48E6614}" type="presOf" srcId="{3662FCEF-99F9-4263-B467-4FDDBE3BEEDE}" destId="{00B954C3-B0B6-4A3E-A8DA-EAE296589D6A}" srcOrd="0" destOrd="0" presId="urn:microsoft.com/office/officeart/2005/8/layout/orgChart1"/>
    <dgm:cxn modelId="{BD636EE0-3A07-4C59-A3A9-DD8B4D41BF6D}" srcId="{06E51497-6197-49D2-BF1A-CE6C9BF177B7}" destId="{08F95109-E0C9-4B6B-B110-BAC66EB84A07}" srcOrd="0" destOrd="0" parTransId="{84C034CC-F640-4827-B08F-1CBF5592BC57}" sibTransId="{89C58443-CC35-41AE-97AD-3BE230676C22}"/>
    <dgm:cxn modelId="{AB1CD89D-8B42-4EB7-9F55-01D5E32CF1C8}" type="presOf" srcId="{08F95109-E0C9-4B6B-B110-BAC66EB84A07}" destId="{EC6326C0-5EB3-431F-8DDD-0237ADFCA287}" srcOrd="0" destOrd="0" presId="urn:microsoft.com/office/officeart/2005/8/layout/orgChart1"/>
    <dgm:cxn modelId="{FF040457-F2EE-4A4D-A12A-CAED0ADC605A}" type="presOf" srcId="{10B942B1-AF77-48E4-92F3-207C4F6C4884}" destId="{91B9C19D-6E98-4D4D-B211-57A52B89A82A}" srcOrd="0" destOrd="0" presId="urn:microsoft.com/office/officeart/2005/8/layout/orgChart1"/>
    <dgm:cxn modelId="{A75575F8-E7EB-4A5B-A174-65CFE7775EC2}" type="presOf" srcId="{F8B772F6-5115-4260-B630-17DFFDFC642A}" destId="{4D5AFCEC-7404-450D-9474-837DD7B423E1}" srcOrd="0" destOrd="0" presId="urn:microsoft.com/office/officeart/2005/8/layout/orgChart1"/>
    <dgm:cxn modelId="{82CCA0CB-CC2C-42CF-A913-872F19EBAF2A}" type="presOf" srcId="{BAE90332-3800-4866-AB9F-091448D28DFD}" destId="{C184C1E8-3363-4BBB-953A-F1A0BD76980B}" srcOrd="0" destOrd="0" presId="urn:microsoft.com/office/officeart/2005/8/layout/orgChart1"/>
    <dgm:cxn modelId="{050542CD-81D9-413A-8441-AB46F54F7842}" srcId="{10B942B1-AF77-48E4-92F3-207C4F6C4884}" destId="{7BC3BC06-6DDE-4703-A3F5-0A5C1AD22ECF}" srcOrd="2" destOrd="0" parTransId="{A2D9EC73-39F8-40AA-9590-D87062312CCF}" sibTransId="{1AE4D693-9A0F-4CE9-AEDB-9029867802B0}"/>
    <dgm:cxn modelId="{E047B6F9-D4E7-4E8E-B900-57E0DB5CD7C6}" type="presOf" srcId="{7BC3BC06-6DDE-4703-A3F5-0A5C1AD22ECF}" destId="{8F3E15A8-D869-4914-B046-9387A2287C8E}" srcOrd="1" destOrd="0" presId="urn:microsoft.com/office/officeart/2005/8/layout/orgChart1"/>
    <dgm:cxn modelId="{7022FEE3-B8AE-467D-B884-EFE33CE92EBA}" srcId="{10B942B1-AF77-48E4-92F3-207C4F6C4884}" destId="{45B46F11-1847-4CA6-BD16-1160DC5E1818}" srcOrd="0" destOrd="0" parTransId="{BAE90332-3800-4866-AB9F-091448D28DFD}" sibTransId="{50B536CC-0555-4E36-898E-3A6761448057}"/>
    <dgm:cxn modelId="{380994D2-B5A0-4390-BBD5-5391F0D45950}" type="presOf" srcId="{F75DB095-ECC8-438E-9AA5-3229A4642C7B}" destId="{B8417DF3-A07A-488F-962C-C182264EB1AF}" srcOrd="1" destOrd="0" presId="urn:microsoft.com/office/officeart/2005/8/layout/orgChart1"/>
    <dgm:cxn modelId="{9750A267-A520-4231-8CE7-208840019871}" srcId="{10B942B1-AF77-48E4-92F3-207C4F6C4884}" destId="{06E51497-6197-49D2-BF1A-CE6C9BF177B7}" srcOrd="1" destOrd="0" parTransId="{F8B772F6-5115-4260-B630-17DFFDFC642A}" sibTransId="{F1749098-F03E-491E-85C5-D4B7FE2FFAED}"/>
    <dgm:cxn modelId="{1473EBEB-F985-49EA-A212-00A4EBD6ABAD}" type="presOf" srcId="{84C034CC-F640-4827-B08F-1CBF5592BC57}" destId="{6F0494D1-2F4A-4E78-9C32-903E2675B579}" srcOrd="0" destOrd="0" presId="urn:microsoft.com/office/officeart/2005/8/layout/orgChart1"/>
    <dgm:cxn modelId="{681D28D9-2D13-4A7C-BB04-0E23317CE5FA}" srcId="{08F95109-E0C9-4B6B-B110-BAC66EB84A07}" destId="{F75DB095-ECC8-438E-9AA5-3229A4642C7B}" srcOrd="0" destOrd="0" parTransId="{B36D2403-C67F-4D79-A989-EDB274190E86}" sibTransId="{6E1A18D7-CD33-4C84-AF02-4925AF7628A4}"/>
    <dgm:cxn modelId="{04A41CF4-30D9-4E83-A0AC-B5685AB25ACA}" type="presOf" srcId="{7BC3BC06-6DDE-4703-A3F5-0A5C1AD22ECF}" destId="{E43E48DA-BA7E-4D58-AB94-4A1AE806E018}" srcOrd="0" destOrd="0" presId="urn:microsoft.com/office/officeart/2005/8/layout/orgChart1"/>
    <dgm:cxn modelId="{C1530501-B16D-407C-955F-6D46D4C2596E}" type="presOf" srcId="{B36D2403-C67F-4D79-A989-EDB274190E86}" destId="{4ED86130-1027-4E5C-8CFB-B54AF05DB685}" srcOrd="0" destOrd="0" presId="urn:microsoft.com/office/officeart/2005/8/layout/orgChart1"/>
    <dgm:cxn modelId="{3ECFE265-7906-4701-9654-06AF0E680D16}" type="presOf" srcId="{06E51497-6197-49D2-BF1A-CE6C9BF177B7}" destId="{0FE4E719-4992-4F88-9658-404F0C5B98DF}" srcOrd="1" destOrd="0" presId="urn:microsoft.com/office/officeart/2005/8/layout/orgChart1"/>
    <dgm:cxn modelId="{F02FCE94-71E8-471E-83D7-7FF444DE4CB7}" type="presOf" srcId="{45B46F11-1847-4CA6-BD16-1160DC5E1818}" destId="{4C71EE82-928C-47EC-B3F9-A051549C4D45}" srcOrd="0" destOrd="0" presId="urn:microsoft.com/office/officeart/2005/8/layout/orgChart1"/>
    <dgm:cxn modelId="{91802D31-E7C8-4648-AE12-8F8DD68E1801}" type="presOf" srcId="{A2D9EC73-39F8-40AA-9590-D87062312CCF}" destId="{6D5ACAC7-90D0-4C50-A18D-1482E08E3BFA}" srcOrd="0" destOrd="0" presId="urn:microsoft.com/office/officeart/2005/8/layout/orgChart1"/>
    <dgm:cxn modelId="{DE515DC0-BB2A-46D2-BE2D-2556AE2E201C}" type="presOf" srcId="{45B46F11-1847-4CA6-BD16-1160DC5E1818}" destId="{9F58AB3F-255D-4492-909D-F6403A756662}" srcOrd="1" destOrd="0" presId="urn:microsoft.com/office/officeart/2005/8/layout/orgChart1"/>
    <dgm:cxn modelId="{77D3550E-3D7B-4529-9849-A2B0463726F0}" type="presOf" srcId="{06E51497-6197-49D2-BF1A-CE6C9BF177B7}" destId="{DFC9D7C4-3E03-49A8-A6CB-CBCD69CB4D95}" srcOrd="0" destOrd="0" presId="urn:microsoft.com/office/officeart/2005/8/layout/orgChart1"/>
    <dgm:cxn modelId="{0A362576-F813-4857-AE9A-82F67294DFE9}" type="presOf" srcId="{10B942B1-AF77-48E4-92F3-207C4F6C4884}" destId="{6073A54D-BC66-4D51-BFC4-86DC97A8DBDC}" srcOrd="1" destOrd="0" presId="urn:microsoft.com/office/officeart/2005/8/layout/orgChart1"/>
    <dgm:cxn modelId="{6B60FDD7-1866-4AD4-8476-EF7834419D9C}" type="presParOf" srcId="{00B954C3-B0B6-4A3E-A8DA-EAE296589D6A}" destId="{4C6AE223-1895-441D-9DDC-19ABF6E14517}" srcOrd="0" destOrd="0" presId="urn:microsoft.com/office/officeart/2005/8/layout/orgChart1"/>
    <dgm:cxn modelId="{0A6D51F2-3DAD-41DC-B15A-68E799836A13}" type="presParOf" srcId="{4C6AE223-1895-441D-9DDC-19ABF6E14517}" destId="{2191EA29-4CD1-4F0D-AA04-71CE82C1867B}" srcOrd="0" destOrd="0" presId="urn:microsoft.com/office/officeart/2005/8/layout/orgChart1"/>
    <dgm:cxn modelId="{EF27EC3A-ACD1-43EE-8FC3-8EDB22C27C8E}" type="presParOf" srcId="{2191EA29-4CD1-4F0D-AA04-71CE82C1867B}" destId="{91B9C19D-6E98-4D4D-B211-57A52B89A82A}" srcOrd="0" destOrd="0" presId="urn:microsoft.com/office/officeart/2005/8/layout/orgChart1"/>
    <dgm:cxn modelId="{7B11F911-AEE6-4E55-B37E-826187895484}" type="presParOf" srcId="{2191EA29-4CD1-4F0D-AA04-71CE82C1867B}" destId="{6073A54D-BC66-4D51-BFC4-86DC97A8DBDC}" srcOrd="1" destOrd="0" presId="urn:microsoft.com/office/officeart/2005/8/layout/orgChart1"/>
    <dgm:cxn modelId="{3BA192C1-D209-4679-9649-DD657A75DF0C}" type="presParOf" srcId="{4C6AE223-1895-441D-9DDC-19ABF6E14517}" destId="{FFF2F375-566F-4F03-BC46-CFE11309AABA}" srcOrd="1" destOrd="0" presId="urn:microsoft.com/office/officeart/2005/8/layout/orgChart1"/>
    <dgm:cxn modelId="{E86F346B-89E4-4DC6-9EE1-AA5BAB381FC4}" type="presParOf" srcId="{FFF2F375-566F-4F03-BC46-CFE11309AABA}" destId="{C184C1E8-3363-4BBB-953A-F1A0BD76980B}" srcOrd="0" destOrd="0" presId="urn:microsoft.com/office/officeart/2005/8/layout/orgChart1"/>
    <dgm:cxn modelId="{2DADA2DE-3B5F-459D-A44E-E4E41200DF12}" type="presParOf" srcId="{FFF2F375-566F-4F03-BC46-CFE11309AABA}" destId="{0F7D9B8F-F9D3-42EB-A9AF-A6C52A3DCD6E}" srcOrd="1" destOrd="0" presId="urn:microsoft.com/office/officeart/2005/8/layout/orgChart1"/>
    <dgm:cxn modelId="{55725BF2-99FB-4C6C-863B-1B573C5195DD}" type="presParOf" srcId="{0F7D9B8F-F9D3-42EB-A9AF-A6C52A3DCD6E}" destId="{EFF24BF4-4463-4351-AC91-9F1FA8351E62}" srcOrd="0" destOrd="0" presId="urn:microsoft.com/office/officeart/2005/8/layout/orgChart1"/>
    <dgm:cxn modelId="{A2A7AF1D-3C41-4965-9E6B-54115F21894F}" type="presParOf" srcId="{EFF24BF4-4463-4351-AC91-9F1FA8351E62}" destId="{4C71EE82-928C-47EC-B3F9-A051549C4D45}" srcOrd="0" destOrd="0" presId="urn:microsoft.com/office/officeart/2005/8/layout/orgChart1"/>
    <dgm:cxn modelId="{1DFC3978-B590-4083-BA2B-EF7D211D8A8B}" type="presParOf" srcId="{EFF24BF4-4463-4351-AC91-9F1FA8351E62}" destId="{9F58AB3F-255D-4492-909D-F6403A756662}" srcOrd="1" destOrd="0" presId="urn:microsoft.com/office/officeart/2005/8/layout/orgChart1"/>
    <dgm:cxn modelId="{8124FC80-F660-4D53-B2C9-2280A08251F0}" type="presParOf" srcId="{0F7D9B8F-F9D3-42EB-A9AF-A6C52A3DCD6E}" destId="{F8F815CE-4197-4219-8624-33F229252823}" srcOrd="1" destOrd="0" presId="urn:microsoft.com/office/officeart/2005/8/layout/orgChart1"/>
    <dgm:cxn modelId="{1650898A-D97F-4359-A324-FF2912C9550E}" type="presParOf" srcId="{0F7D9B8F-F9D3-42EB-A9AF-A6C52A3DCD6E}" destId="{799B9B76-3048-49BE-9190-E125F858A83E}" srcOrd="2" destOrd="0" presId="urn:microsoft.com/office/officeart/2005/8/layout/orgChart1"/>
    <dgm:cxn modelId="{8C5FC7F0-4AB2-4084-8FE5-DCE8D0132656}" type="presParOf" srcId="{FFF2F375-566F-4F03-BC46-CFE11309AABA}" destId="{4D5AFCEC-7404-450D-9474-837DD7B423E1}" srcOrd="2" destOrd="0" presId="urn:microsoft.com/office/officeart/2005/8/layout/orgChart1"/>
    <dgm:cxn modelId="{12A78AE1-5705-42AC-AB25-B0B02B959E85}" type="presParOf" srcId="{FFF2F375-566F-4F03-BC46-CFE11309AABA}" destId="{A4F6002B-20AB-47BE-8DEE-9D6EE59E4D3A}" srcOrd="3" destOrd="0" presId="urn:microsoft.com/office/officeart/2005/8/layout/orgChart1"/>
    <dgm:cxn modelId="{5E84D972-9185-4785-B15A-86533006C5B4}" type="presParOf" srcId="{A4F6002B-20AB-47BE-8DEE-9D6EE59E4D3A}" destId="{73AA6267-5BE8-4274-8F66-546A84B29E4B}" srcOrd="0" destOrd="0" presId="urn:microsoft.com/office/officeart/2005/8/layout/orgChart1"/>
    <dgm:cxn modelId="{8E33627E-1F22-4614-AFDE-869FA82A446A}" type="presParOf" srcId="{73AA6267-5BE8-4274-8F66-546A84B29E4B}" destId="{DFC9D7C4-3E03-49A8-A6CB-CBCD69CB4D95}" srcOrd="0" destOrd="0" presId="urn:microsoft.com/office/officeart/2005/8/layout/orgChart1"/>
    <dgm:cxn modelId="{362A4F3E-0EC1-41C1-B9C8-4C635849B6E4}" type="presParOf" srcId="{73AA6267-5BE8-4274-8F66-546A84B29E4B}" destId="{0FE4E719-4992-4F88-9658-404F0C5B98DF}" srcOrd="1" destOrd="0" presId="urn:microsoft.com/office/officeart/2005/8/layout/orgChart1"/>
    <dgm:cxn modelId="{8D47DD07-6BA0-4D21-8037-629252CD3698}" type="presParOf" srcId="{A4F6002B-20AB-47BE-8DEE-9D6EE59E4D3A}" destId="{EC9DC6E8-3B63-4001-A2B4-34B0F31BC341}" srcOrd="1" destOrd="0" presId="urn:microsoft.com/office/officeart/2005/8/layout/orgChart1"/>
    <dgm:cxn modelId="{0577F118-4644-4351-81F7-5694A5E11BE7}" type="presParOf" srcId="{EC9DC6E8-3B63-4001-A2B4-34B0F31BC341}" destId="{6F0494D1-2F4A-4E78-9C32-903E2675B579}" srcOrd="0" destOrd="0" presId="urn:microsoft.com/office/officeart/2005/8/layout/orgChart1"/>
    <dgm:cxn modelId="{6F02E2A8-542B-4600-80E2-B50F389EF36C}" type="presParOf" srcId="{EC9DC6E8-3B63-4001-A2B4-34B0F31BC341}" destId="{FF38AB0C-7534-4CC1-9139-985235DE08AC}" srcOrd="1" destOrd="0" presId="urn:microsoft.com/office/officeart/2005/8/layout/orgChart1"/>
    <dgm:cxn modelId="{5CC2A2BF-E9E2-4269-BA0E-07FEBB14FE61}" type="presParOf" srcId="{FF38AB0C-7534-4CC1-9139-985235DE08AC}" destId="{9815ECB0-6F65-4864-824D-3D99D856E661}" srcOrd="0" destOrd="0" presId="urn:microsoft.com/office/officeart/2005/8/layout/orgChart1"/>
    <dgm:cxn modelId="{AC9A7A7A-0A0D-4C24-B7EE-6BCB40629EF1}" type="presParOf" srcId="{9815ECB0-6F65-4864-824D-3D99D856E661}" destId="{EC6326C0-5EB3-431F-8DDD-0237ADFCA287}" srcOrd="0" destOrd="0" presId="urn:microsoft.com/office/officeart/2005/8/layout/orgChart1"/>
    <dgm:cxn modelId="{334D906F-A9E5-419D-A5A7-99FEC9968BF8}" type="presParOf" srcId="{9815ECB0-6F65-4864-824D-3D99D856E661}" destId="{BFB5B795-AEB8-44C3-8349-71470BA56080}" srcOrd="1" destOrd="0" presId="urn:microsoft.com/office/officeart/2005/8/layout/orgChart1"/>
    <dgm:cxn modelId="{D1D12A0F-44F5-4C24-9512-9BBF50FE8694}" type="presParOf" srcId="{FF38AB0C-7534-4CC1-9139-985235DE08AC}" destId="{ACBC71C7-9567-495B-A279-FFFE0C2D6153}" srcOrd="1" destOrd="0" presId="urn:microsoft.com/office/officeart/2005/8/layout/orgChart1"/>
    <dgm:cxn modelId="{1C40F1B2-C18A-4D50-A91F-FA61E2B4347F}" type="presParOf" srcId="{ACBC71C7-9567-495B-A279-FFFE0C2D6153}" destId="{4ED86130-1027-4E5C-8CFB-B54AF05DB685}" srcOrd="0" destOrd="0" presId="urn:microsoft.com/office/officeart/2005/8/layout/orgChart1"/>
    <dgm:cxn modelId="{20079376-82F8-4AB1-84CD-54417DE7D810}" type="presParOf" srcId="{ACBC71C7-9567-495B-A279-FFFE0C2D6153}" destId="{649F29B1-E187-4E91-9FD5-EC78F79D2379}" srcOrd="1" destOrd="0" presId="urn:microsoft.com/office/officeart/2005/8/layout/orgChart1"/>
    <dgm:cxn modelId="{51AB928E-A6E0-4889-9815-ECE068599B1D}" type="presParOf" srcId="{649F29B1-E187-4E91-9FD5-EC78F79D2379}" destId="{E3ACF41B-E027-4E6F-B986-87CD1B5F302A}" srcOrd="0" destOrd="0" presId="urn:microsoft.com/office/officeart/2005/8/layout/orgChart1"/>
    <dgm:cxn modelId="{182966E3-B4AA-4902-9D52-9463F836475D}" type="presParOf" srcId="{E3ACF41B-E027-4E6F-B986-87CD1B5F302A}" destId="{097C18A5-C9E8-4027-9C37-5C78A75B9140}" srcOrd="0" destOrd="0" presId="urn:microsoft.com/office/officeart/2005/8/layout/orgChart1"/>
    <dgm:cxn modelId="{3C4F244A-ECC8-4DD8-A109-30442B0503B4}" type="presParOf" srcId="{E3ACF41B-E027-4E6F-B986-87CD1B5F302A}" destId="{B8417DF3-A07A-488F-962C-C182264EB1AF}" srcOrd="1" destOrd="0" presId="urn:microsoft.com/office/officeart/2005/8/layout/orgChart1"/>
    <dgm:cxn modelId="{8B9BAAE6-D60B-44FF-A88D-5D4F7C25C3AF}" type="presParOf" srcId="{649F29B1-E187-4E91-9FD5-EC78F79D2379}" destId="{1EC3D0FF-6997-4E92-A63B-FC5B601DFA05}" srcOrd="1" destOrd="0" presId="urn:microsoft.com/office/officeart/2005/8/layout/orgChart1"/>
    <dgm:cxn modelId="{48CFF04D-91AB-429A-8E17-6EDD92167599}" type="presParOf" srcId="{649F29B1-E187-4E91-9FD5-EC78F79D2379}" destId="{14C86BC6-8221-4A3F-84A8-55D11D710BF0}" srcOrd="2" destOrd="0" presId="urn:microsoft.com/office/officeart/2005/8/layout/orgChart1"/>
    <dgm:cxn modelId="{B8409A48-0000-408A-8431-3159D415B867}" type="presParOf" srcId="{FF38AB0C-7534-4CC1-9139-985235DE08AC}" destId="{4C6683C7-238B-44E1-89DE-45F433EC6836}" srcOrd="2" destOrd="0" presId="urn:microsoft.com/office/officeart/2005/8/layout/orgChart1"/>
    <dgm:cxn modelId="{0746FBBD-7B87-401C-9D6A-8E0BFF6D222F}" type="presParOf" srcId="{A4F6002B-20AB-47BE-8DEE-9D6EE59E4D3A}" destId="{BC0C2DA4-2585-4B07-B156-B8B730485836}" srcOrd="2" destOrd="0" presId="urn:microsoft.com/office/officeart/2005/8/layout/orgChart1"/>
    <dgm:cxn modelId="{9BD6C5BB-CDE8-4D89-9F9A-5B4AF037B192}" type="presParOf" srcId="{FFF2F375-566F-4F03-BC46-CFE11309AABA}" destId="{6D5ACAC7-90D0-4C50-A18D-1482E08E3BFA}" srcOrd="4" destOrd="0" presId="urn:microsoft.com/office/officeart/2005/8/layout/orgChart1"/>
    <dgm:cxn modelId="{3CDD313F-0BE5-440D-94A8-C735C1F5B385}" type="presParOf" srcId="{FFF2F375-566F-4F03-BC46-CFE11309AABA}" destId="{6C78F976-4A00-4D50-AE8C-8EB262428EB7}" srcOrd="5" destOrd="0" presId="urn:microsoft.com/office/officeart/2005/8/layout/orgChart1"/>
    <dgm:cxn modelId="{B7265008-4A24-4CE0-8A18-BB8534BC3FE3}" type="presParOf" srcId="{6C78F976-4A00-4D50-AE8C-8EB262428EB7}" destId="{984908F1-F4EC-4F2F-BC16-4439E65DC22E}" srcOrd="0" destOrd="0" presId="urn:microsoft.com/office/officeart/2005/8/layout/orgChart1"/>
    <dgm:cxn modelId="{2CB1AD92-AD53-469F-BC15-6AEAB9382334}" type="presParOf" srcId="{984908F1-F4EC-4F2F-BC16-4439E65DC22E}" destId="{E43E48DA-BA7E-4D58-AB94-4A1AE806E018}" srcOrd="0" destOrd="0" presId="urn:microsoft.com/office/officeart/2005/8/layout/orgChart1"/>
    <dgm:cxn modelId="{AEF2F1B5-7285-4906-A523-A4BC178CE5DE}" type="presParOf" srcId="{984908F1-F4EC-4F2F-BC16-4439E65DC22E}" destId="{8F3E15A8-D869-4914-B046-9387A2287C8E}" srcOrd="1" destOrd="0" presId="urn:microsoft.com/office/officeart/2005/8/layout/orgChart1"/>
    <dgm:cxn modelId="{5219CF31-7BB9-49B4-B7F8-67EB6144A090}" type="presParOf" srcId="{6C78F976-4A00-4D50-AE8C-8EB262428EB7}" destId="{53BAE123-FE49-4F97-BE7A-7D5DD266354C}" srcOrd="1" destOrd="0" presId="urn:microsoft.com/office/officeart/2005/8/layout/orgChart1"/>
    <dgm:cxn modelId="{3AF76581-EAFD-4558-9E6E-5FE6E243955C}" type="presParOf" srcId="{6C78F976-4A00-4D50-AE8C-8EB262428EB7}" destId="{631064AE-FCCB-43D3-AAA9-47F6A4DDD5ED}" srcOrd="2" destOrd="0" presId="urn:microsoft.com/office/officeart/2005/8/layout/orgChart1"/>
    <dgm:cxn modelId="{7910F329-C048-4F63-9351-B647F0F574FC}" type="presParOf" srcId="{4C6AE223-1895-441D-9DDC-19ABF6E14517}" destId="{3EB3BC2B-E5A5-4464-A450-33655B02CA5A}"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62FCEF-99F9-4263-B467-4FDDBE3BEEDE}"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s-ES"/>
        </a:p>
      </dgm:t>
    </dgm:pt>
    <dgm:pt modelId="{10B942B1-AF77-48E4-92F3-207C4F6C4884}">
      <dgm:prSet phldrT="[Texto]" custT="1"/>
      <dgm:spPr/>
      <dgm:t>
        <a:bodyPr/>
        <a:lstStyle/>
        <a:p>
          <a:r>
            <a:rPr lang="es-ES" sz="1200">
              <a:latin typeface="Arial" panose="020B0604020202020204" pitchFamily="34" charset="0"/>
              <a:cs typeface="Arial" panose="020B0604020202020204" pitchFamily="34" charset="0"/>
            </a:rPr>
            <a:t>Chancado primario</a:t>
          </a:r>
        </a:p>
      </dgm:t>
    </dgm:pt>
    <dgm:pt modelId="{0B342605-DF20-46B8-A447-B36885048DE0}" type="sibTrans" cxnId="{59862701-C55F-4760-8AE5-2C4875F8DCC4}">
      <dgm:prSet/>
      <dgm:spPr/>
      <dgm:t>
        <a:bodyPr/>
        <a:lstStyle/>
        <a:p>
          <a:endParaRPr lang="es-ES"/>
        </a:p>
      </dgm:t>
    </dgm:pt>
    <dgm:pt modelId="{57FBE7FB-B11F-4CC4-B611-4FDB8A918284}" type="parTrans" cxnId="{59862701-C55F-4760-8AE5-2C4875F8DCC4}">
      <dgm:prSet/>
      <dgm:spPr/>
      <dgm:t>
        <a:bodyPr/>
        <a:lstStyle/>
        <a:p>
          <a:endParaRPr lang="es-ES"/>
        </a:p>
      </dgm:t>
    </dgm:pt>
    <dgm:pt modelId="{45B46F11-1847-4CA6-BD16-1160DC5E1818}">
      <dgm:prSet phldrT="[Texto]" custT="1"/>
      <dgm:spPr/>
      <dgm:t>
        <a:bodyPr/>
        <a:lstStyle/>
        <a:p>
          <a:r>
            <a:rPr lang="es-ES" sz="1200">
              <a:latin typeface="Arial" panose="020B0604020202020204" pitchFamily="34" charset="0"/>
              <a:cs typeface="Arial" panose="020B0604020202020204" pitchFamily="34" charset="0"/>
            </a:rPr>
            <a:t>Chancado secundario</a:t>
          </a:r>
        </a:p>
      </dgm:t>
    </dgm:pt>
    <dgm:pt modelId="{BAE90332-3800-4866-AB9F-091448D28DFD}" type="parTrans" cxnId="{7022FEE3-B8AE-467D-B884-EFE33CE92EBA}">
      <dgm:prSet/>
      <dgm:spPr/>
      <dgm:t>
        <a:bodyPr/>
        <a:lstStyle/>
        <a:p>
          <a:endParaRPr lang="es-ES"/>
        </a:p>
      </dgm:t>
    </dgm:pt>
    <dgm:pt modelId="{50B536CC-0555-4E36-898E-3A6761448057}" type="sibTrans" cxnId="{7022FEE3-B8AE-467D-B884-EFE33CE92EBA}">
      <dgm:prSet/>
      <dgm:spPr/>
      <dgm:t>
        <a:bodyPr/>
        <a:lstStyle/>
        <a:p>
          <a:endParaRPr lang="es-ES"/>
        </a:p>
      </dgm:t>
    </dgm:pt>
    <dgm:pt modelId="{06E51497-6197-49D2-BF1A-CE6C9BF177B7}">
      <dgm:prSet phldrT="[Texto]" custT="1"/>
      <dgm:spPr/>
      <dgm:t>
        <a:bodyPr/>
        <a:lstStyle/>
        <a:p>
          <a:r>
            <a:rPr lang="es-ES" sz="1200">
              <a:latin typeface="Arial" panose="020B0604020202020204" pitchFamily="34" charset="0"/>
              <a:cs typeface="Arial" panose="020B0604020202020204" pitchFamily="34" charset="0"/>
            </a:rPr>
            <a:t>Harnero</a:t>
          </a:r>
        </a:p>
      </dgm:t>
    </dgm:pt>
    <dgm:pt modelId="{F8B772F6-5115-4260-B630-17DFFDFC642A}" type="parTrans" cxnId="{9750A267-A520-4231-8CE7-208840019871}">
      <dgm:prSet/>
      <dgm:spPr/>
      <dgm:t>
        <a:bodyPr/>
        <a:lstStyle/>
        <a:p>
          <a:endParaRPr lang="es-ES"/>
        </a:p>
      </dgm:t>
    </dgm:pt>
    <dgm:pt modelId="{F1749098-F03E-491E-85C5-D4B7FE2FFAED}" type="sibTrans" cxnId="{9750A267-A520-4231-8CE7-208840019871}">
      <dgm:prSet/>
      <dgm:spPr/>
      <dgm:t>
        <a:bodyPr/>
        <a:lstStyle/>
        <a:p>
          <a:endParaRPr lang="es-ES"/>
        </a:p>
      </dgm:t>
    </dgm:pt>
    <dgm:pt modelId="{F75DB095-ECC8-438E-9AA5-3229A4642C7B}">
      <dgm:prSet phldrT="[Texto]" custT="1"/>
      <dgm:spPr/>
      <dgm:t>
        <a:bodyPr/>
        <a:lstStyle/>
        <a:p>
          <a:r>
            <a:rPr lang="es-ES" sz="1200">
              <a:latin typeface="Arial" panose="020B0604020202020204" pitchFamily="34" charset="0"/>
              <a:cs typeface="Arial" panose="020B0604020202020204" pitchFamily="34" charset="0"/>
            </a:rPr>
            <a:t>Harnero</a:t>
          </a:r>
        </a:p>
      </dgm:t>
    </dgm:pt>
    <dgm:pt modelId="{B36D2403-C67F-4D79-A989-EDB274190E86}" type="parTrans" cxnId="{681D28D9-2D13-4A7C-BB04-0E23317CE5FA}">
      <dgm:prSet/>
      <dgm:spPr/>
      <dgm:t>
        <a:bodyPr/>
        <a:lstStyle/>
        <a:p>
          <a:endParaRPr lang="es-ES"/>
        </a:p>
      </dgm:t>
    </dgm:pt>
    <dgm:pt modelId="{6E1A18D7-CD33-4C84-AF02-4925AF7628A4}" type="sibTrans" cxnId="{681D28D9-2D13-4A7C-BB04-0E23317CE5FA}">
      <dgm:prSet/>
      <dgm:spPr/>
      <dgm:t>
        <a:bodyPr/>
        <a:lstStyle/>
        <a:p>
          <a:endParaRPr lang="es-ES"/>
        </a:p>
      </dgm:t>
    </dgm:pt>
    <dgm:pt modelId="{01638F0E-5C0E-4B6B-8987-525ABE8C7BC5}">
      <dgm:prSet phldrT="[Texto]" custT="1"/>
      <dgm:spPr/>
      <dgm:t>
        <a:bodyPr/>
        <a:lstStyle/>
        <a:p>
          <a:r>
            <a:rPr lang="es-ES" sz="1200">
              <a:latin typeface="Arial" panose="020B0604020202020204" pitchFamily="34" charset="0"/>
              <a:cs typeface="Arial" panose="020B0604020202020204" pitchFamily="34" charset="0"/>
            </a:rPr>
            <a:t>HPGR</a:t>
          </a:r>
        </a:p>
      </dgm:t>
    </dgm:pt>
    <dgm:pt modelId="{9E91A51D-8386-426D-B131-6321CB4BBF98}" type="parTrans" cxnId="{C3D7C1F1-F1A6-4134-BFD8-2F2C51BB841C}">
      <dgm:prSet/>
      <dgm:spPr/>
      <dgm:t>
        <a:bodyPr/>
        <a:lstStyle/>
        <a:p>
          <a:endParaRPr lang="es-ES"/>
        </a:p>
      </dgm:t>
    </dgm:pt>
    <dgm:pt modelId="{49CBF643-E688-4492-ADA1-B66BFD16E528}" type="sibTrans" cxnId="{C3D7C1F1-F1A6-4134-BFD8-2F2C51BB841C}">
      <dgm:prSet/>
      <dgm:spPr/>
      <dgm:t>
        <a:bodyPr/>
        <a:lstStyle/>
        <a:p>
          <a:endParaRPr lang="es-ES"/>
        </a:p>
      </dgm:t>
    </dgm:pt>
    <dgm:pt modelId="{60E08047-D3CD-4C9D-8471-75A11E5390F6}">
      <dgm:prSet phldrT="[Texto]" custT="1"/>
      <dgm:spPr/>
      <dgm:t>
        <a:bodyPr/>
        <a:lstStyle/>
        <a:p>
          <a:r>
            <a:rPr lang="es-ES" sz="1200">
              <a:latin typeface="Arial" panose="020B0604020202020204" pitchFamily="34" charset="0"/>
              <a:cs typeface="Arial" panose="020B0604020202020204" pitchFamily="34" charset="0"/>
            </a:rPr>
            <a:t>Molino de Bolas</a:t>
          </a:r>
        </a:p>
      </dgm:t>
    </dgm:pt>
    <dgm:pt modelId="{8354E1BD-D507-4F25-8A61-9BAD438E3EBA}" type="parTrans" cxnId="{B0119C4D-E489-4612-9268-9815F38708E6}">
      <dgm:prSet/>
      <dgm:spPr/>
      <dgm:t>
        <a:bodyPr/>
        <a:lstStyle/>
        <a:p>
          <a:endParaRPr lang="es-ES"/>
        </a:p>
      </dgm:t>
    </dgm:pt>
    <dgm:pt modelId="{5735EC14-2987-49CB-BC42-35D7B30AEF93}" type="sibTrans" cxnId="{B0119C4D-E489-4612-9268-9815F38708E6}">
      <dgm:prSet/>
      <dgm:spPr/>
      <dgm:t>
        <a:bodyPr/>
        <a:lstStyle/>
        <a:p>
          <a:endParaRPr lang="es-ES"/>
        </a:p>
      </dgm:t>
    </dgm:pt>
    <dgm:pt modelId="{9CE4039A-FEEE-43BE-AF15-1607ABB46E0F}">
      <dgm:prSet phldrT="[Texto]" custT="1"/>
      <dgm:spPr/>
      <dgm:t>
        <a:bodyPr/>
        <a:lstStyle/>
        <a:p>
          <a:r>
            <a:rPr lang="es-ES" sz="1200">
              <a:latin typeface="Arial" panose="020B0604020202020204" pitchFamily="34" charset="0"/>
              <a:cs typeface="Arial" panose="020B0604020202020204" pitchFamily="34" charset="0"/>
            </a:rPr>
            <a:t>Batería de hidrociclones</a:t>
          </a:r>
        </a:p>
      </dgm:t>
    </dgm:pt>
    <dgm:pt modelId="{ACD7A5AF-127F-463A-8DE1-BFE244887FF5}" type="parTrans" cxnId="{3A3753C5-3DC6-4E31-AC28-630D0664C8F1}">
      <dgm:prSet/>
      <dgm:spPr/>
      <dgm:t>
        <a:bodyPr/>
        <a:lstStyle/>
        <a:p>
          <a:endParaRPr lang="es-ES"/>
        </a:p>
      </dgm:t>
    </dgm:pt>
    <dgm:pt modelId="{2E330866-7941-43D7-A691-A8BBBE8C9507}" type="sibTrans" cxnId="{3A3753C5-3DC6-4E31-AC28-630D0664C8F1}">
      <dgm:prSet/>
      <dgm:spPr/>
      <dgm:t>
        <a:bodyPr/>
        <a:lstStyle/>
        <a:p>
          <a:endParaRPr lang="es-ES"/>
        </a:p>
      </dgm:t>
    </dgm:pt>
    <dgm:pt modelId="{E24580E5-8A2C-440F-BD1C-42AFD94E1BD6}" type="pres">
      <dgm:prSet presAssocID="{3662FCEF-99F9-4263-B467-4FDDBE3BEEDE}" presName="Name0" presStyleCnt="0">
        <dgm:presLayoutVars>
          <dgm:dir/>
          <dgm:resizeHandles val="exact"/>
        </dgm:presLayoutVars>
      </dgm:prSet>
      <dgm:spPr/>
      <dgm:t>
        <a:bodyPr/>
        <a:lstStyle/>
        <a:p>
          <a:endParaRPr lang="es-ES"/>
        </a:p>
      </dgm:t>
    </dgm:pt>
    <dgm:pt modelId="{59565839-68C2-4E11-8711-78E2FDB27C82}" type="pres">
      <dgm:prSet presAssocID="{10B942B1-AF77-48E4-92F3-207C4F6C4884}" presName="node" presStyleLbl="node1" presStyleIdx="0" presStyleCnt="7">
        <dgm:presLayoutVars>
          <dgm:bulletEnabled val="1"/>
        </dgm:presLayoutVars>
      </dgm:prSet>
      <dgm:spPr/>
      <dgm:t>
        <a:bodyPr/>
        <a:lstStyle/>
        <a:p>
          <a:endParaRPr lang="es-ES"/>
        </a:p>
      </dgm:t>
    </dgm:pt>
    <dgm:pt modelId="{265E3103-253C-4A14-BAE5-63CC62725B5F}" type="pres">
      <dgm:prSet presAssocID="{0B342605-DF20-46B8-A447-B36885048DE0}" presName="sibTrans" presStyleLbl="sibTrans1D1" presStyleIdx="0" presStyleCnt="6"/>
      <dgm:spPr/>
      <dgm:t>
        <a:bodyPr/>
        <a:lstStyle/>
        <a:p>
          <a:endParaRPr lang="es-ES"/>
        </a:p>
      </dgm:t>
    </dgm:pt>
    <dgm:pt modelId="{73242334-4D6D-4464-88A7-9B52BF393431}" type="pres">
      <dgm:prSet presAssocID="{0B342605-DF20-46B8-A447-B36885048DE0}" presName="connectorText" presStyleLbl="sibTrans1D1" presStyleIdx="0" presStyleCnt="6"/>
      <dgm:spPr/>
      <dgm:t>
        <a:bodyPr/>
        <a:lstStyle/>
        <a:p>
          <a:endParaRPr lang="es-ES"/>
        </a:p>
      </dgm:t>
    </dgm:pt>
    <dgm:pt modelId="{92950878-6789-40E9-8916-54CA280D4B65}" type="pres">
      <dgm:prSet presAssocID="{45B46F11-1847-4CA6-BD16-1160DC5E1818}" presName="node" presStyleLbl="node1" presStyleIdx="1" presStyleCnt="7">
        <dgm:presLayoutVars>
          <dgm:bulletEnabled val="1"/>
        </dgm:presLayoutVars>
      </dgm:prSet>
      <dgm:spPr/>
      <dgm:t>
        <a:bodyPr/>
        <a:lstStyle/>
        <a:p>
          <a:endParaRPr lang="es-ES"/>
        </a:p>
      </dgm:t>
    </dgm:pt>
    <dgm:pt modelId="{B3CEDF2A-FC23-4178-A9E1-21F538D2DB51}" type="pres">
      <dgm:prSet presAssocID="{50B536CC-0555-4E36-898E-3A6761448057}" presName="sibTrans" presStyleLbl="sibTrans1D1" presStyleIdx="1" presStyleCnt="6"/>
      <dgm:spPr/>
      <dgm:t>
        <a:bodyPr/>
        <a:lstStyle/>
        <a:p>
          <a:endParaRPr lang="es-ES"/>
        </a:p>
      </dgm:t>
    </dgm:pt>
    <dgm:pt modelId="{DF270FED-9E8C-42E6-8E12-1B5FE734A8C3}" type="pres">
      <dgm:prSet presAssocID="{50B536CC-0555-4E36-898E-3A6761448057}" presName="connectorText" presStyleLbl="sibTrans1D1" presStyleIdx="1" presStyleCnt="6"/>
      <dgm:spPr/>
      <dgm:t>
        <a:bodyPr/>
        <a:lstStyle/>
        <a:p>
          <a:endParaRPr lang="es-ES"/>
        </a:p>
      </dgm:t>
    </dgm:pt>
    <dgm:pt modelId="{A0DDF9A0-CFC7-4A95-9A9C-F9C4E105617C}" type="pres">
      <dgm:prSet presAssocID="{06E51497-6197-49D2-BF1A-CE6C9BF177B7}" presName="node" presStyleLbl="node1" presStyleIdx="2" presStyleCnt="7">
        <dgm:presLayoutVars>
          <dgm:bulletEnabled val="1"/>
        </dgm:presLayoutVars>
      </dgm:prSet>
      <dgm:spPr/>
      <dgm:t>
        <a:bodyPr/>
        <a:lstStyle/>
        <a:p>
          <a:endParaRPr lang="es-ES"/>
        </a:p>
      </dgm:t>
    </dgm:pt>
    <dgm:pt modelId="{37CAC5ED-E562-4FD8-85A2-DA4737720CAD}" type="pres">
      <dgm:prSet presAssocID="{F1749098-F03E-491E-85C5-D4B7FE2FFAED}" presName="sibTrans" presStyleLbl="sibTrans1D1" presStyleIdx="2" presStyleCnt="6"/>
      <dgm:spPr/>
      <dgm:t>
        <a:bodyPr/>
        <a:lstStyle/>
        <a:p>
          <a:endParaRPr lang="es-ES"/>
        </a:p>
      </dgm:t>
    </dgm:pt>
    <dgm:pt modelId="{09529DD7-E849-426B-A92F-FB2149528A00}" type="pres">
      <dgm:prSet presAssocID="{F1749098-F03E-491E-85C5-D4B7FE2FFAED}" presName="connectorText" presStyleLbl="sibTrans1D1" presStyleIdx="2" presStyleCnt="6"/>
      <dgm:spPr/>
      <dgm:t>
        <a:bodyPr/>
        <a:lstStyle/>
        <a:p>
          <a:endParaRPr lang="es-ES"/>
        </a:p>
      </dgm:t>
    </dgm:pt>
    <dgm:pt modelId="{3BDF3B5E-BEE3-43DF-88D4-01836D40CA76}" type="pres">
      <dgm:prSet presAssocID="{01638F0E-5C0E-4B6B-8987-525ABE8C7BC5}" presName="node" presStyleLbl="node1" presStyleIdx="3" presStyleCnt="7">
        <dgm:presLayoutVars>
          <dgm:bulletEnabled val="1"/>
        </dgm:presLayoutVars>
      </dgm:prSet>
      <dgm:spPr/>
      <dgm:t>
        <a:bodyPr/>
        <a:lstStyle/>
        <a:p>
          <a:endParaRPr lang="es-ES"/>
        </a:p>
      </dgm:t>
    </dgm:pt>
    <dgm:pt modelId="{4F282D69-16FA-4A36-B9CA-CAF3B5877AF7}" type="pres">
      <dgm:prSet presAssocID="{49CBF643-E688-4492-ADA1-B66BFD16E528}" presName="sibTrans" presStyleLbl="sibTrans1D1" presStyleIdx="3" presStyleCnt="6"/>
      <dgm:spPr/>
      <dgm:t>
        <a:bodyPr/>
        <a:lstStyle/>
        <a:p>
          <a:endParaRPr lang="es-ES"/>
        </a:p>
      </dgm:t>
    </dgm:pt>
    <dgm:pt modelId="{C09C44C3-1AE2-4E06-AF10-FFD224125A3D}" type="pres">
      <dgm:prSet presAssocID="{49CBF643-E688-4492-ADA1-B66BFD16E528}" presName="connectorText" presStyleLbl="sibTrans1D1" presStyleIdx="3" presStyleCnt="6"/>
      <dgm:spPr/>
      <dgm:t>
        <a:bodyPr/>
        <a:lstStyle/>
        <a:p>
          <a:endParaRPr lang="es-ES"/>
        </a:p>
      </dgm:t>
    </dgm:pt>
    <dgm:pt modelId="{6D5FD315-517D-4424-818D-A0A6A1771808}" type="pres">
      <dgm:prSet presAssocID="{F75DB095-ECC8-438E-9AA5-3229A4642C7B}" presName="node" presStyleLbl="node1" presStyleIdx="4" presStyleCnt="7">
        <dgm:presLayoutVars>
          <dgm:bulletEnabled val="1"/>
        </dgm:presLayoutVars>
      </dgm:prSet>
      <dgm:spPr/>
      <dgm:t>
        <a:bodyPr/>
        <a:lstStyle/>
        <a:p>
          <a:endParaRPr lang="es-ES"/>
        </a:p>
      </dgm:t>
    </dgm:pt>
    <dgm:pt modelId="{ED918093-2FB0-4871-A5D3-4FDC764DABCF}" type="pres">
      <dgm:prSet presAssocID="{6E1A18D7-CD33-4C84-AF02-4925AF7628A4}" presName="sibTrans" presStyleLbl="sibTrans1D1" presStyleIdx="4" presStyleCnt="6"/>
      <dgm:spPr/>
      <dgm:t>
        <a:bodyPr/>
        <a:lstStyle/>
        <a:p>
          <a:endParaRPr lang="es-ES"/>
        </a:p>
      </dgm:t>
    </dgm:pt>
    <dgm:pt modelId="{BC8A57AA-8892-461D-AF00-12E83437F785}" type="pres">
      <dgm:prSet presAssocID="{6E1A18D7-CD33-4C84-AF02-4925AF7628A4}" presName="connectorText" presStyleLbl="sibTrans1D1" presStyleIdx="4" presStyleCnt="6"/>
      <dgm:spPr/>
      <dgm:t>
        <a:bodyPr/>
        <a:lstStyle/>
        <a:p>
          <a:endParaRPr lang="es-ES"/>
        </a:p>
      </dgm:t>
    </dgm:pt>
    <dgm:pt modelId="{1AF7D010-A30F-480D-97E0-31D30D34B3C6}" type="pres">
      <dgm:prSet presAssocID="{60E08047-D3CD-4C9D-8471-75A11E5390F6}" presName="node" presStyleLbl="node1" presStyleIdx="5" presStyleCnt="7">
        <dgm:presLayoutVars>
          <dgm:bulletEnabled val="1"/>
        </dgm:presLayoutVars>
      </dgm:prSet>
      <dgm:spPr/>
      <dgm:t>
        <a:bodyPr/>
        <a:lstStyle/>
        <a:p>
          <a:endParaRPr lang="es-ES"/>
        </a:p>
      </dgm:t>
    </dgm:pt>
    <dgm:pt modelId="{ABE99749-B42D-4C14-89BE-C094E375647B}" type="pres">
      <dgm:prSet presAssocID="{5735EC14-2987-49CB-BC42-35D7B30AEF93}" presName="sibTrans" presStyleLbl="sibTrans1D1" presStyleIdx="5" presStyleCnt="6"/>
      <dgm:spPr/>
      <dgm:t>
        <a:bodyPr/>
        <a:lstStyle/>
        <a:p>
          <a:endParaRPr lang="es-ES"/>
        </a:p>
      </dgm:t>
    </dgm:pt>
    <dgm:pt modelId="{95899B94-6898-429F-9E59-82077B97A334}" type="pres">
      <dgm:prSet presAssocID="{5735EC14-2987-49CB-BC42-35D7B30AEF93}" presName="connectorText" presStyleLbl="sibTrans1D1" presStyleIdx="5" presStyleCnt="6"/>
      <dgm:spPr/>
      <dgm:t>
        <a:bodyPr/>
        <a:lstStyle/>
        <a:p>
          <a:endParaRPr lang="es-ES"/>
        </a:p>
      </dgm:t>
    </dgm:pt>
    <dgm:pt modelId="{2B35D0DF-EFA8-4883-9BBB-60FDBC56BFC7}" type="pres">
      <dgm:prSet presAssocID="{9CE4039A-FEEE-43BE-AF15-1607ABB46E0F}" presName="node" presStyleLbl="node1" presStyleIdx="6" presStyleCnt="7" custScaleX="136559">
        <dgm:presLayoutVars>
          <dgm:bulletEnabled val="1"/>
        </dgm:presLayoutVars>
      </dgm:prSet>
      <dgm:spPr/>
      <dgm:t>
        <a:bodyPr/>
        <a:lstStyle/>
        <a:p>
          <a:endParaRPr lang="es-ES"/>
        </a:p>
      </dgm:t>
    </dgm:pt>
  </dgm:ptLst>
  <dgm:cxnLst>
    <dgm:cxn modelId="{59862701-C55F-4760-8AE5-2C4875F8DCC4}" srcId="{3662FCEF-99F9-4263-B467-4FDDBE3BEEDE}" destId="{10B942B1-AF77-48E4-92F3-207C4F6C4884}" srcOrd="0" destOrd="0" parTransId="{57FBE7FB-B11F-4CC4-B611-4FDB8A918284}" sibTransId="{0B342605-DF20-46B8-A447-B36885048DE0}"/>
    <dgm:cxn modelId="{1DD1B612-9209-45CB-9D22-80322B19D516}" type="presOf" srcId="{6E1A18D7-CD33-4C84-AF02-4925AF7628A4}" destId="{ED918093-2FB0-4871-A5D3-4FDC764DABCF}" srcOrd="0" destOrd="0" presId="urn:microsoft.com/office/officeart/2005/8/layout/bProcess3"/>
    <dgm:cxn modelId="{1515FFFE-F7DE-455F-8926-868BEA0B3FD6}" type="presOf" srcId="{9CE4039A-FEEE-43BE-AF15-1607ABB46E0F}" destId="{2B35D0DF-EFA8-4883-9BBB-60FDBC56BFC7}" srcOrd="0" destOrd="0" presId="urn:microsoft.com/office/officeart/2005/8/layout/bProcess3"/>
    <dgm:cxn modelId="{651390B4-465B-4B89-897F-B795ACDAD38E}" type="presOf" srcId="{0B342605-DF20-46B8-A447-B36885048DE0}" destId="{265E3103-253C-4A14-BAE5-63CC62725B5F}" srcOrd="0" destOrd="0" presId="urn:microsoft.com/office/officeart/2005/8/layout/bProcess3"/>
    <dgm:cxn modelId="{B0119C4D-E489-4612-9268-9815F38708E6}" srcId="{3662FCEF-99F9-4263-B467-4FDDBE3BEEDE}" destId="{60E08047-D3CD-4C9D-8471-75A11E5390F6}" srcOrd="5" destOrd="0" parTransId="{8354E1BD-D507-4F25-8A61-9BAD438E3EBA}" sibTransId="{5735EC14-2987-49CB-BC42-35D7B30AEF93}"/>
    <dgm:cxn modelId="{11277722-ABC2-409C-9EE1-BEBA336EF137}" type="presOf" srcId="{5735EC14-2987-49CB-BC42-35D7B30AEF93}" destId="{ABE99749-B42D-4C14-89BE-C094E375647B}" srcOrd="0" destOrd="0" presId="urn:microsoft.com/office/officeart/2005/8/layout/bProcess3"/>
    <dgm:cxn modelId="{BE0AFEBC-36EA-467B-82AE-B29E13B9C249}" type="presOf" srcId="{0B342605-DF20-46B8-A447-B36885048DE0}" destId="{73242334-4D6D-4464-88A7-9B52BF393431}" srcOrd="1" destOrd="0" presId="urn:microsoft.com/office/officeart/2005/8/layout/bProcess3"/>
    <dgm:cxn modelId="{D62B7B46-64A7-4E19-B5CE-66FFC5B5678D}" type="presOf" srcId="{60E08047-D3CD-4C9D-8471-75A11E5390F6}" destId="{1AF7D010-A30F-480D-97E0-31D30D34B3C6}" srcOrd="0" destOrd="0" presId="urn:microsoft.com/office/officeart/2005/8/layout/bProcess3"/>
    <dgm:cxn modelId="{B8F1ED4D-5630-4F8E-BB68-9E9472D21B76}" type="presOf" srcId="{6E1A18D7-CD33-4C84-AF02-4925AF7628A4}" destId="{BC8A57AA-8892-461D-AF00-12E83437F785}" srcOrd="1" destOrd="0" presId="urn:microsoft.com/office/officeart/2005/8/layout/bProcess3"/>
    <dgm:cxn modelId="{F9C4A56E-9853-4B59-AD9B-A9A8EAEEA15C}" type="presOf" srcId="{5735EC14-2987-49CB-BC42-35D7B30AEF93}" destId="{95899B94-6898-429F-9E59-82077B97A334}" srcOrd="1" destOrd="0" presId="urn:microsoft.com/office/officeart/2005/8/layout/bProcess3"/>
    <dgm:cxn modelId="{467064C1-A5F9-4556-838D-438AE3D8435F}" type="presOf" srcId="{F1749098-F03E-491E-85C5-D4B7FE2FFAED}" destId="{37CAC5ED-E562-4FD8-85A2-DA4737720CAD}" srcOrd="0" destOrd="0" presId="urn:microsoft.com/office/officeart/2005/8/layout/bProcess3"/>
    <dgm:cxn modelId="{60988E19-1CB5-47EB-9A74-E996FFD5B354}" type="presOf" srcId="{50B536CC-0555-4E36-898E-3A6761448057}" destId="{DF270FED-9E8C-42E6-8E12-1B5FE734A8C3}" srcOrd="1" destOrd="0" presId="urn:microsoft.com/office/officeart/2005/8/layout/bProcess3"/>
    <dgm:cxn modelId="{E1894AC9-2C83-441A-AD63-CA9E08DD19D9}" type="presOf" srcId="{10B942B1-AF77-48E4-92F3-207C4F6C4884}" destId="{59565839-68C2-4E11-8711-78E2FDB27C82}" srcOrd="0" destOrd="0" presId="urn:microsoft.com/office/officeart/2005/8/layout/bProcess3"/>
    <dgm:cxn modelId="{9750A267-A520-4231-8CE7-208840019871}" srcId="{3662FCEF-99F9-4263-B467-4FDDBE3BEEDE}" destId="{06E51497-6197-49D2-BF1A-CE6C9BF177B7}" srcOrd="2" destOrd="0" parTransId="{F8B772F6-5115-4260-B630-17DFFDFC642A}" sibTransId="{F1749098-F03E-491E-85C5-D4B7FE2FFAED}"/>
    <dgm:cxn modelId="{CC3A600F-5E5A-4468-8349-A102FA17AFAC}" type="presOf" srcId="{06E51497-6197-49D2-BF1A-CE6C9BF177B7}" destId="{A0DDF9A0-CFC7-4A95-9A9C-F9C4E105617C}" srcOrd="0" destOrd="0" presId="urn:microsoft.com/office/officeart/2005/8/layout/bProcess3"/>
    <dgm:cxn modelId="{681D28D9-2D13-4A7C-BB04-0E23317CE5FA}" srcId="{3662FCEF-99F9-4263-B467-4FDDBE3BEEDE}" destId="{F75DB095-ECC8-438E-9AA5-3229A4642C7B}" srcOrd="4" destOrd="0" parTransId="{B36D2403-C67F-4D79-A989-EDB274190E86}" sibTransId="{6E1A18D7-CD33-4C84-AF02-4925AF7628A4}"/>
    <dgm:cxn modelId="{7E355115-29A5-4CCB-8DCE-285EF0D51FD3}" type="presOf" srcId="{49CBF643-E688-4492-ADA1-B66BFD16E528}" destId="{4F282D69-16FA-4A36-B9CA-CAF3B5877AF7}" srcOrd="0" destOrd="0" presId="urn:microsoft.com/office/officeart/2005/8/layout/bProcess3"/>
    <dgm:cxn modelId="{70AFF3B2-4D3C-4A8C-892C-CAE40241EA07}" type="presOf" srcId="{45B46F11-1847-4CA6-BD16-1160DC5E1818}" destId="{92950878-6789-40E9-8916-54CA280D4B65}" srcOrd="0" destOrd="0" presId="urn:microsoft.com/office/officeart/2005/8/layout/bProcess3"/>
    <dgm:cxn modelId="{FC51FB5D-B4B5-45F1-BB2F-F8179A206985}" type="presOf" srcId="{50B536CC-0555-4E36-898E-3A6761448057}" destId="{B3CEDF2A-FC23-4178-A9E1-21F538D2DB51}" srcOrd="0" destOrd="0" presId="urn:microsoft.com/office/officeart/2005/8/layout/bProcess3"/>
    <dgm:cxn modelId="{C3FDF1C0-08D2-4370-8261-74A63FF8C91F}" type="presOf" srcId="{3662FCEF-99F9-4263-B467-4FDDBE3BEEDE}" destId="{E24580E5-8A2C-440F-BD1C-42AFD94E1BD6}" srcOrd="0" destOrd="0" presId="urn:microsoft.com/office/officeart/2005/8/layout/bProcess3"/>
    <dgm:cxn modelId="{C3D7C1F1-F1A6-4134-BFD8-2F2C51BB841C}" srcId="{3662FCEF-99F9-4263-B467-4FDDBE3BEEDE}" destId="{01638F0E-5C0E-4B6B-8987-525ABE8C7BC5}" srcOrd="3" destOrd="0" parTransId="{9E91A51D-8386-426D-B131-6321CB4BBF98}" sibTransId="{49CBF643-E688-4492-ADA1-B66BFD16E528}"/>
    <dgm:cxn modelId="{3A3753C5-3DC6-4E31-AC28-630D0664C8F1}" srcId="{3662FCEF-99F9-4263-B467-4FDDBE3BEEDE}" destId="{9CE4039A-FEEE-43BE-AF15-1607ABB46E0F}" srcOrd="6" destOrd="0" parTransId="{ACD7A5AF-127F-463A-8DE1-BFE244887FF5}" sibTransId="{2E330866-7941-43D7-A691-A8BBBE8C9507}"/>
    <dgm:cxn modelId="{A5956525-28DC-4EEE-AE28-449A637424FB}" type="presOf" srcId="{49CBF643-E688-4492-ADA1-B66BFD16E528}" destId="{C09C44C3-1AE2-4E06-AF10-FFD224125A3D}" srcOrd="1" destOrd="0" presId="urn:microsoft.com/office/officeart/2005/8/layout/bProcess3"/>
    <dgm:cxn modelId="{872865BC-0CA3-45A3-91D5-BF0CA795D235}" type="presOf" srcId="{01638F0E-5C0E-4B6B-8987-525ABE8C7BC5}" destId="{3BDF3B5E-BEE3-43DF-88D4-01836D40CA76}" srcOrd="0" destOrd="0" presId="urn:microsoft.com/office/officeart/2005/8/layout/bProcess3"/>
    <dgm:cxn modelId="{B615490A-8C42-4C4A-A1EB-DF0668066A74}" type="presOf" srcId="{F1749098-F03E-491E-85C5-D4B7FE2FFAED}" destId="{09529DD7-E849-426B-A92F-FB2149528A00}" srcOrd="1" destOrd="0" presId="urn:microsoft.com/office/officeart/2005/8/layout/bProcess3"/>
    <dgm:cxn modelId="{70E1A971-0E72-4B4B-9497-D1F26BF00DB0}" type="presOf" srcId="{F75DB095-ECC8-438E-9AA5-3229A4642C7B}" destId="{6D5FD315-517D-4424-818D-A0A6A1771808}" srcOrd="0" destOrd="0" presId="urn:microsoft.com/office/officeart/2005/8/layout/bProcess3"/>
    <dgm:cxn modelId="{7022FEE3-B8AE-467D-B884-EFE33CE92EBA}" srcId="{3662FCEF-99F9-4263-B467-4FDDBE3BEEDE}" destId="{45B46F11-1847-4CA6-BD16-1160DC5E1818}" srcOrd="1" destOrd="0" parTransId="{BAE90332-3800-4866-AB9F-091448D28DFD}" sibTransId="{50B536CC-0555-4E36-898E-3A6761448057}"/>
    <dgm:cxn modelId="{A8A89378-E591-46D1-B7EA-BC5C81AF54FE}" type="presParOf" srcId="{E24580E5-8A2C-440F-BD1C-42AFD94E1BD6}" destId="{59565839-68C2-4E11-8711-78E2FDB27C82}" srcOrd="0" destOrd="0" presId="urn:microsoft.com/office/officeart/2005/8/layout/bProcess3"/>
    <dgm:cxn modelId="{B7FC0D36-6B0A-439C-9175-775E4BA275A2}" type="presParOf" srcId="{E24580E5-8A2C-440F-BD1C-42AFD94E1BD6}" destId="{265E3103-253C-4A14-BAE5-63CC62725B5F}" srcOrd="1" destOrd="0" presId="urn:microsoft.com/office/officeart/2005/8/layout/bProcess3"/>
    <dgm:cxn modelId="{EFA8A522-FD8D-4CB4-868D-37A538E5C0B1}" type="presParOf" srcId="{265E3103-253C-4A14-BAE5-63CC62725B5F}" destId="{73242334-4D6D-4464-88A7-9B52BF393431}" srcOrd="0" destOrd="0" presId="urn:microsoft.com/office/officeart/2005/8/layout/bProcess3"/>
    <dgm:cxn modelId="{13660AF6-E5D2-4DA7-A403-027B36EDE0E1}" type="presParOf" srcId="{E24580E5-8A2C-440F-BD1C-42AFD94E1BD6}" destId="{92950878-6789-40E9-8916-54CA280D4B65}" srcOrd="2" destOrd="0" presId="urn:microsoft.com/office/officeart/2005/8/layout/bProcess3"/>
    <dgm:cxn modelId="{57ACAEE4-4DB6-4005-BCC3-0CF1C397625B}" type="presParOf" srcId="{E24580E5-8A2C-440F-BD1C-42AFD94E1BD6}" destId="{B3CEDF2A-FC23-4178-A9E1-21F538D2DB51}" srcOrd="3" destOrd="0" presId="urn:microsoft.com/office/officeart/2005/8/layout/bProcess3"/>
    <dgm:cxn modelId="{D9006F6F-176A-4E39-88B8-7D71ABC8FE5D}" type="presParOf" srcId="{B3CEDF2A-FC23-4178-A9E1-21F538D2DB51}" destId="{DF270FED-9E8C-42E6-8E12-1B5FE734A8C3}" srcOrd="0" destOrd="0" presId="urn:microsoft.com/office/officeart/2005/8/layout/bProcess3"/>
    <dgm:cxn modelId="{319CA00A-182C-4D86-8A7D-8FE5BD080359}" type="presParOf" srcId="{E24580E5-8A2C-440F-BD1C-42AFD94E1BD6}" destId="{A0DDF9A0-CFC7-4A95-9A9C-F9C4E105617C}" srcOrd="4" destOrd="0" presId="urn:microsoft.com/office/officeart/2005/8/layout/bProcess3"/>
    <dgm:cxn modelId="{2C560039-BFCD-41FB-A815-009B38FDDB40}" type="presParOf" srcId="{E24580E5-8A2C-440F-BD1C-42AFD94E1BD6}" destId="{37CAC5ED-E562-4FD8-85A2-DA4737720CAD}" srcOrd="5" destOrd="0" presId="urn:microsoft.com/office/officeart/2005/8/layout/bProcess3"/>
    <dgm:cxn modelId="{DF4D57F8-AB9F-4892-B826-53F848978F60}" type="presParOf" srcId="{37CAC5ED-E562-4FD8-85A2-DA4737720CAD}" destId="{09529DD7-E849-426B-A92F-FB2149528A00}" srcOrd="0" destOrd="0" presId="urn:microsoft.com/office/officeart/2005/8/layout/bProcess3"/>
    <dgm:cxn modelId="{521C8259-B6DC-47EA-B81D-9DAAFD596427}" type="presParOf" srcId="{E24580E5-8A2C-440F-BD1C-42AFD94E1BD6}" destId="{3BDF3B5E-BEE3-43DF-88D4-01836D40CA76}" srcOrd="6" destOrd="0" presId="urn:microsoft.com/office/officeart/2005/8/layout/bProcess3"/>
    <dgm:cxn modelId="{40CDF76A-EF99-437A-81C7-BC33D5151C2B}" type="presParOf" srcId="{E24580E5-8A2C-440F-BD1C-42AFD94E1BD6}" destId="{4F282D69-16FA-4A36-B9CA-CAF3B5877AF7}" srcOrd="7" destOrd="0" presId="urn:microsoft.com/office/officeart/2005/8/layout/bProcess3"/>
    <dgm:cxn modelId="{DF95E5DA-D771-4038-8152-D289C808A3C1}" type="presParOf" srcId="{4F282D69-16FA-4A36-B9CA-CAF3B5877AF7}" destId="{C09C44C3-1AE2-4E06-AF10-FFD224125A3D}" srcOrd="0" destOrd="0" presId="urn:microsoft.com/office/officeart/2005/8/layout/bProcess3"/>
    <dgm:cxn modelId="{69A333AA-5852-4FFD-BB0C-877CB61BF1FA}" type="presParOf" srcId="{E24580E5-8A2C-440F-BD1C-42AFD94E1BD6}" destId="{6D5FD315-517D-4424-818D-A0A6A1771808}" srcOrd="8" destOrd="0" presId="urn:microsoft.com/office/officeart/2005/8/layout/bProcess3"/>
    <dgm:cxn modelId="{2E9F10CB-746E-4977-9F92-CCB0E37BA23A}" type="presParOf" srcId="{E24580E5-8A2C-440F-BD1C-42AFD94E1BD6}" destId="{ED918093-2FB0-4871-A5D3-4FDC764DABCF}" srcOrd="9" destOrd="0" presId="urn:microsoft.com/office/officeart/2005/8/layout/bProcess3"/>
    <dgm:cxn modelId="{B9E03E44-C470-4C18-8391-820328447859}" type="presParOf" srcId="{ED918093-2FB0-4871-A5D3-4FDC764DABCF}" destId="{BC8A57AA-8892-461D-AF00-12E83437F785}" srcOrd="0" destOrd="0" presId="urn:microsoft.com/office/officeart/2005/8/layout/bProcess3"/>
    <dgm:cxn modelId="{E409ADC5-EAC7-46D7-8669-A85F7E37FEF2}" type="presParOf" srcId="{E24580E5-8A2C-440F-BD1C-42AFD94E1BD6}" destId="{1AF7D010-A30F-480D-97E0-31D30D34B3C6}" srcOrd="10" destOrd="0" presId="urn:microsoft.com/office/officeart/2005/8/layout/bProcess3"/>
    <dgm:cxn modelId="{0320B520-C00D-4835-91C9-9B1833A174C3}" type="presParOf" srcId="{E24580E5-8A2C-440F-BD1C-42AFD94E1BD6}" destId="{ABE99749-B42D-4C14-89BE-C094E375647B}" srcOrd="11" destOrd="0" presId="urn:microsoft.com/office/officeart/2005/8/layout/bProcess3"/>
    <dgm:cxn modelId="{DECF4053-F5EF-4A98-A1E9-05F00D31EDD9}" type="presParOf" srcId="{ABE99749-B42D-4C14-89BE-C094E375647B}" destId="{95899B94-6898-429F-9E59-82077B97A334}" srcOrd="0" destOrd="0" presId="urn:microsoft.com/office/officeart/2005/8/layout/bProcess3"/>
    <dgm:cxn modelId="{B57A2926-C4F7-4F65-AAC7-7FE974FBC4F6}" type="presParOf" srcId="{E24580E5-8A2C-440F-BD1C-42AFD94E1BD6}" destId="{2B35D0DF-EFA8-4883-9BBB-60FDBC56BFC7}" srcOrd="12" destOrd="0" presId="urn:microsoft.com/office/officeart/2005/8/layout/b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662FCEF-99F9-4263-B467-4FDDBE3BEEDE}"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s-ES"/>
        </a:p>
      </dgm:t>
    </dgm:pt>
    <dgm:pt modelId="{10B942B1-AF77-48E4-92F3-207C4F6C4884}">
      <dgm:prSet phldrT="[Texto]" custT="1"/>
      <dgm:spPr/>
      <dgm:t>
        <a:bodyPr/>
        <a:lstStyle/>
        <a:p>
          <a:r>
            <a:rPr lang="es-ES" sz="1200">
              <a:latin typeface="Arial" panose="020B0604020202020204" pitchFamily="34" charset="0"/>
              <a:cs typeface="Arial" panose="020B0604020202020204" pitchFamily="34" charset="0"/>
            </a:rPr>
            <a:t>Chancado primario</a:t>
          </a:r>
        </a:p>
      </dgm:t>
    </dgm:pt>
    <dgm:pt modelId="{0B342605-DF20-46B8-A447-B36885048DE0}" type="sibTrans" cxnId="{59862701-C55F-4760-8AE5-2C4875F8DCC4}">
      <dgm:prSet/>
      <dgm:spPr/>
      <dgm:t>
        <a:bodyPr/>
        <a:lstStyle/>
        <a:p>
          <a:endParaRPr lang="es-ES"/>
        </a:p>
      </dgm:t>
    </dgm:pt>
    <dgm:pt modelId="{57FBE7FB-B11F-4CC4-B611-4FDB8A918284}" type="parTrans" cxnId="{59862701-C55F-4760-8AE5-2C4875F8DCC4}">
      <dgm:prSet/>
      <dgm:spPr/>
      <dgm:t>
        <a:bodyPr/>
        <a:lstStyle/>
        <a:p>
          <a:endParaRPr lang="es-ES"/>
        </a:p>
      </dgm:t>
    </dgm:pt>
    <dgm:pt modelId="{45B46F11-1847-4CA6-BD16-1160DC5E1818}">
      <dgm:prSet phldrT="[Texto]" custT="1"/>
      <dgm:spPr/>
      <dgm:t>
        <a:bodyPr/>
        <a:lstStyle/>
        <a:p>
          <a:r>
            <a:rPr lang="es-ES" sz="1200">
              <a:latin typeface="Arial" panose="020B0604020202020204" pitchFamily="34" charset="0"/>
              <a:cs typeface="Arial" panose="020B0604020202020204" pitchFamily="34" charset="0"/>
            </a:rPr>
            <a:t>Chancado secundario</a:t>
          </a:r>
        </a:p>
      </dgm:t>
    </dgm:pt>
    <dgm:pt modelId="{BAE90332-3800-4866-AB9F-091448D28DFD}" type="parTrans" cxnId="{7022FEE3-B8AE-467D-B884-EFE33CE92EBA}">
      <dgm:prSet/>
      <dgm:spPr/>
      <dgm:t>
        <a:bodyPr/>
        <a:lstStyle/>
        <a:p>
          <a:endParaRPr lang="es-ES"/>
        </a:p>
      </dgm:t>
    </dgm:pt>
    <dgm:pt modelId="{50B536CC-0555-4E36-898E-3A6761448057}" type="sibTrans" cxnId="{7022FEE3-B8AE-467D-B884-EFE33CE92EBA}">
      <dgm:prSet/>
      <dgm:spPr/>
      <dgm:t>
        <a:bodyPr/>
        <a:lstStyle/>
        <a:p>
          <a:endParaRPr lang="es-ES"/>
        </a:p>
      </dgm:t>
    </dgm:pt>
    <dgm:pt modelId="{06E51497-6197-49D2-BF1A-CE6C9BF177B7}">
      <dgm:prSet phldrT="[Texto]" custT="1"/>
      <dgm:spPr/>
      <dgm:t>
        <a:bodyPr/>
        <a:lstStyle/>
        <a:p>
          <a:r>
            <a:rPr lang="es-ES" sz="1200">
              <a:latin typeface="Arial" panose="020B0604020202020204" pitchFamily="34" charset="0"/>
              <a:cs typeface="Arial" panose="020B0604020202020204" pitchFamily="34" charset="0"/>
            </a:rPr>
            <a:t>Harnero</a:t>
          </a:r>
        </a:p>
      </dgm:t>
    </dgm:pt>
    <dgm:pt modelId="{F8B772F6-5115-4260-B630-17DFFDFC642A}" type="parTrans" cxnId="{9750A267-A520-4231-8CE7-208840019871}">
      <dgm:prSet/>
      <dgm:spPr/>
      <dgm:t>
        <a:bodyPr/>
        <a:lstStyle/>
        <a:p>
          <a:endParaRPr lang="es-ES"/>
        </a:p>
      </dgm:t>
    </dgm:pt>
    <dgm:pt modelId="{F1749098-F03E-491E-85C5-D4B7FE2FFAED}" type="sibTrans" cxnId="{9750A267-A520-4231-8CE7-208840019871}">
      <dgm:prSet/>
      <dgm:spPr/>
      <dgm:t>
        <a:bodyPr/>
        <a:lstStyle/>
        <a:p>
          <a:endParaRPr lang="es-ES"/>
        </a:p>
      </dgm:t>
    </dgm:pt>
    <dgm:pt modelId="{F75DB095-ECC8-438E-9AA5-3229A4642C7B}">
      <dgm:prSet phldrT="[Texto]" custT="1"/>
      <dgm:spPr/>
      <dgm:t>
        <a:bodyPr/>
        <a:lstStyle/>
        <a:p>
          <a:r>
            <a:rPr lang="es-ES" sz="1200">
              <a:latin typeface="Arial" panose="020B0604020202020204" pitchFamily="34" charset="0"/>
              <a:cs typeface="Arial" panose="020B0604020202020204" pitchFamily="34" charset="0"/>
            </a:rPr>
            <a:t>Harnero (Adición de agua)</a:t>
          </a:r>
        </a:p>
      </dgm:t>
    </dgm:pt>
    <dgm:pt modelId="{B36D2403-C67F-4D79-A989-EDB274190E86}" type="parTrans" cxnId="{681D28D9-2D13-4A7C-BB04-0E23317CE5FA}">
      <dgm:prSet/>
      <dgm:spPr/>
      <dgm:t>
        <a:bodyPr/>
        <a:lstStyle/>
        <a:p>
          <a:endParaRPr lang="es-ES"/>
        </a:p>
      </dgm:t>
    </dgm:pt>
    <dgm:pt modelId="{6E1A18D7-CD33-4C84-AF02-4925AF7628A4}" type="sibTrans" cxnId="{681D28D9-2D13-4A7C-BB04-0E23317CE5FA}">
      <dgm:prSet/>
      <dgm:spPr/>
      <dgm:t>
        <a:bodyPr/>
        <a:lstStyle/>
        <a:p>
          <a:endParaRPr lang="es-ES"/>
        </a:p>
      </dgm:t>
    </dgm:pt>
    <dgm:pt modelId="{01638F0E-5C0E-4B6B-8987-525ABE8C7BC5}">
      <dgm:prSet phldrT="[Texto]" custT="1"/>
      <dgm:spPr/>
      <dgm:t>
        <a:bodyPr/>
        <a:lstStyle/>
        <a:p>
          <a:r>
            <a:rPr lang="es-ES" sz="1200">
              <a:latin typeface="Arial" panose="020B0604020202020204" pitchFamily="34" charset="0"/>
              <a:cs typeface="Arial" panose="020B0604020202020204" pitchFamily="34" charset="0"/>
            </a:rPr>
            <a:t>HPGR</a:t>
          </a:r>
        </a:p>
      </dgm:t>
    </dgm:pt>
    <dgm:pt modelId="{9E91A51D-8386-426D-B131-6321CB4BBF98}" type="parTrans" cxnId="{C3D7C1F1-F1A6-4134-BFD8-2F2C51BB841C}">
      <dgm:prSet/>
      <dgm:spPr/>
      <dgm:t>
        <a:bodyPr/>
        <a:lstStyle/>
        <a:p>
          <a:endParaRPr lang="es-ES"/>
        </a:p>
      </dgm:t>
    </dgm:pt>
    <dgm:pt modelId="{49CBF643-E688-4492-ADA1-B66BFD16E528}" type="sibTrans" cxnId="{C3D7C1F1-F1A6-4134-BFD8-2F2C51BB841C}">
      <dgm:prSet/>
      <dgm:spPr/>
      <dgm:t>
        <a:bodyPr/>
        <a:lstStyle/>
        <a:p>
          <a:endParaRPr lang="es-ES"/>
        </a:p>
      </dgm:t>
    </dgm:pt>
    <dgm:pt modelId="{9CE4039A-FEEE-43BE-AF15-1607ABB46E0F}">
      <dgm:prSet phldrT="[Texto]" custT="1"/>
      <dgm:spPr/>
      <dgm:t>
        <a:bodyPr/>
        <a:lstStyle/>
        <a:p>
          <a:r>
            <a:rPr lang="es-ES" sz="1200">
              <a:latin typeface="Arial" panose="020B0604020202020204" pitchFamily="34" charset="0"/>
              <a:cs typeface="Arial" panose="020B0604020202020204" pitchFamily="34" charset="0"/>
            </a:rPr>
            <a:t>Batería de hidrociclones</a:t>
          </a:r>
        </a:p>
      </dgm:t>
    </dgm:pt>
    <dgm:pt modelId="{ACD7A5AF-127F-463A-8DE1-BFE244887FF5}" type="parTrans" cxnId="{3A3753C5-3DC6-4E31-AC28-630D0664C8F1}">
      <dgm:prSet/>
      <dgm:spPr/>
      <dgm:t>
        <a:bodyPr/>
        <a:lstStyle/>
        <a:p>
          <a:endParaRPr lang="es-ES"/>
        </a:p>
      </dgm:t>
    </dgm:pt>
    <dgm:pt modelId="{2E330866-7941-43D7-A691-A8BBBE8C9507}" type="sibTrans" cxnId="{3A3753C5-3DC6-4E31-AC28-630D0664C8F1}">
      <dgm:prSet/>
      <dgm:spPr/>
      <dgm:t>
        <a:bodyPr/>
        <a:lstStyle/>
        <a:p>
          <a:endParaRPr lang="es-ES"/>
        </a:p>
      </dgm:t>
    </dgm:pt>
    <dgm:pt modelId="{1FC8F126-3CAC-41C9-85B3-1FC3AE07142F}">
      <dgm:prSet phldrT="[Texto]" custT="1"/>
      <dgm:spPr/>
      <dgm:t>
        <a:bodyPr/>
        <a:lstStyle/>
        <a:p>
          <a:r>
            <a:rPr lang="es-ES" sz="1200">
              <a:latin typeface="Arial" panose="020B0604020202020204" pitchFamily="34" charset="0"/>
              <a:cs typeface="Arial" panose="020B0604020202020204" pitchFamily="34" charset="0"/>
            </a:rPr>
            <a:t>Molino de Bolas</a:t>
          </a:r>
        </a:p>
      </dgm:t>
    </dgm:pt>
    <dgm:pt modelId="{BE9D14D4-0662-4588-B9D4-4813ABDF0E02}" type="parTrans" cxnId="{128E3836-5245-4B1A-95C2-A78F52A71901}">
      <dgm:prSet/>
      <dgm:spPr/>
      <dgm:t>
        <a:bodyPr/>
        <a:lstStyle/>
        <a:p>
          <a:endParaRPr lang="es-ES"/>
        </a:p>
      </dgm:t>
    </dgm:pt>
    <dgm:pt modelId="{3EC096E4-B57B-4979-9432-2234746AA255}" type="sibTrans" cxnId="{128E3836-5245-4B1A-95C2-A78F52A71901}">
      <dgm:prSet/>
      <dgm:spPr/>
      <dgm:t>
        <a:bodyPr/>
        <a:lstStyle/>
        <a:p>
          <a:endParaRPr lang="es-ES"/>
        </a:p>
      </dgm:t>
    </dgm:pt>
    <dgm:pt modelId="{E24580E5-8A2C-440F-BD1C-42AFD94E1BD6}" type="pres">
      <dgm:prSet presAssocID="{3662FCEF-99F9-4263-B467-4FDDBE3BEEDE}" presName="Name0" presStyleCnt="0">
        <dgm:presLayoutVars>
          <dgm:dir/>
          <dgm:resizeHandles val="exact"/>
        </dgm:presLayoutVars>
      </dgm:prSet>
      <dgm:spPr/>
      <dgm:t>
        <a:bodyPr/>
        <a:lstStyle/>
        <a:p>
          <a:endParaRPr lang="es-ES"/>
        </a:p>
      </dgm:t>
    </dgm:pt>
    <dgm:pt modelId="{59565839-68C2-4E11-8711-78E2FDB27C82}" type="pres">
      <dgm:prSet presAssocID="{10B942B1-AF77-48E4-92F3-207C4F6C4884}" presName="node" presStyleLbl="node1" presStyleIdx="0" presStyleCnt="7">
        <dgm:presLayoutVars>
          <dgm:bulletEnabled val="1"/>
        </dgm:presLayoutVars>
      </dgm:prSet>
      <dgm:spPr/>
      <dgm:t>
        <a:bodyPr/>
        <a:lstStyle/>
        <a:p>
          <a:endParaRPr lang="es-ES"/>
        </a:p>
      </dgm:t>
    </dgm:pt>
    <dgm:pt modelId="{265E3103-253C-4A14-BAE5-63CC62725B5F}" type="pres">
      <dgm:prSet presAssocID="{0B342605-DF20-46B8-A447-B36885048DE0}" presName="sibTrans" presStyleLbl="sibTrans1D1" presStyleIdx="0" presStyleCnt="6"/>
      <dgm:spPr/>
      <dgm:t>
        <a:bodyPr/>
        <a:lstStyle/>
        <a:p>
          <a:endParaRPr lang="es-ES"/>
        </a:p>
      </dgm:t>
    </dgm:pt>
    <dgm:pt modelId="{73242334-4D6D-4464-88A7-9B52BF393431}" type="pres">
      <dgm:prSet presAssocID="{0B342605-DF20-46B8-A447-B36885048DE0}" presName="connectorText" presStyleLbl="sibTrans1D1" presStyleIdx="0" presStyleCnt="6"/>
      <dgm:spPr/>
      <dgm:t>
        <a:bodyPr/>
        <a:lstStyle/>
        <a:p>
          <a:endParaRPr lang="es-ES"/>
        </a:p>
      </dgm:t>
    </dgm:pt>
    <dgm:pt modelId="{92950878-6789-40E9-8916-54CA280D4B65}" type="pres">
      <dgm:prSet presAssocID="{45B46F11-1847-4CA6-BD16-1160DC5E1818}" presName="node" presStyleLbl="node1" presStyleIdx="1" presStyleCnt="7">
        <dgm:presLayoutVars>
          <dgm:bulletEnabled val="1"/>
        </dgm:presLayoutVars>
      </dgm:prSet>
      <dgm:spPr/>
      <dgm:t>
        <a:bodyPr/>
        <a:lstStyle/>
        <a:p>
          <a:endParaRPr lang="es-ES"/>
        </a:p>
      </dgm:t>
    </dgm:pt>
    <dgm:pt modelId="{B3CEDF2A-FC23-4178-A9E1-21F538D2DB51}" type="pres">
      <dgm:prSet presAssocID="{50B536CC-0555-4E36-898E-3A6761448057}" presName="sibTrans" presStyleLbl="sibTrans1D1" presStyleIdx="1" presStyleCnt="6"/>
      <dgm:spPr/>
      <dgm:t>
        <a:bodyPr/>
        <a:lstStyle/>
        <a:p>
          <a:endParaRPr lang="es-ES"/>
        </a:p>
      </dgm:t>
    </dgm:pt>
    <dgm:pt modelId="{DF270FED-9E8C-42E6-8E12-1B5FE734A8C3}" type="pres">
      <dgm:prSet presAssocID="{50B536CC-0555-4E36-898E-3A6761448057}" presName="connectorText" presStyleLbl="sibTrans1D1" presStyleIdx="1" presStyleCnt="6"/>
      <dgm:spPr/>
      <dgm:t>
        <a:bodyPr/>
        <a:lstStyle/>
        <a:p>
          <a:endParaRPr lang="es-ES"/>
        </a:p>
      </dgm:t>
    </dgm:pt>
    <dgm:pt modelId="{A0DDF9A0-CFC7-4A95-9A9C-F9C4E105617C}" type="pres">
      <dgm:prSet presAssocID="{06E51497-6197-49D2-BF1A-CE6C9BF177B7}" presName="node" presStyleLbl="node1" presStyleIdx="2" presStyleCnt="7">
        <dgm:presLayoutVars>
          <dgm:bulletEnabled val="1"/>
        </dgm:presLayoutVars>
      </dgm:prSet>
      <dgm:spPr/>
      <dgm:t>
        <a:bodyPr/>
        <a:lstStyle/>
        <a:p>
          <a:endParaRPr lang="es-ES"/>
        </a:p>
      </dgm:t>
    </dgm:pt>
    <dgm:pt modelId="{37CAC5ED-E562-4FD8-85A2-DA4737720CAD}" type="pres">
      <dgm:prSet presAssocID="{F1749098-F03E-491E-85C5-D4B7FE2FFAED}" presName="sibTrans" presStyleLbl="sibTrans1D1" presStyleIdx="2" presStyleCnt="6"/>
      <dgm:spPr/>
      <dgm:t>
        <a:bodyPr/>
        <a:lstStyle/>
        <a:p>
          <a:endParaRPr lang="es-ES"/>
        </a:p>
      </dgm:t>
    </dgm:pt>
    <dgm:pt modelId="{09529DD7-E849-426B-A92F-FB2149528A00}" type="pres">
      <dgm:prSet presAssocID="{F1749098-F03E-491E-85C5-D4B7FE2FFAED}" presName="connectorText" presStyleLbl="sibTrans1D1" presStyleIdx="2" presStyleCnt="6"/>
      <dgm:spPr/>
      <dgm:t>
        <a:bodyPr/>
        <a:lstStyle/>
        <a:p>
          <a:endParaRPr lang="es-ES"/>
        </a:p>
      </dgm:t>
    </dgm:pt>
    <dgm:pt modelId="{3BDF3B5E-BEE3-43DF-88D4-01836D40CA76}" type="pres">
      <dgm:prSet presAssocID="{01638F0E-5C0E-4B6B-8987-525ABE8C7BC5}" presName="node" presStyleLbl="node1" presStyleIdx="3" presStyleCnt="7">
        <dgm:presLayoutVars>
          <dgm:bulletEnabled val="1"/>
        </dgm:presLayoutVars>
      </dgm:prSet>
      <dgm:spPr/>
      <dgm:t>
        <a:bodyPr/>
        <a:lstStyle/>
        <a:p>
          <a:endParaRPr lang="es-ES"/>
        </a:p>
      </dgm:t>
    </dgm:pt>
    <dgm:pt modelId="{4F282D69-16FA-4A36-B9CA-CAF3B5877AF7}" type="pres">
      <dgm:prSet presAssocID="{49CBF643-E688-4492-ADA1-B66BFD16E528}" presName="sibTrans" presStyleLbl="sibTrans1D1" presStyleIdx="3" presStyleCnt="6"/>
      <dgm:spPr/>
      <dgm:t>
        <a:bodyPr/>
        <a:lstStyle/>
        <a:p>
          <a:endParaRPr lang="es-ES"/>
        </a:p>
      </dgm:t>
    </dgm:pt>
    <dgm:pt modelId="{C09C44C3-1AE2-4E06-AF10-FFD224125A3D}" type="pres">
      <dgm:prSet presAssocID="{49CBF643-E688-4492-ADA1-B66BFD16E528}" presName="connectorText" presStyleLbl="sibTrans1D1" presStyleIdx="3" presStyleCnt="6"/>
      <dgm:spPr/>
      <dgm:t>
        <a:bodyPr/>
        <a:lstStyle/>
        <a:p>
          <a:endParaRPr lang="es-ES"/>
        </a:p>
      </dgm:t>
    </dgm:pt>
    <dgm:pt modelId="{6D5FD315-517D-4424-818D-A0A6A1771808}" type="pres">
      <dgm:prSet presAssocID="{F75DB095-ECC8-438E-9AA5-3229A4642C7B}" presName="node" presStyleLbl="node1" presStyleIdx="4" presStyleCnt="7">
        <dgm:presLayoutVars>
          <dgm:bulletEnabled val="1"/>
        </dgm:presLayoutVars>
      </dgm:prSet>
      <dgm:spPr/>
      <dgm:t>
        <a:bodyPr/>
        <a:lstStyle/>
        <a:p>
          <a:endParaRPr lang="es-ES"/>
        </a:p>
      </dgm:t>
    </dgm:pt>
    <dgm:pt modelId="{ED918093-2FB0-4871-A5D3-4FDC764DABCF}" type="pres">
      <dgm:prSet presAssocID="{6E1A18D7-CD33-4C84-AF02-4925AF7628A4}" presName="sibTrans" presStyleLbl="sibTrans1D1" presStyleIdx="4" presStyleCnt="6"/>
      <dgm:spPr/>
      <dgm:t>
        <a:bodyPr/>
        <a:lstStyle/>
        <a:p>
          <a:endParaRPr lang="es-ES"/>
        </a:p>
      </dgm:t>
    </dgm:pt>
    <dgm:pt modelId="{BC8A57AA-8892-461D-AF00-12E83437F785}" type="pres">
      <dgm:prSet presAssocID="{6E1A18D7-CD33-4C84-AF02-4925AF7628A4}" presName="connectorText" presStyleLbl="sibTrans1D1" presStyleIdx="4" presStyleCnt="6"/>
      <dgm:spPr/>
      <dgm:t>
        <a:bodyPr/>
        <a:lstStyle/>
        <a:p>
          <a:endParaRPr lang="es-ES"/>
        </a:p>
      </dgm:t>
    </dgm:pt>
    <dgm:pt modelId="{2B35D0DF-EFA8-4883-9BBB-60FDBC56BFC7}" type="pres">
      <dgm:prSet presAssocID="{9CE4039A-FEEE-43BE-AF15-1607ABB46E0F}" presName="node" presStyleLbl="node1" presStyleIdx="5" presStyleCnt="7">
        <dgm:presLayoutVars>
          <dgm:bulletEnabled val="1"/>
        </dgm:presLayoutVars>
      </dgm:prSet>
      <dgm:spPr/>
      <dgm:t>
        <a:bodyPr/>
        <a:lstStyle/>
        <a:p>
          <a:endParaRPr lang="es-ES"/>
        </a:p>
      </dgm:t>
    </dgm:pt>
    <dgm:pt modelId="{64FE0910-5A14-4BF1-B7C2-77014848F8A7}" type="pres">
      <dgm:prSet presAssocID="{2E330866-7941-43D7-A691-A8BBBE8C9507}" presName="sibTrans" presStyleLbl="sibTrans1D1" presStyleIdx="5" presStyleCnt="6"/>
      <dgm:spPr/>
      <dgm:t>
        <a:bodyPr/>
        <a:lstStyle/>
        <a:p>
          <a:endParaRPr lang="es-ES"/>
        </a:p>
      </dgm:t>
    </dgm:pt>
    <dgm:pt modelId="{2585AA3C-603E-4C36-9899-CBCE76AFDCFF}" type="pres">
      <dgm:prSet presAssocID="{2E330866-7941-43D7-A691-A8BBBE8C9507}" presName="connectorText" presStyleLbl="sibTrans1D1" presStyleIdx="5" presStyleCnt="6"/>
      <dgm:spPr/>
      <dgm:t>
        <a:bodyPr/>
        <a:lstStyle/>
        <a:p>
          <a:endParaRPr lang="es-ES"/>
        </a:p>
      </dgm:t>
    </dgm:pt>
    <dgm:pt modelId="{7CB66F3C-DAEE-4974-8A2A-4069100AD485}" type="pres">
      <dgm:prSet presAssocID="{1FC8F126-3CAC-41C9-85B3-1FC3AE07142F}" presName="node" presStyleLbl="node1" presStyleIdx="6" presStyleCnt="7">
        <dgm:presLayoutVars>
          <dgm:bulletEnabled val="1"/>
        </dgm:presLayoutVars>
      </dgm:prSet>
      <dgm:spPr/>
      <dgm:t>
        <a:bodyPr/>
        <a:lstStyle/>
        <a:p>
          <a:endParaRPr lang="es-ES"/>
        </a:p>
      </dgm:t>
    </dgm:pt>
  </dgm:ptLst>
  <dgm:cxnLst>
    <dgm:cxn modelId="{59862701-C55F-4760-8AE5-2C4875F8DCC4}" srcId="{3662FCEF-99F9-4263-B467-4FDDBE3BEEDE}" destId="{10B942B1-AF77-48E4-92F3-207C4F6C4884}" srcOrd="0" destOrd="0" parTransId="{57FBE7FB-B11F-4CC4-B611-4FDB8A918284}" sibTransId="{0B342605-DF20-46B8-A447-B36885048DE0}"/>
    <dgm:cxn modelId="{2361C123-7555-413C-B161-3D39913C66D9}" type="presOf" srcId="{49CBF643-E688-4492-ADA1-B66BFD16E528}" destId="{4F282D69-16FA-4A36-B9CA-CAF3B5877AF7}" srcOrd="0" destOrd="0" presId="urn:microsoft.com/office/officeart/2005/8/layout/bProcess3"/>
    <dgm:cxn modelId="{93137AA5-A6BB-4ABB-A17B-0454B9D69BA1}" type="presOf" srcId="{49CBF643-E688-4492-ADA1-B66BFD16E528}" destId="{C09C44C3-1AE2-4E06-AF10-FFD224125A3D}" srcOrd="1" destOrd="0" presId="urn:microsoft.com/office/officeart/2005/8/layout/bProcess3"/>
    <dgm:cxn modelId="{51E883CC-FD4F-4F55-BA3F-2F79FEDF06FF}" type="presOf" srcId="{01638F0E-5C0E-4B6B-8987-525ABE8C7BC5}" destId="{3BDF3B5E-BEE3-43DF-88D4-01836D40CA76}" srcOrd="0" destOrd="0" presId="urn:microsoft.com/office/officeart/2005/8/layout/bProcess3"/>
    <dgm:cxn modelId="{76F057D4-3116-484D-91FC-48138446CB2C}" type="presOf" srcId="{3662FCEF-99F9-4263-B467-4FDDBE3BEEDE}" destId="{E24580E5-8A2C-440F-BD1C-42AFD94E1BD6}" srcOrd="0" destOrd="0" presId="urn:microsoft.com/office/officeart/2005/8/layout/bProcess3"/>
    <dgm:cxn modelId="{9750A267-A520-4231-8CE7-208840019871}" srcId="{3662FCEF-99F9-4263-B467-4FDDBE3BEEDE}" destId="{06E51497-6197-49D2-BF1A-CE6C9BF177B7}" srcOrd="2" destOrd="0" parTransId="{F8B772F6-5115-4260-B630-17DFFDFC642A}" sibTransId="{F1749098-F03E-491E-85C5-D4B7FE2FFAED}"/>
    <dgm:cxn modelId="{566A7150-1CD7-483C-89F8-06667423E7E3}" type="presOf" srcId="{10B942B1-AF77-48E4-92F3-207C4F6C4884}" destId="{59565839-68C2-4E11-8711-78E2FDB27C82}" srcOrd="0" destOrd="0" presId="urn:microsoft.com/office/officeart/2005/8/layout/bProcess3"/>
    <dgm:cxn modelId="{A7FF41C4-E972-41E2-8749-24EB6E628515}" type="presOf" srcId="{0B342605-DF20-46B8-A447-B36885048DE0}" destId="{73242334-4D6D-4464-88A7-9B52BF393431}" srcOrd="1" destOrd="0" presId="urn:microsoft.com/office/officeart/2005/8/layout/bProcess3"/>
    <dgm:cxn modelId="{61A1A444-B5ED-4102-9F91-46AB4A5D62C7}" type="presOf" srcId="{06E51497-6197-49D2-BF1A-CE6C9BF177B7}" destId="{A0DDF9A0-CFC7-4A95-9A9C-F9C4E105617C}" srcOrd="0" destOrd="0" presId="urn:microsoft.com/office/officeart/2005/8/layout/bProcess3"/>
    <dgm:cxn modelId="{128E3836-5245-4B1A-95C2-A78F52A71901}" srcId="{3662FCEF-99F9-4263-B467-4FDDBE3BEEDE}" destId="{1FC8F126-3CAC-41C9-85B3-1FC3AE07142F}" srcOrd="6" destOrd="0" parTransId="{BE9D14D4-0662-4588-B9D4-4813ABDF0E02}" sibTransId="{3EC096E4-B57B-4979-9432-2234746AA255}"/>
    <dgm:cxn modelId="{69BFDB41-5966-4457-9F14-23545E0F6CAB}" type="presOf" srcId="{F75DB095-ECC8-438E-9AA5-3229A4642C7B}" destId="{6D5FD315-517D-4424-818D-A0A6A1771808}" srcOrd="0" destOrd="0" presId="urn:microsoft.com/office/officeart/2005/8/layout/bProcess3"/>
    <dgm:cxn modelId="{35C17596-E773-4EF5-8A5E-FC288C132097}" type="presOf" srcId="{0B342605-DF20-46B8-A447-B36885048DE0}" destId="{265E3103-253C-4A14-BAE5-63CC62725B5F}" srcOrd="0" destOrd="0" presId="urn:microsoft.com/office/officeart/2005/8/layout/bProcess3"/>
    <dgm:cxn modelId="{681D28D9-2D13-4A7C-BB04-0E23317CE5FA}" srcId="{3662FCEF-99F9-4263-B467-4FDDBE3BEEDE}" destId="{F75DB095-ECC8-438E-9AA5-3229A4642C7B}" srcOrd="4" destOrd="0" parTransId="{B36D2403-C67F-4D79-A989-EDB274190E86}" sibTransId="{6E1A18D7-CD33-4C84-AF02-4925AF7628A4}"/>
    <dgm:cxn modelId="{47181699-0FC1-402B-A10B-F14442B5A061}" type="presOf" srcId="{1FC8F126-3CAC-41C9-85B3-1FC3AE07142F}" destId="{7CB66F3C-DAEE-4974-8A2A-4069100AD485}" srcOrd="0" destOrd="0" presId="urn:microsoft.com/office/officeart/2005/8/layout/bProcess3"/>
    <dgm:cxn modelId="{C3D7C1F1-F1A6-4134-BFD8-2F2C51BB841C}" srcId="{3662FCEF-99F9-4263-B467-4FDDBE3BEEDE}" destId="{01638F0E-5C0E-4B6B-8987-525ABE8C7BC5}" srcOrd="3" destOrd="0" parTransId="{9E91A51D-8386-426D-B131-6321CB4BBF98}" sibTransId="{49CBF643-E688-4492-ADA1-B66BFD16E528}"/>
    <dgm:cxn modelId="{454618C7-76C3-4C52-A40C-DE9BEFD5D6CC}" type="presOf" srcId="{2E330866-7941-43D7-A691-A8BBBE8C9507}" destId="{64FE0910-5A14-4BF1-B7C2-77014848F8A7}" srcOrd="0" destOrd="0" presId="urn:microsoft.com/office/officeart/2005/8/layout/bProcess3"/>
    <dgm:cxn modelId="{0E4A3472-F6DA-43D4-BBA2-3E68E39EF56B}" type="presOf" srcId="{6E1A18D7-CD33-4C84-AF02-4925AF7628A4}" destId="{BC8A57AA-8892-461D-AF00-12E83437F785}" srcOrd="1" destOrd="0" presId="urn:microsoft.com/office/officeart/2005/8/layout/bProcess3"/>
    <dgm:cxn modelId="{3A3753C5-3DC6-4E31-AC28-630D0664C8F1}" srcId="{3662FCEF-99F9-4263-B467-4FDDBE3BEEDE}" destId="{9CE4039A-FEEE-43BE-AF15-1607ABB46E0F}" srcOrd="5" destOrd="0" parTransId="{ACD7A5AF-127F-463A-8DE1-BFE244887FF5}" sibTransId="{2E330866-7941-43D7-A691-A8BBBE8C9507}"/>
    <dgm:cxn modelId="{4DF86174-52B9-452A-9D7A-70D42C0EA059}" type="presOf" srcId="{6E1A18D7-CD33-4C84-AF02-4925AF7628A4}" destId="{ED918093-2FB0-4871-A5D3-4FDC764DABCF}" srcOrd="0" destOrd="0" presId="urn:microsoft.com/office/officeart/2005/8/layout/bProcess3"/>
    <dgm:cxn modelId="{AD2BE0D3-FAE0-49C2-B771-5D843A34B25D}" type="presOf" srcId="{2E330866-7941-43D7-A691-A8BBBE8C9507}" destId="{2585AA3C-603E-4C36-9899-CBCE76AFDCFF}" srcOrd="1" destOrd="0" presId="urn:microsoft.com/office/officeart/2005/8/layout/bProcess3"/>
    <dgm:cxn modelId="{C4FB4016-E263-4CFF-908D-B05179364147}" type="presOf" srcId="{F1749098-F03E-491E-85C5-D4B7FE2FFAED}" destId="{09529DD7-E849-426B-A92F-FB2149528A00}" srcOrd="1" destOrd="0" presId="urn:microsoft.com/office/officeart/2005/8/layout/bProcess3"/>
    <dgm:cxn modelId="{6E9DFEB3-93F1-4E3E-B9A0-95EBE9678502}" type="presOf" srcId="{50B536CC-0555-4E36-898E-3A6761448057}" destId="{DF270FED-9E8C-42E6-8E12-1B5FE734A8C3}" srcOrd="1" destOrd="0" presId="urn:microsoft.com/office/officeart/2005/8/layout/bProcess3"/>
    <dgm:cxn modelId="{64703D24-627D-481F-9B10-84583D0EBD71}" type="presOf" srcId="{50B536CC-0555-4E36-898E-3A6761448057}" destId="{B3CEDF2A-FC23-4178-A9E1-21F538D2DB51}" srcOrd="0" destOrd="0" presId="urn:microsoft.com/office/officeart/2005/8/layout/bProcess3"/>
    <dgm:cxn modelId="{ED4F3231-7735-40A4-9AD8-998AEFC6C2AF}" type="presOf" srcId="{F1749098-F03E-491E-85C5-D4B7FE2FFAED}" destId="{37CAC5ED-E562-4FD8-85A2-DA4737720CAD}" srcOrd="0" destOrd="0" presId="urn:microsoft.com/office/officeart/2005/8/layout/bProcess3"/>
    <dgm:cxn modelId="{FBE9E0A9-7E6C-4716-B79A-8718EC4B0C20}" type="presOf" srcId="{9CE4039A-FEEE-43BE-AF15-1607ABB46E0F}" destId="{2B35D0DF-EFA8-4883-9BBB-60FDBC56BFC7}" srcOrd="0" destOrd="0" presId="urn:microsoft.com/office/officeart/2005/8/layout/bProcess3"/>
    <dgm:cxn modelId="{7022FEE3-B8AE-467D-B884-EFE33CE92EBA}" srcId="{3662FCEF-99F9-4263-B467-4FDDBE3BEEDE}" destId="{45B46F11-1847-4CA6-BD16-1160DC5E1818}" srcOrd="1" destOrd="0" parTransId="{BAE90332-3800-4866-AB9F-091448D28DFD}" sibTransId="{50B536CC-0555-4E36-898E-3A6761448057}"/>
    <dgm:cxn modelId="{DE4AF7CE-0F0D-4F6B-A161-4F01EEFFBDF6}" type="presOf" srcId="{45B46F11-1847-4CA6-BD16-1160DC5E1818}" destId="{92950878-6789-40E9-8916-54CA280D4B65}" srcOrd="0" destOrd="0" presId="urn:microsoft.com/office/officeart/2005/8/layout/bProcess3"/>
    <dgm:cxn modelId="{CB564C19-B212-486D-91A1-61911D6A76A3}" type="presParOf" srcId="{E24580E5-8A2C-440F-BD1C-42AFD94E1BD6}" destId="{59565839-68C2-4E11-8711-78E2FDB27C82}" srcOrd="0" destOrd="0" presId="urn:microsoft.com/office/officeart/2005/8/layout/bProcess3"/>
    <dgm:cxn modelId="{D91C64FB-F8CB-41E9-BFB8-FC36B0B00878}" type="presParOf" srcId="{E24580E5-8A2C-440F-BD1C-42AFD94E1BD6}" destId="{265E3103-253C-4A14-BAE5-63CC62725B5F}" srcOrd="1" destOrd="0" presId="urn:microsoft.com/office/officeart/2005/8/layout/bProcess3"/>
    <dgm:cxn modelId="{6143813B-B6BA-460D-9E77-559426630999}" type="presParOf" srcId="{265E3103-253C-4A14-BAE5-63CC62725B5F}" destId="{73242334-4D6D-4464-88A7-9B52BF393431}" srcOrd="0" destOrd="0" presId="urn:microsoft.com/office/officeart/2005/8/layout/bProcess3"/>
    <dgm:cxn modelId="{AA172508-1F27-4E2F-B03B-D5414752B5A8}" type="presParOf" srcId="{E24580E5-8A2C-440F-BD1C-42AFD94E1BD6}" destId="{92950878-6789-40E9-8916-54CA280D4B65}" srcOrd="2" destOrd="0" presId="urn:microsoft.com/office/officeart/2005/8/layout/bProcess3"/>
    <dgm:cxn modelId="{0E479237-C2FF-448A-BFFB-FC4B2804EA4C}" type="presParOf" srcId="{E24580E5-8A2C-440F-BD1C-42AFD94E1BD6}" destId="{B3CEDF2A-FC23-4178-A9E1-21F538D2DB51}" srcOrd="3" destOrd="0" presId="urn:microsoft.com/office/officeart/2005/8/layout/bProcess3"/>
    <dgm:cxn modelId="{BC44775D-ACF5-47E1-8D8B-A6BB5BD3EB01}" type="presParOf" srcId="{B3CEDF2A-FC23-4178-A9E1-21F538D2DB51}" destId="{DF270FED-9E8C-42E6-8E12-1B5FE734A8C3}" srcOrd="0" destOrd="0" presId="urn:microsoft.com/office/officeart/2005/8/layout/bProcess3"/>
    <dgm:cxn modelId="{0A4E034D-5B55-466E-AE32-EA1D40904EC7}" type="presParOf" srcId="{E24580E5-8A2C-440F-BD1C-42AFD94E1BD6}" destId="{A0DDF9A0-CFC7-4A95-9A9C-F9C4E105617C}" srcOrd="4" destOrd="0" presId="urn:microsoft.com/office/officeart/2005/8/layout/bProcess3"/>
    <dgm:cxn modelId="{CD960BE2-B0BF-4930-A4E2-AEC9A8273D79}" type="presParOf" srcId="{E24580E5-8A2C-440F-BD1C-42AFD94E1BD6}" destId="{37CAC5ED-E562-4FD8-85A2-DA4737720CAD}" srcOrd="5" destOrd="0" presId="urn:microsoft.com/office/officeart/2005/8/layout/bProcess3"/>
    <dgm:cxn modelId="{835840A0-4FFA-4FE9-A361-A6F53BA82DE8}" type="presParOf" srcId="{37CAC5ED-E562-4FD8-85A2-DA4737720CAD}" destId="{09529DD7-E849-426B-A92F-FB2149528A00}" srcOrd="0" destOrd="0" presId="urn:microsoft.com/office/officeart/2005/8/layout/bProcess3"/>
    <dgm:cxn modelId="{6EFE488D-6DE2-42E8-9BB4-BA2D8D7CB63C}" type="presParOf" srcId="{E24580E5-8A2C-440F-BD1C-42AFD94E1BD6}" destId="{3BDF3B5E-BEE3-43DF-88D4-01836D40CA76}" srcOrd="6" destOrd="0" presId="urn:microsoft.com/office/officeart/2005/8/layout/bProcess3"/>
    <dgm:cxn modelId="{345E53D4-0718-4CFA-B54A-7B7AAAB60849}" type="presParOf" srcId="{E24580E5-8A2C-440F-BD1C-42AFD94E1BD6}" destId="{4F282D69-16FA-4A36-B9CA-CAF3B5877AF7}" srcOrd="7" destOrd="0" presId="urn:microsoft.com/office/officeart/2005/8/layout/bProcess3"/>
    <dgm:cxn modelId="{D2D415FE-9925-4E09-A403-FD33253902A0}" type="presParOf" srcId="{4F282D69-16FA-4A36-B9CA-CAF3B5877AF7}" destId="{C09C44C3-1AE2-4E06-AF10-FFD224125A3D}" srcOrd="0" destOrd="0" presId="urn:microsoft.com/office/officeart/2005/8/layout/bProcess3"/>
    <dgm:cxn modelId="{CAC695AA-1B8A-408A-9DFE-27EA4D15E215}" type="presParOf" srcId="{E24580E5-8A2C-440F-BD1C-42AFD94E1BD6}" destId="{6D5FD315-517D-4424-818D-A0A6A1771808}" srcOrd="8" destOrd="0" presId="urn:microsoft.com/office/officeart/2005/8/layout/bProcess3"/>
    <dgm:cxn modelId="{A5A422BC-1565-4FCA-8A91-80D3AC2F1E7D}" type="presParOf" srcId="{E24580E5-8A2C-440F-BD1C-42AFD94E1BD6}" destId="{ED918093-2FB0-4871-A5D3-4FDC764DABCF}" srcOrd="9" destOrd="0" presId="urn:microsoft.com/office/officeart/2005/8/layout/bProcess3"/>
    <dgm:cxn modelId="{A048A4B6-5A03-4D0A-8679-F3E2197882FF}" type="presParOf" srcId="{ED918093-2FB0-4871-A5D3-4FDC764DABCF}" destId="{BC8A57AA-8892-461D-AF00-12E83437F785}" srcOrd="0" destOrd="0" presId="urn:microsoft.com/office/officeart/2005/8/layout/bProcess3"/>
    <dgm:cxn modelId="{5414E7FA-C8EA-470B-A348-B41545F7EA41}" type="presParOf" srcId="{E24580E5-8A2C-440F-BD1C-42AFD94E1BD6}" destId="{2B35D0DF-EFA8-4883-9BBB-60FDBC56BFC7}" srcOrd="10" destOrd="0" presId="urn:microsoft.com/office/officeart/2005/8/layout/bProcess3"/>
    <dgm:cxn modelId="{D74B9987-50A5-4A1A-A997-DE285201A663}" type="presParOf" srcId="{E24580E5-8A2C-440F-BD1C-42AFD94E1BD6}" destId="{64FE0910-5A14-4BF1-B7C2-77014848F8A7}" srcOrd="11" destOrd="0" presId="urn:microsoft.com/office/officeart/2005/8/layout/bProcess3"/>
    <dgm:cxn modelId="{72AECA5B-47AB-45A1-9621-48D26C119306}" type="presParOf" srcId="{64FE0910-5A14-4BF1-B7C2-77014848F8A7}" destId="{2585AA3C-603E-4C36-9899-CBCE76AFDCFF}" srcOrd="0" destOrd="0" presId="urn:microsoft.com/office/officeart/2005/8/layout/bProcess3"/>
    <dgm:cxn modelId="{FF81DBB8-A173-4A49-8D70-F055DCA39052}" type="presParOf" srcId="{E24580E5-8A2C-440F-BD1C-42AFD94E1BD6}" destId="{7CB66F3C-DAEE-4974-8A2A-4069100AD485}" srcOrd="12" destOrd="0" presId="urn:microsoft.com/office/officeart/2005/8/layout/b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662FCEF-99F9-4263-B467-4FDDBE3BEEDE}"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s-ES"/>
        </a:p>
      </dgm:t>
    </dgm:pt>
    <dgm:pt modelId="{10B942B1-AF77-48E4-92F3-207C4F6C4884}">
      <dgm:prSet phldrT="[Texto]" custT="1"/>
      <dgm:spPr/>
      <dgm:t>
        <a:bodyPr/>
        <a:lstStyle/>
        <a:p>
          <a:r>
            <a:rPr lang="es-ES" sz="1200">
              <a:latin typeface="Arial" panose="020B0604020202020204" pitchFamily="34" charset="0"/>
              <a:cs typeface="Arial" panose="020B0604020202020204" pitchFamily="34" charset="0"/>
            </a:rPr>
            <a:t>Chancado primario</a:t>
          </a:r>
        </a:p>
      </dgm:t>
    </dgm:pt>
    <dgm:pt modelId="{0B342605-DF20-46B8-A447-B36885048DE0}" type="sibTrans" cxnId="{59862701-C55F-4760-8AE5-2C4875F8DCC4}">
      <dgm:prSet/>
      <dgm:spPr/>
      <dgm:t>
        <a:bodyPr/>
        <a:lstStyle/>
        <a:p>
          <a:endParaRPr lang="es-ES"/>
        </a:p>
      </dgm:t>
    </dgm:pt>
    <dgm:pt modelId="{57FBE7FB-B11F-4CC4-B611-4FDB8A918284}" type="parTrans" cxnId="{59862701-C55F-4760-8AE5-2C4875F8DCC4}">
      <dgm:prSet/>
      <dgm:spPr/>
      <dgm:t>
        <a:bodyPr/>
        <a:lstStyle/>
        <a:p>
          <a:endParaRPr lang="es-ES"/>
        </a:p>
      </dgm:t>
    </dgm:pt>
    <dgm:pt modelId="{45B46F11-1847-4CA6-BD16-1160DC5E1818}">
      <dgm:prSet phldrT="[Texto]" custT="1"/>
      <dgm:spPr/>
      <dgm:t>
        <a:bodyPr/>
        <a:lstStyle/>
        <a:p>
          <a:r>
            <a:rPr lang="es-ES" sz="1200">
              <a:latin typeface="Arial" panose="020B0604020202020204" pitchFamily="34" charset="0"/>
              <a:cs typeface="Arial" panose="020B0604020202020204" pitchFamily="34" charset="0"/>
            </a:rPr>
            <a:t>Chancado secundario</a:t>
          </a:r>
        </a:p>
      </dgm:t>
    </dgm:pt>
    <dgm:pt modelId="{BAE90332-3800-4866-AB9F-091448D28DFD}" type="parTrans" cxnId="{7022FEE3-B8AE-467D-B884-EFE33CE92EBA}">
      <dgm:prSet/>
      <dgm:spPr/>
      <dgm:t>
        <a:bodyPr/>
        <a:lstStyle/>
        <a:p>
          <a:endParaRPr lang="es-ES"/>
        </a:p>
      </dgm:t>
    </dgm:pt>
    <dgm:pt modelId="{50B536CC-0555-4E36-898E-3A6761448057}" type="sibTrans" cxnId="{7022FEE3-B8AE-467D-B884-EFE33CE92EBA}">
      <dgm:prSet/>
      <dgm:spPr/>
      <dgm:t>
        <a:bodyPr/>
        <a:lstStyle/>
        <a:p>
          <a:endParaRPr lang="es-ES"/>
        </a:p>
      </dgm:t>
    </dgm:pt>
    <dgm:pt modelId="{06E51497-6197-49D2-BF1A-CE6C9BF177B7}">
      <dgm:prSet phldrT="[Texto]" custT="1"/>
      <dgm:spPr/>
      <dgm:t>
        <a:bodyPr/>
        <a:lstStyle/>
        <a:p>
          <a:r>
            <a:rPr lang="es-ES" sz="1200">
              <a:latin typeface="Arial" panose="020B0604020202020204" pitchFamily="34" charset="0"/>
              <a:cs typeface="Arial" panose="020B0604020202020204" pitchFamily="34" charset="0"/>
            </a:rPr>
            <a:t>Harnero</a:t>
          </a:r>
        </a:p>
      </dgm:t>
    </dgm:pt>
    <dgm:pt modelId="{F8B772F6-5115-4260-B630-17DFFDFC642A}" type="parTrans" cxnId="{9750A267-A520-4231-8CE7-208840019871}">
      <dgm:prSet/>
      <dgm:spPr/>
      <dgm:t>
        <a:bodyPr/>
        <a:lstStyle/>
        <a:p>
          <a:endParaRPr lang="es-ES"/>
        </a:p>
      </dgm:t>
    </dgm:pt>
    <dgm:pt modelId="{F1749098-F03E-491E-85C5-D4B7FE2FFAED}" type="sibTrans" cxnId="{9750A267-A520-4231-8CE7-208840019871}">
      <dgm:prSet/>
      <dgm:spPr/>
      <dgm:t>
        <a:bodyPr/>
        <a:lstStyle/>
        <a:p>
          <a:endParaRPr lang="es-ES"/>
        </a:p>
      </dgm:t>
    </dgm:pt>
    <dgm:pt modelId="{AC34DAFB-6AE8-411D-8B6A-ABD1F9426675}">
      <dgm:prSet phldrT="[Texto]" custT="1"/>
      <dgm:spPr/>
      <dgm:t>
        <a:bodyPr/>
        <a:lstStyle/>
        <a:p>
          <a:r>
            <a:rPr lang="es-ES" sz="1200">
              <a:latin typeface="Arial" panose="020B0604020202020204" pitchFamily="34" charset="0"/>
              <a:cs typeface="Arial" panose="020B0604020202020204" pitchFamily="34" charset="0"/>
            </a:rPr>
            <a:t>HPGR</a:t>
          </a:r>
        </a:p>
      </dgm:t>
    </dgm:pt>
    <dgm:pt modelId="{7CC3DBF2-25BB-440D-BD88-712C3AF34844}" type="parTrans" cxnId="{15558F34-4004-41A2-8A6F-D0CD23F4096E}">
      <dgm:prSet/>
      <dgm:spPr/>
      <dgm:t>
        <a:bodyPr/>
        <a:lstStyle/>
        <a:p>
          <a:endParaRPr lang="es-ES"/>
        </a:p>
      </dgm:t>
    </dgm:pt>
    <dgm:pt modelId="{A42E47F9-D9D0-44E4-AA34-932B6E43E81B}" type="sibTrans" cxnId="{15558F34-4004-41A2-8A6F-D0CD23F4096E}">
      <dgm:prSet/>
      <dgm:spPr/>
      <dgm:t>
        <a:bodyPr/>
        <a:lstStyle/>
        <a:p>
          <a:endParaRPr lang="es-ES"/>
        </a:p>
      </dgm:t>
    </dgm:pt>
    <dgm:pt modelId="{01CCF1ED-EC44-4B89-A988-F4E09FF6BFAE}">
      <dgm:prSet phldrT="[Texto]" custT="1"/>
      <dgm:spPr/>
      <dgm:t>
        <a:bodyPr/>
        <a:lstStyle/>
        <a:p>
          <a:r>
            <a:rPr lang="es-ES" sz="1200">
              <a:latin typeface="Arial" panose="020B0604020202020204" pitchFamily="34" charset="0"/>
              <a:cs typeface="Arial" panose="020B0604020202020204" pitchFamily="34" charset="0"/>
            </a:rPr>
            <a:t>Pila</a:t>
          </a:r>
        </a:p>
      </dgm:t>
    </dgm:pt>
    <dgm:pt modelId="{7A225CFB-C833-4274-B317-D9CEB0C275FD}" type="parTrans" cxnId="{210ADA64-F939-471E-8EEF-6F404634E79C}">
      <dgm:prSet/>
      <dgm:spPr/>
      <dgm:t>
        <a:bodyPr/>
        <a:lstStyle/>
        <a:p>
          <a:endParaRPr lang="es-ES"/>
        </a:p>
      </dgm:t>
    </dgm:pt>
    <dgm:pt modelId="{33293991-C938-49FC-986C-8AC3FCD28CD0}" type="sibTrans" cxnId="{210ADA64-F939-471E-8EEF-6F404634E79C}">
      <dgm:prSet/>
      <dgm:spPr/>
      <dgm:t>
        <a:bodyPr/>
        <a:lstStyle/>
        <a:p>
          <a:endParaRPr lang="es-ES"/>
        </a:p>
      </dgm:t>
    </dgm:pt>
    <dgm:pt modelId="{00B954C3-B0B6-4A3E-A8DA-EAE296589D6A}" type="pres">
      <dgm:prSet presAssocID="{3662FCEF-99F9-4263-B467-4FDDBE3BEEDE}" presName="hierChild1" presStyleCnt="0">
        <dgm:presLayoutVars>
          <dgm:orgChart val="1"/>
          <dgm:chPref val="1"/>
          <dgm:dir/>
          <dgm:animOne val="branch"/>
          <dgm:animLvl val="lvl"/>
          <dgm:resizeHandles/>
        </dgm:presLayoutVars>
      </dgm:prSet>
      <dgm:spPr/>
      <dgm:t>
        <a:bodyPr/>
        <a:lstStyle/>
        <a:p>
          <a:endParaRPr lang="es-ES"/>
        </a:p>
      </dgm:t>
    </dgm:pt>
    <dgm:pt modelId="{4C6AE223-1895-441D-9DDC-19ABF6E14517}" type="pres">
      <dgm:prSet presAssocID="{10B942B1-AF77-48E4-92F3-207C4F6C4884}" presName="hierRoot1" presStyleCnt="0">
        <dgm:presLayoutVars>
          <dgm:hierBranch val="init"/>
        </dgm:presLayoutVars>
      </dgm:prSet>
      <dgm:spPr/>
    </dgm:pt>
    <dgm:pt modelId="{2191EA29-4CD1-4F0D-AA04-71CE82C1867B}" type="pres">
      <dgm:prSet presAssocID="{10B942B1-AF77-48E4-92F3-207C4F6C4884}" presName="rootComposite1" presStyleCnt="0"/>
      <dgm:spPr/>
    </dgm:pt>
    <dgm:pt modelId="{91B9C19D-6E98-4D4D-B211-57A52B89A82A}" type="pres">
      <dgm:prSet presAssocID="{10B942B1-AF77-48E4-92F3-207C4F6C4884}" presName="rootText1" presStyleLbl="node0" presStyleIdx="0" presStyleCnt="1">
        <dgm:presLayoutVars>
          <dgm:chPref val="3"/>
        </dgm:presLayoutVars>
      </dgm:prSet>
      <dgm:spPr/>
      <dgm:t>
        <a:bodyPr/>
        <a:lstStyle/>
        <a:p>
          <a:endParaRPr lang="es-ES"/>
        </a:p>
      </dgm:t>
    </dgm:pt>
    <dgm:pt modelId="{6073A54D-BC66-4D51-BFC4-86DC97A8DBDC}" type="pres">
      <dgm:prSet presAssocID="{10B942B1-AF77-48E4-92F3-207C4F6C4884}" presName="rootConnector1" presStyleLbl="node1" presStyleIdx="0" presStyleCnt="0"/>
      <dgm:spPr/>
      <dgm:t>
        <a:bodyPr/>
        <a:lstStyle/>
        <a:p>
          <a:endParaRPr lang="es-ES"/>
        </a:p>
      </dgm:t>
    </dgm:pt>
    <dgm:pt modelId="{FFF2F375-566F-4F03-BC46-CFE11309AABA}" type="pres">
      <dgm:prSet presAssocID="{10B942B1-AF77-48E4-92F3-207C4F6C4884}" presName="hierChild2" presStyleCnt="0"/>
      <dgm:spPr/>
    </dgm:pt>
    <dgm:pt modelId="{C184C1E8-3363-4BBB-953A-F1A0BD76980B}" type="pres">
      <dgm:prSet presAssocID="{BAE90332-3800-4866-AB9F-091448D28DFD}" presName="Name37" presStyleLbl="parChTrans1D2" presStyleIdx="0" presStyleCnt="2"/>
      <dgm:spPr/>
      <dgm:t>
        <a:bodyPr/>
        <a:lstStyle/>
        <a:p>
          <a:endParaRPr lang="es-ES"/>
        </a:p>
      </dgm:t>
    </dgm:pt>
    <dgm:pt modelId="{0F7D9B8F-F9D3-42EB-A9AF-A6C52A3DCD6E}" type="pres">
      <dgm:prSet presAssocID="{45B46F11-1847-4CA6-BD16-1160DC5E1818}" presName="hierRoot2" presStyleCnt="0">
        <dgm:presLayoutVars>
          <dgm:hierBranch val="init"/>
        </dgm:presLayoutVars>
      </dgm:prSet>
      <dgm:spPr/>
    </dgm:pt>
    <dgm:pt modelId="{EFF24BF4-4463-4351-AC91-9F1FA8351E62}" type="pres">
      <dgm:prSet presAssocID="{45B46F11-1847-4CA6-BD16-1160DC5E1818}" presName="rootComposite" presStyleCnt="0"/>
      <dgm:spPr/>
    </dgm:pt>
    <dgm:pt modelId="{4C71EE82-928C-47EC-B3F9-A051549C4D45}" type="pres">
      <dgm:prSet presAssocID="{45B46F11-1847-4CA6-BD16-1160DC5E1818}" presName="rootText" presStyleLbl="node2" presStyleIdx="0" presStyleCnt="2">
        <dgm:presLayoutVars>
          <dgm:chPref val="3"/>
        </dgm:presLayoutVars>
      </dgm:prSet>
      <dgm:spPr/>
      <dgm:t>
        <a:bodyPr/>
        <a:lstStyle/>
        <a:p>
          <a:endParaRPr lang="es-ES"/>
        </a:p>
      </dgm:t>
    </dgm:pt>
    <dgm:pt modelId="{9F58AB3F-255D-4492-909D-F6403A756662}" type="pres">
      <dgm:prSet presAssocID="{45B46F11-1847-4CA6-BD16-1160DC5E1818}" presName="rootConnector" presStyleLbl="node2" presStyleIdx="0" presStyleCnt="2"/>
      <dgm:spPr/>
      <dgm:t>
        <a:bodyPr/>
        <a:lstStyle/>
        <a:p>
          <a:endParaRPr lang="es-ES"/>
        </a:p>
      </dgm:t>
    </dgm:pt>
    <dgm:pt modelId="{F8F815CE-4197-4219-8624-33F229252823}" type="pres">
      <dgm:prSet presAssocID="{45B46F11-1847-4CA6-BD16-1160DC5E1818}" presName="hierChild4" presStyleCnt="0"/>
      <dgm:spPr/>
    </dgm:pt>
    <dgm:pt modelId="{799B9B76-3048-49BE-9190-E125F858A83E}" type="pres">
      <dgm:prSet presAssocID="{45B46F11-1847-4CA6-BD16-1160DC5E1818}" presName="hierChild5" presStyleCnt="0"/>
      <dgm:spPr/>
    </dgm:pt>
    <dgm:pt modelId="{4D5AFCEC-7404-450D-9474-837DD7B423E1}" type="pres">
      <dgm:prSet presAssocID="{F8B772F6-5115-4260-B630-17DFFDFC642A}" presName="Name37" presStyleLbl="parChTrans1D2" presStyleIdx="1" presStyleCnt="2"/>
      <dgm:spPr/>
      <dgm:t>
        <a:bodyPr/>
        <a:lstStyle/>
        <a:p>
          <a:endParaRPr lang="es-ES"/>
        </a:p>
      </dgm:t>
    </dgm:pt>
    <dgm:pt modelId="{A4F6002B-20AB-47BE-8DEE-9D6EE59E4D3A}" type="pres">
      <dgm:prSet presAssocID="{06E51497-6197-49D2-BF1A-CE6C9BF177B7}" presName="hierRoot2" presStyleCnt="0">
        <dgm:presLayoutVars>
          <dgm:hierBranch val="init"/>
        </dgm:presLayoutVars>
      </dgm:prSet>
      <dgm:spPr/>
    </dgm:pt>
    <dgm:pt modelId="{73AA6267-5BE8-4274-8F66-546A84B29E4B}" type="pres">
      <dgm:prSet presAssocID="{06E51497-6197-49D2-BF1A-CE6C9BF177B7}" presName="rootComposite" presStyleCnt="0"/>
      <dgm:spPr/>
    </dgm:pt>
    <dgm:pt modelId="{DFC9D7C4-3E03-49A8-A6CB-CBCD69CB4D95}" type="pres">
      <dgm:prSet presAssocID="{06E51497-6197-49D2-BF1A-CE6C9BF177B7}" presName="rootText" presStyleLbl="node2" presStyleIdx="1" presStyleCnt="2">
        <dgm:presLayoutVars>
          <dgm:chPref val="3"/>
        </dgm:presLayoutVars>
      </dgm:prSet>
      <dgm:spPr/>
      <dgm:t>
        <a:bodyPr/>
        <a:lstStyle/>
        <a:p>
          <a:endParaRPr lang="es-ES"/>
        </a:p>
      </dgm:t>
    </dgm:pt>
    <dgm:pt modelId="{0FE4E719-4992-4F88-9658-404F0C5B98DF}" type="pres">
      <dgm:prSet presAssocID="{06E51497-6197-49D2-BF1A-CE6C9BF177B7}" presName="rootConnector" presStyleLbl="node2" presStyleIdx="1" presStyleCnt="2"/>
      <dgm:spPr/>
      <dgm:t>
        <a:bodyPr/>
        <a:lstStyle/>
        <a:p>
          <a:endParaRPr lang="es-ES"/>
        </a:p>
      </dgm:t>
    </dgm:pt>
    <dgm:pt modelId="{EC9DC6E8-3B63-4001-A2B4-34B0F31BC341}" type="pres">
      <dgm:prSet presAssocID="{06E51497-6197-49D2-BF1A-CE6C9BF177B7}" presName="hierChild4" presStyleCnt="0"/>
      <dgm:spPr/>
    </dgm:pt>
    <dgm:pt modelId="{4FB1D1D5-2141-43A7-B21D-E79306667B5B}" type="pres">
      <dgm:prSet presAssocID="{7CC3DBF2-25BB-440D-BD88-712C3AF34844}" presName="Name37" presStyleLbl="parChTrans1D3" presStyleIdx="0" presStyleCnt="1"/>
      <dgm:spPr/>
      <dgm:t>
        <a:bodyPr/>
        <a:lstStyle/>
        <a:p>
          <a:endParaRPr lang="es-ES"/>
        </a:p>
      </dgm:t>
    </dgm:pt>
    <dgm:pt modelId="{A04AC38D-13DA-46A0-BE75-3BD6BED01349}" type="pres">
      <dgm:prSet presAssocID="{AC34DAFB-6AE8-411D-8B6A-ABD1F9426675}" presName="hierRoot2" presStyleCnt="0">
        <dgm:presLayoutVars>
          <dgm:hierBranch val="init"/>
        </dgm:presLayoutVars>
      </dgm:prSet>
      <dgm:spPr/>
    </dgm:pt>
    <dgm:pt modelId="{1FACAF12-4805-46D3-89E2-B2FA14D25ED8}" type="pres">
      <dgm:prSet presAssocID="{AC34DAFB-6AE8-411D-8B6A-ABD1F9426675}" presName="rootComposite" presStyleCnt="0"/>
      <dgm:spPr/>
    </dgm:pt>
    <dgm:pt modelId="{EC3822C4-E612-41B7-810D-B63D9004B07B}" type="pres">
      <dgm:prSet presAssocID="{AC34DAFB-6AE8-411D-8B6A-ABD1F9426675}" presName="rootText" presStyleLbl="node3" presStyleIdx="0" presStyleCnt="1">
        <dgm:presLayoutVars>
          <dgm:chPref val="3"/>
        </dgm:presLayoutVars>
      </dgm:prSet>
      <dgm:spPr/>
      <dgm:t>
        <a:bodyPr/>
        <a:lstStyle/>
        <a:p>
          <a:endParaRPr lang="es-ES"/>
        </a:p>
      </dgm:t>
    </dgm:pt>
    <dgm:pt modelId="{DA1F5886-E573-4337-9966-B39B06FDF075}" type="pres">
      <dgm:prSet presAssocID="{AC34DAFB-6AE8-411D-8B6A-ABD1F9426675}" presName="rootConnector" presStyleLbl="node3" presStyleIdx="0" presStyleCnt="1"/>
      <dgm:spPr/>
      <dgm:t>
        <a:bodyPr/>
        <a:lstStyle/>
        <a:p>
          <a:endParaRPr lang="es-ES"/>
        </a:p>
      </dgm:t>
    </dgm:pt>
    <dgm:pt modelId="{EC6286FB-F40D-41E1-939F-EA5F80DC7DF8}" type="pres">
      <dgm:prSet presAssocID="{AC34DAFB-6AE8-411D-8B6A-ABD1F9426675}" presName="hierChild4" presStyleCnt="0"/>
      <dgm:spPr/>
    </dgm:pt>
    <dgm:pt modelId="{2510259A-FE15-4C4C-8054-987F50EFA96C}" type="pres">
      <dgm:prSet presAssocID="{7A225CFB-C833-4274-B317-D9CEB0C275FD}" presName="Name37" presStyleLbl="parChTrans1D4" presStyleIdx="0" presStyleCnt="1"/>
      <dgm:spPr/>
      <dgm:t>
        <a:bodyPr/>
        <a:lstStyle/>
        <a:p>
          <a:endParaRPr lang="es-ES"/>
        </a:p>
      </dgm:t>
    </dgm:pt>
    <dgm:pt modelId="{28825056-D8E5-4954-8FB5-140E58E285AB}" type="pres">
      <dgm:prSet presAssocID="{01CCF1ED-EC44-4B89-A988-F4E09FF6BFAE}" presName="hierRoot2" presStyleCnt="0">
        <dgm:presLayoutVars>
          <dgm:hierBranch val="init"/>
        </dgm:presLayoutVars>
      </dgm:prSet>
      <dgm:spPr/>
    </dgm:pt>
    <dgm:pt modelId="{B7575326-DB57-4513-9667-190674753A39}" type="pres">
      <dgm:prSet presAssocID="{01CCF1ED-EC44-4B89-A988-F4E09FF6BFAE}" presName="rootComposite" presStyleCnt="0"/>
      <dgm:spPr/>
    </dgm:pt>
    <dgm:pt modelId="{0C56FA0E-013D-45FE-A5BB-D4011E36F37E}" type="pres">
      <dgm:prSet presAssocID="{01CCF1ED-EC44-4B89-A988-F4E09FF6BFAE}" presName="rootText" presStyleLbl="node4" presStyleIdx="0" presStyleCnt="1">
        <dgm:presLayoutVars>
          <dgm:chPref val="3"/>
        </dgm:presLayoutVars>
      </dgm:prSet>
      <dgm:spPr/>
      <dgm:t>
        <a:bodyPr/>
        <a:lstStyle/>
        <a:p>
          <a:endParaRPr lang="es-ES"/>
        </a:p>
      </dgm:t>
    </dgm:pt>
    <dgm:pt modelId="{27E67B65-D13D-4C76-A426-65C7D62AB3D8}" type="pres">
      <dgm:prSet presAssocID="{01CCF1ED-EC44-4B89-A988-F4E09FF6BFAE}" presName="rootConnector" presStyleLbl="node4" presStyleIdx="0" presStyleCnt="1"/>
      <dgm:spPr/>
      <dgm:t>
        <a:bodyPr/>
        <a:lstStyle/>
        <a:p>
          <a:endParaRPr lang="es-ES"/>
        </a:p>
      </dgm:t>
    </dgm:pt>
    <dgm:pt modelId="{12FA9E58-FFFC-4D33-962B-48A21C1465F1}" type="pres">
      <dgm:prSet presAssocID="{01CCF1ED-EC44-4B89-A988-F4E09FF6BFAE}" presName="hierChild4" presStyleCnt="0"/>
      <dgm:spPr/>
    </dgm:pt>
    <dgm:pt modelId="{95E0BB0F-8FFE-45EA-984E-F698BAE6BE5F}" type="pres">
      <dgm:prSet presAssocID="{01CCF1ED-EC44-4B89-A988-F4E09FF6BFAE}" presName="hierChild5" presStyleCnt="0"/>
      <dgm:spPr/>
    </dgm:pt>
    <dgm:pt modelId="{4A4EAE6C-10D8-458C-87B1-FDB0D7F25A84}" type="pres">
      <dgm:prSet presAssocID="{AC34DAFB-6AE8-411D-8B6A-ABD1F9426675}" presName="hierChild5" presStyleCnt="0"/>
      <dgm:spPr/>
    </dgm:pt>
    <dgm:pt modelId="{BC0C2DA4-2585-4B07-B156-B8B730485836}" type="pres">
      <dgm:prSet presAssocID="{06E51497-6197-49D2-BF1A-CE6C9BF177B7}" presName="hierChild5" presStyleCnt="0"/>
      <dgm:spPr/>
    </dgm:pt>
    <dgm:pt modelId="{3EB3BC2B-E5A5-4464-A450-33655B02CA5A}" type="pres">
      <dgm:prSet presAssocID="{10B942B1-AF77-48E4-92F3-207C4F6C4884}" presName="hierChild3" presStyleCnt="0"/>
      <dgm:spPr/>
    </dgm:pt>
  </dgm:ptLst>
  <dgm:cxnLst>
    <dgm:cxn modelId="{59862701-C55F-4760-8AE5-2C4875F8DCC4}" srcId="{3662FCEF-99F9-4263-B467-4FDDBE3BEEDE}" destId="{10B942B1-AF77-48E4-92F3-207C4F6C4884}" srcOrd="0" destOrd="0" parTransId="{57FBE7FB-B11F-4CC4-B611-4FDB8A918284}" sibTransId="{0B342605-DF20-46B8-A447-B36885048DE0}"/>
    <dgm:cxn modelId="{E25E7FF9-3ABB-4EEA-A302-D663C736BDF0}" type="presOf" srcId="{7CC3DBF2-25BB-440D-BD88-712C3AF34844}" destId="{4FB1D1D5-2141-43A7-B21D-E79306667B5B}" srcOrd="0" destOrd="0" presId="urn:microsoft.com/office/officeart/2005/8/layout/orgChart1"/>
    <dgm:cxn modelId="{C6DAA0E1-4A09-41EF-8FCA-7D4054570839}" type="presOf" srcId="{F8B772F6-5115-4260-B630-17DFFDFC642A}" destId="{4D5AFCEC-7404-450D-9474-837DD7B423E1}" srcOrd="0" destOrd="0" presId="urn:microsoft.com/office/officeart/2005/8/layout/orgChart1"/>
    <dgm:cxn modelId="{3C0361E2-FD4F-4D88-9F4C-937B33A32BE5}" type="presOf" srcId="{06E51497-6197-49D2-BF1A-CE6C9BF177B7}" destId="{DFC9D7C4-3E03-49A8-A6CB-CBCD69CB4D95}" srcOrd="0" destOrd="0" presId="urn:microsoft.com/office/officeart/2005/8/layout/orgChart1"/>
    <dgm:cxn modelId="{15558F34-4004-41A2-8A6F-D0CD23F4096E}" srcId="{06E51497-6197-49D2-BF1A-CE6C9BF177B7}" destId="{AC34DAFB-6AE8-411D-8B6A-ABD1F9426675}" srcOrd="0" destOrd="0" parTransId="{7CC3DBF2-25BB-440D-BD88-712C3AF34844}" sibTransId="{A42E47F9-D9D0-44E4-AA34-932B6E43E81B}"/>
    <dgm:cxn modelId="{151E6994-DB00-4637-8ADD-746B9ECD102F}" type="presOf" srcId="{BAE90332-3800-4866-AB9F-091448D28DFD}" destId="{C184C1E8-3363-4BBB-953A-F1A0BD76980B}" srcOrd="0" destOrd="0" presId="urn:microsoft.com/office/officeart/2005/8/layout/orgChart1"/>
    <dgm:cxn modelId="{B13A97B9-7043-4902-8058-A86856AA551E}" type="presOf" srcId="{10B942B1-AF77-48E4-92F3-207C4F6C4884}" destId="{91B9C19D-6E98-4D4D-B211-57A52B89A82A}" srcOrd="0" destOrd="0" presId="urn:microsoft.com/office/officeart/2005/8/layout/orgChart1"/>
    <dgm:cxn modelId="{E028F4C7-5358-4E52-83B6-D91ED513C996}" type="presOf" srcId="{10B942B1-AF77-48E4-92F3-207C4F6C4884}" destId="{6073A54D-BC66-4D51-BFC4-86DC97A8DBDC}" srcOrd="1" destOrd="0" presId="urn:microsoft.com/office/officeart/2005/8/layout/orgChart1"/>
    <dgm:cxn modelId="{302251FC-BE73-49BD-87FD-578419E030F0}" type="presOf" srcId="{7A225CFB-C833-4274-B317-D9CEB0C275FD}" destId="{2510259A-FE15-4C4C-8054-987F50EFA96C}" srcOrd="0" destOrd="0" presId="urn:microsoft.com/office/officeart/2005/8/layout/orgChart1"/>
    <dgm:cxn modelId="{9750A267-A520-4231-8CE7-208840019871}" srcId="{10B942B1-AF77-48E4-92F3-207C4F6C4884}" destId="{06E51497-6197-49D2-BF1A-CE6C9BF177B7}" srcOrd="1" destOrd="0" parTransId="{F8B772F6-5115-4260-B630-17DFFDFC642A}" sibTransId="{F1749098-F03E-491E-85C5-D4B7FE2FFAED}"/>
    <dgm:cxn modelId="{DB6E2374-88CF-4E63-B91A-4D527F402EC7}" type="presOf" srcId="{06E51497-6197-49D2-BF1A-CE6C9BF177B7}" destId="{0FE4E719-4992-4F88-9658-404F0C5B98DF}" srcOrd="1" destOrd="0" presId="urn:microsoft.com/office/officeart/2005/8/layout/orgChart1"/>
    <dgm:cxn modelId="{049F75B7-EE2C-4080-B133-5F41801553D7}" type="presOf" srcId="{01CCF1ED-EC44-4B89-A988-F4E09FF6BFAE}" destId="{27E67B65-D13D-4C76-A426-65C7D62AB3D8}" srcOrd="1" destOrd="0" presId="urn:microsoft.com/office/officeart/2005/8/layout/orgChart1"/>
    <dgm:cxn modelId="{D319F9E5-E74D-4C88-A5A0-8C8F007300AD}" type="presOf" srcId="{AC34DAFB-6AE8-411D-8B6A-ABD1F9426675}" destId="{EC3822C4-E612-41B7-810D-B63D9004B07B}" srcOrd="0" destOrd="0" presId="urn:microsoft.com/office/officeart/2005/8/layout/orgChart1"/>
    <dgm:cxn modelId="{B0B7E637-AD47-4944-AF37-F90BFE53E5DF}" type="presOf" srcId="{AC34DAFB-6AE8-411D-8B6A-ABD1F9426675}" destId="{DA1F5886-E573-4337-9966-B39B06FDF075}" srcOrd="1" destOrd="0" presId="urn:microsoft.com/office/officeart/2005/8/layout/orgChart1"/>
    <dgm:cxn modelId="{D04D370B-3962-40D7-AC13-6EF10E90FDD6}" type="presOf" srcId="{3662FCEF-99F9-4263-B467-4FDDBE3BEEDE}" destId="{00B954C3-B0B6-4A3E-A8DA-EAE296589D6A}" srcOrd="0" destOrd="0" presId="urn:microsoft.com/office/officeart/2005/8/layout/orgChart1"/>
    <dgm:cxn modelId="{DDA2D93C-F90D-485B-BE30-7FEAFF1D8EFA}" type="presOf" srcId="{01CCF1ED-EC44-4B89-A988-F4E09FF6BFAE}" destId="{0C56FA0E-013D-45FE-A5BB-D4011E36F37E}" srcOrd="0" destOrd="0" presId="urn:microsoft.com/office/officeart/2005/8/layout/orgChart1"/>
    <dgm:cxn modelId="{C018D348-3E09-4CCC-B6D6-B2A543F18008}" type="presOf" srcId="{45B46F11-1847-4CA6-BD16-1160DC5E1818}" destId="{4C71EE82-928C-47EC-B3F9-A051549C4D45}" srcOrd="0" destOrd="0" presId="urn:microsoft.com/office/officeart/2005/8/layout/orgChart1"/>
    <dgm:cxn modelId="{29F76A6E-85EE-440C-8A65-6EB3ECB4704E}" type="presOf" srcId="{45B46F11-1847-4CA6-BD16-1160DC5E1818}" destId="{9F58AB3F-255D-4492-909D-F6403A756662}" srcOrd="1" destOrd="0" presId="urn:microsoft.com/office/officeart/2005/8/layout/orgChart1"/>
    <dgm:cxn modelId="{210ADA64-F939-471E-8EEF-6F404634E79C}" srcId="{AC34DAFB-6AE8-411D-8B6A-ABD1F9426675}" destId="{01CCF1ED-EC44-4B89-A988-F4E09FF6BFAE}" srcOrd="0" destOrd="0" parTransId="{7A225CFB-C833-4274-B317-D9CEB0C275FD}" sibTransId="{33293991-C938-49FC-986C-8AC3FCD28CD0}"/>
    <dgm:cxn modelId="{7022FEE3-B8AE-467D-B884-EFE33CE92EBA}" srcId="{10B942B1-AF77-48E4-92F3-207C4F6C4884}" destId="{45B46F11-1847-4CA6-BD16-1160DC5E1818}" srcOrd="0" destOrd="0" parTransId="{BAE90332-3800-4866-AB9F-091448D28DFD}" sibTransId="{50B536CC-0555-4E36-898E-3A6761448057}"/>
    <dgm:cxn modelId="{EEC99A76-75B1-4A76-8B67-E36F405EB2B6}" type="presParOf" srcId="{00B954C3-B0B6-4A3E-A8DA-EAE296589D6A}" destId="{4C6AE223-1895-441D-9DDC-19ABF6E14517}" srcOrd="0" destOrd="0" presId="urn:microsoft.com/office/officeart/2005/8/layout/orgChart1"/>
    <dgm:cxn modelId="{B5B0C1E9-9414-4263-B126-2E1427A045EF}" type="presParOf" srcId="{4C6AE223-1895-441D-9DDC-19ABF6E14517}" destId="{2191EA29-4CD1-4F0D-AA04-71CE82C1867B}" srcOrd="0" destOrd="0" presId="urn:microsoft.com/office/officeart/2005/8/layout/orgChart1"/>
    <dgm:cxn modelId="{3B0B7821-8554-4FB7-8828-5294CE462C3F}" type="presParOf" srcId="{2191EA29-4CD1-4F0D-AA04-71CE82C1867B}" destId="{91B9C19D-6E98-4D4D-B211-57A52B89A82A}" srcOrd="0" destOrd="0" presId="urn:microsoft.com/office/officeart/2005/8/layout/orgChart1"/>
    <dgm:cxn modelId="{233FB333-C516-43F8-B7B9-90A4FF0FFC06}" type="presParOf" srcId="{2191EA29-4CD1-4F0D-AA04-71CE82C1867B}" destId="{6073A54D-BC66-4D51-BFC4-86DC97A8DBDC}" srcOrd="1" destOrd="0" presId="urn:microsoft.com/office/officeart/2005/8/layout/orgChart1"/>
    <dgm:cxn modelId="{46A95D45-F5DA-4BDE-B71A-2B02540E426D}" type="presParOf" srcId="{4C6AE223-1895-441D-9DDC-19ABF6E14517}" destId="{FFF2F375-566F-4F03-BC46-CFE11309AABA}" srcOrd="1" destOrd="0" presId="urn:microsoft.com/office/officeart/2005/8/layout/orgChart1"/>
    <dgm:cxn modelId="{4C32E7A5-EF24-451C-8B0D-77BA82895DE1}" type="presParOf" srcId="{FFF2F375-566F-4F03-BC46-CFE11309AABA}" destId="{C184C1E8-3363-4BBB-953A-F1A0BD76980B}" srcOrd="0" destOrd="0" presId="urn:microsoft.com/office/officeart/2005/8/layout/orgChart1"/>
    <dgm:cxn modelId="{A61AD147-74B6-484C-B5F2-4CB5C4124158}" type="presParOf" srcId="{FFF2F375-566F-4F03-BC46-CFE11309AABA}" destId="{0F7D9B8F-F9D3-42EB-A9AF-A6C52A3DCD6E}" srcOrd="1" destOrd="0" presId="urn:microsoft.com/office/officeart/2005/8/layout/orgChart1"/>
    <dgm:cxn modelId="{45AB9B78-AF38-41AA-899F-F991132EDED7}" type="presParOf" srcId="{0F7D9B8F-F9D3-42EB-A9AF-A6C52A3DCD6E}" destId="{EFF24BF4-4463-4351-AC91-9F1FA8351E62}" srcOrd="0" destOrd="0" presId="urn:microsoft.com/office/officeart/2005/8/layout/orgChart1"/>
    <dgm:cxn modelId="{E80CE9F7-97C9-4A69-B32B-BC0562607C6D}" type="presParOf" srcId="{EFF24BF4-4463-4351-AC91-9F1FA8351E62}" destId="{4C71EE82-928C-47EC-B3F9-A051549C4D45}" srcOrd="0" destOrd="0" presId="urn:microsoft.com/office/officeart/2005/8/layout/orgChart1"/>
    <dgm:cxn modelId="{4906DFB0-F672-4514-ACC0-73DB5B972F14}" type="presParOf" srcId="{EFF24BF4-4463-4351-AC91-9F1FA8351E62}" destId="{9F58AB3F-255D-4492-909D-F6403A756662}" srcOrd="1" destOrd="0" presId="urn:microsoft.com/office/officeart/2005/8/layout/orgChart1"/>
    <dgm:cxn modelId="{E5396D75-C305-4E37-AA7E-6670D41DBCFE}" type="presParOf" srcId="{0F7D9B8F-F9D3-42EB-A9AF-A6C52A3DCD6E}" destId="{F8F815CE-4197-4219-8624-33F229252823}" srcOrd="1" destOrd="0" presId="urn:microsoft.com/office/officeart/2005/8/layout/orgChart1"/>
    <dgm:cxn modelId="{FBFFCF55-998B-4077-ACAD-5DC78B3EA293}" type="presParOf" srcId="{0F7D9B8F-F9D3-42EB-A9AF-A6C52A3DCD6E}" destId="{799B9B76-3048-49BE-9190-E125F858A83E}" srcOrd="2" destOrd="0" presId="urn:microsoft.com/office/officeart/2005/8/layout/orgChart1"/>
    <dgm:cxn modelId="{A7DEFC19-5E18-43CA-95C5-216054A80867}" type="presParOf" srcId="{FFF2F375-566F-4F03-BC46-CFE11309AABA}" destId="{4D5AFCEC-7404-450D-9474-837DD7B423E1}" srcOrd="2" destOrd="0" presId="urn:microsoft.com/office/officeart/2005/8/layout/orgChart1"/>
    <dgm:cxn modelId="{A108EBA6-DB34-435D-B220-C72AC3BE8863}" type="presParOf" srcId="{FFF2F375-566F-4F03-BC46-CFE11309AABA}" destId="{A4F6002B-20AB-47BE-8DEE-9D6EE59E4D3A}" srcOrd="3" destOrd="0" presId="urn:microsoft.com/office/officeart/2005/8/layout/orgChart1"/>
    <dgm:cxn modelId="{4373808C-1CF6-4E27-A5CF-1951F760A72D}" type="presParOf" srcId="{A4F6002B-20AB-47BE-8DEE-9D6EE59E4D3A}" destId="{73AA6267-5BE8-4274-8F66-546A84B29E4B}" srcOrd="0" destOrd="0" presId="urn:microsoft.com/office/officeart/2005/8/layout/orgChart1"/>
    <dgm:cxn modelId="{CE7CA11F-A921-47B2-B7EF-3E082D186A4C}" type="presParOf" srcId="{73AA6267-5BE8-4274-8F66-546A84B29E4B}" destId="{DFC9D7C4-3E03-49A8-A6CB-CBCD69CB4D95}" srcOrd="0" destOrd="0" presId="urn:microsoft.com/office/officeart/2005/8/layout/orgChart1"/>
    <dgm:cxn modelId="{FE7DE59E-1EAA-4448-BBA7-034BF1CAB44B}" type="presParOf" srcId="{73AA6267-5BE8-4274-8F66-546A84B29E4B}" destId="{0FE4E719-4992-4F88-9658-404F0C5B98DF}" srcOrd="1" destOrd="0" presId="urn:microsoft.com/office/officeart/2005/8/layout/orgChart1"/>
    <dgm:cxn modelId="{A24DA4C7-97F6-4352-A502-B24AD8A519CB}" type="presParOf" srcId="{A4F6002B-20AB-47BE-8DEE-9D6EE59E4D3A}" destId="{EC9DC6E8-3B63-4001-A2B4-34B0F31BC341}" srcOrd="1" destOrd="0" presId="urn:microsoft.com/office/officeart/2005/8/layout/orgChart1"/>
    <dgm:cxn modelId="{58E41D6A-5693-4555-92EA-E23FBD2CE14C}" type="presParOf" srcId="{EC9DC6E8-3B63-4001-A2B4-34B0F31BC341}" destId="{4FB1D1D5-2141-43A7-B21D-E79306667B5B}" srcOrd="0" destOrd="0" presId="urn:microsoft.com/office/officeart/2005/8/layout/orgChart1"/>
    <dgm:cxn modelId="{B4FA5D5D-CD28-4637-9208-D1A428EC7E4F}" type="presParOf" srcId="{EC9DC6E8-3B63-4001-A2B4-34B0F31BC341}" destId="{A04AC38D-13DA-46A0-BE75-3BD6BED01349}" srcOrd="1" destOrd="0" presId="urn:microsoft.com/office/officeart/2005/8/layout/orgChart1"/>
    <dgm:cxn modelId="{2D7E6AAF-AEF6-494C-ACC6-E5D93B10323B}" type="presParOf" srcId="{A04AC38D-13DA-46A0-BE75-3BD6BED01349}" destId="{1FACAF12-4805-46D3-89E2-B2FA14D25ED8}" srcOrd="0" destOrd="0" presId="urn:microsoft.com/office/officeart/2005/8/layout/orgChart1"/>
    <dgm:cxn modelId="{A9852AE5-471E-4C5E-A0E3-96EE2BF76E1F}" type="presParOf" srcId="{1FACAF12-4805-46D3-89E2-B2FA14D25ED8}" destId="{EC3822C4-E612-41B7-810D-B63D9004B07B}" srcOrd="0" destOrd="0" presId="urn:microsoft.com/office/officeart/2005/8/layout/orgChart1"/>
    <dgm:cxn modelId="{233DF19D-7AE9-4531-8DD0-2D850B766100}" type="presParOf" srcId="{1FACAF12-4805-46D3-89E2-B2FA14D25ED8}" destId="{DA1F5886-E573-4337-9966-B39B06FDF075}" srcOrd="1" destOrd="0" presId="urn:microsoft.com/office/officeart/2005/8/layout/orgChart1"/>
    <dgm:cxn modelId="{74B0BED3-327D-4A1E-84BC-81DE4A4F1FF8}" type="presParOf" srcId="{A04AC38D-13DA-46A0-BE75-3BD6BED01349}" destId="{EC6286FB-F40D-41E1-939F-EA5F80DC7DF8}" srcOrd="1" destOrd="0" presId="urn:microsoft.com/office/officeart/2005/8/layout/orgChart1"/>
    <dgm:cxn modelId="{018587F3-BF17-4C41-9510-EA56BBEE0AC3}" type="presParOf" srcId="{EC6286FB-F40D-41E1-939F-EA5F80DC7DF8}" destId="{2510259A-FE15-4C4C-8054-987F50EFA96C}" srcOrd="0" destOrd="0" presId="urn:microsoft.com/office/officeart/2005/8/layout/orgChart1"/>
    <dgm:cxn modelId="{F3883205-4FE6-49F5-B5C1-FAAF43149AA4}" type="presParOf" srcId="{EC6286FB-F40D-41E1-939F-EA5F80DC7DF8}" destId="{28825056-D8E5-4954-8FB5-140E58E285AB}" srcOrd="1" destOrd="0" presId="urn:microsoft.com/office/officeart/2005/8/layout/orgChart1"/>
    <dgm:cxn modelId="{E8B9BAC7-3AEB-4E73-B4A5-F281B75D0BA8}" type="presParOf" srcId="{28825056-D8E5-4954-8FB5-140E58E285AB}" destId="{B7575326-DB57-4513-9667-190674753A39}" srcOrd="0" destOrd="0" presId="urn:microsoft.com/office/officeart/2005/8/layout/orgChart1"/>
    <dgm:cxn modelId="{9206EC62-49C9-4D10-9DD6-1512BBFDC99C}" type="presParOf" srcId="{B7575326-DB57-4513-9667-190674753A39}" destId="{0C56FA0E-013D-45FE-A5BB-D4011E36F37E}" srcOrd="0" destOrd="0" presId="urn:microsoft.com/office/officeart/2005/8/layout/orgChart1"/>
    <dgm:cxn modelId="{85F9F348-93F3-4219-AB84-5F9D2B4F7F04}" type="presParOf" srcId="{B7575326-DB57-4513-9667-190674753A39}" destId="{27E67B65-D13D-4C76-A426-65C7D62AB3D8}" srcOrd="1" destOrd="0" presId="urn:microsoft.com/office/officeart/2005/8/layout/orgChart1"/>
    <dgm:cxn modelId="{BEFC8FF0-AF41-4A51-B145-0A9BAE1B2085}" type="presParOf" srcId="{28825056-D8E5-4954-8FB5-140E58E285AB}" destId="{12FA9E58-FFFC-4D33-962B-48A21C1465F1}" srcOrd="1" destOrd="0" presId="urn:microsoft.com/office/officeart/2005/8/layout/orgChart1"/>
    <dgm:cxn modelId="{7F99D0F2-CAFE-4160-BC84-C301C65D8AF6}" type="presParOf" srcId="{28825056-D8E5-4954-8FB5-140E58E285AB}" destId="{95E0BB0F-8FFE-45EA-984E-F698BAE6BE5F}" srcOrd="2" destOrd="0" presId="urn:microsoft.com/office/officeart/2005/8/layout/orgChart1"/>
    <dgm:cxn modelId="{4FAEAC41-2268-48F8-BC5B-DE4833ACFB71}" type="presParOf" srcId="{A04AC38D-13DA-46A0-BE75-3BD6BED01349}" destId="{4A4EAE6C-10D8-458C-87B1-FDB0D7F25A84}" srcOrd="2" destOrd="0" presId="urn:microsoft.com/office/officeart/2005/8/layout/orgChart1"/>
    <dgm:cxn modelId="{3290B35D-1408-4F69-B0F0-D9C67EE44474}" type="presParOf" srcId="{A4F6002B-20AB-47BE-8DEE-9D6EE59E4D3A}" destId="{BC0C2DA4-2585-4B07-B156-B8B730485836}" srcOrd="2" destOrd="0" presId="urn:microsoft.com/office/officeart/2005/8/layout/orgChart1"/>
    <dgm:cxn modelId="{18516729-9BD7-497A-A753-E610D82C07C3}" type="presParOf" srcId="{4C6AE223-1895-441D-9DDC-19ABF6E14517}" destId="{3EB3BC2B-E5A5-4464-A450-33655B02CA5A}"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5ACAC7-90D0-4C50-A18D-1482E08E3BFA}">
      <dsp:nvSpPr>
        <dsp:cNvPr id="0" name=""/>
        <dsp:cNvSpPr/>
      </dsp:nvSpPr>
      <dsp:spPr>
        <a:xfrm>
          <a:off x="2414587" y="350773"/>
          <a:ext cx="1068157" cy="185382"/>
        </a:xfrm>
        <a:custGeom>
          <a:avLst/>
          <a:gdLst/>
          <a:ahLst/>
          <a:cxnLst/>
          <a:rect l="0" t="0" r="0" b="0"/>
          <a:pathLst>
            <a:path>
              <a:moveTo>
                <a:pt x="0" y="0"/>
              </a:moveTo>
              <a:lnTo>
                <a:pt x="0" y="92691"/>
              </a:lnTo>
              <a:lnTo>
                <a:pt x="1068157" y="92691"/>
              </a:lnTo>
              <a:lnTo>
                <a:pt x="1068157" y="1853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86130-1027-4E5C-8CFB-B54AF05DB685}">
      <dsp:nvSpPr>
        <dsp:cNvPr id="0" name=""/>
        <dsp:cNvSpPr/>
      </dsp:nvSpPr>
      <dsp:spPr>
        <a:xfrm>
          <a:off x="2061477" y="1658264"/>
          <a:ext cx="132416" cy="406076"/>
        </a:xfrm>
        <a:custGeom>
          <a:avLst/>
          <a:gdLst/>
          <a:ahLst/>
          <a:cxnLst/>
          <a:rect l="0" t="0" r="0" b="0"/>
          <a:pathLst>
            <a:path>
              <a:moveTo>
                <a:pt x="0" y="0"/>
              </a:moveTo>
              <a:lnTo>
                <a:pt x="0" y="406076"/>
              </a:lnTo>
              <a:lnTo>
                <a:pt x="132416" y="4060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494D1-2F4A-4E78-9C32-903E2675B579}">
      <dsp:nvSpPr>
        <dsp:cNvPr id="0" name=""/>
        <dsp:cNvSpPr/>
      </dsp:nvSpPr>
      <dsp:spPr>
        <a:xfrm>
          <a:off x="2368867" y="1031494"/>
          <a:ext cx="91440" cy="185382"/>
        </a:xfrm>
        <a:custGeom>
          <a:avLst/>
          <a:gdLst/>
          <a:ahLst/>
          <a:cxnLst/>
          <a:rect l="0" t="0" r="0" b="0"/>
          <a:pathLst>
            <a:path>
              <a:moveTo>
                <a:pt x="45720" y="0"/>
              </a:moveTo>
              <a:lnTo>
                <a:pt x="45720" y="1853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5AFCEC-7404-450D-9474-837DD7B423E1}">
      <dsp:nvSpPr>
        <dsp:cNvPr id="0" name=""/>
        <dsp:cNvSpPr/>
      </dsp:nvSpPr>
      <dsp:spPr>
        <a:xfrm>
          <a:off x="2368867" y="350773"/>
          <a:ext cx="91440" cy="185382"/>
        </a:xfrm>
        <a:custGeom>
          <a:avLst/>
          <a:gdLst/>
          <a:ahLst/>
          <a:cxnLst/>
          <a:rect l="0" t="0" r="0" b="0"/>
          <a:pathLst>
            <a:path>
              <a:moveTo>
                <a:pt x="45720" y="0"/>
              </a:moveTo>
              <a:lnTo>
                <a:pt x="45720" y="1853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4C1E8-3363-4BBB-953A-F1A0BD76980B}">
      <dsp:nvSpPr>
        <dsp:cNvPr id="0" name=""/>
        <dsp:cNvSpPr/>
      </dsp:nvSpPr>
      <dsp:spPr>
        <a:xfrm>
          <a:off x="1346430" y="350773"/>
          <a:ext cx="1068157" cy="185382"/>
        </a:xfrm>
        <a:custGeom>
          <a:avLst/>
          <a:gdLst/>
          <a:ahLst/>
          <a:cxnLst/>
          <a:rect l="0" t="0" r="0" b="0"/>
          <a:pathLst>
            <a:path>
              <a:moveTo>
                <a:pt x="1068157" y="0"/>
              </a:moveTo>
              <a:lnTo>
                <a:pt x="1068157" y="92691"/>
              </a:lnTo>
              <a:lnTo>
                <a:pt x="0" y="92691"/>
              </a:lnTo>
              <a:lnTo>
                <a:pt x="0" y="1853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9C19D-6E98-4D4D-B211-57A52B89A82A}">
      <dsp:nvSpPr>
        <dsp:cNvPr id="0" name=""/>
        <dsp:cNvSpPr/>
      </dsp:nvSpPr>
      <dsp:spPr>
        <a:xfrm>
          <a:off x="1562533" y="965"/>
          <a:ext cx="1704108" cy="34980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primario</a:t>
          </a:r>
        </a:p>
      </dsp:txBody>
      <dsp:txXfrm>
        <a:off x="1562533" y="965"/>
        <a:ext cx="1704108" cy="349808"/>
      </dsp:txXfrm>
    </dsp:sp>
    <dsp:sp modelId="{4C71EE82-928C-47EC-B3F9-A051549C4D45}">
      <dsp:nvSpPr>
        <dsp:cNvPr id="0" name=""/>
        <dsp:cNvSpPr/>
      </dsp:nvSpPr>
      <dsp:spPr>
        <a:xfrm>
          <a:off x="905042" y="536156"/>
          <a:ext cx="882774" cy="441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secundario</a:t>
          </a:r>
        </a:p>
      </dsp:txBody>
      <dsp:txXfrm>
        <a:off x="905042" y="536156"/>
        <a:ext cx="882774" cy="441387"/>
      </dsp:txXfrm>
    </dsp:sp>
    <dsp:sp modelId="{DFC9D7C4-3E03-49A8-A6CB-CBCD69CB4D95}">
      <dsp:nvSpPr>
        <dsp:cNvPr id="0" name=""/>
        <dsp:cNvSpPr/>
      </dsp:nvSpPr>
      <dsp:spPr>
        <a:xfrm>
          <a:off x="1973200" y="536156"/>
          <a:ext cx="882774" cy="4953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Harnero de doble bandeja</a:t>
          </a:r>
        </a:p>
      </dsp:txBody>
      <dsp:txXfrm>
        <a:off x="1973200" y="536156"/>
        <a:ext cx="882774" cy="495338"/>
      </dsp:txXfrm>
    </dsp:sp>
    <dsp:sp modelId="{EC6326C0-5EB3-431F-8DDD-0237ADFCA287}">
      <dsp:nvSpPr>
        <dsp:cNvPr id="0" name=""/>
        <dsp:cNvSpPr/>
      </dsp:nvSpPr>
      <dsp:spPr>
        <a:xfrm>
          <a:off x="1973200" y="1216877"/>
          <a:ext cx="882774" cy="441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Molino de Bolas</a:t>
          </a:r>
        </a:p>
      </dsp:txBody>
      <dsp:txXfrm>
        <a:off x="1973200" y="1216877"/>
        <a:ext cx="882774" cy="441387"/>
      </dsp:txXfrm>
    </dsp:sp>
    <dsp:sp modelId="{097C18A5-C9E8-4027-9C37-5C78A75B9140}">
      <dsp:nvSpPr>
        <dsp:cNvPr id="0" name=""/>
        <dsp:cNvSpPr/>
      </dsp:nvSpPr>
      <dsp:spPr>
        <a:xfrm>
          <a:off x="2193893" y="1843647"/>
          <a:ext cx="1130913" cy="441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Bateria de hidrociclones</a:t>
          </a:r>
        </a:p>
      </dsp:txBody>
      <dsp:txXfrm>
        <a:off x="2193893" y="1843647"/>
        <a:ext cx="1130913" cy="441387"/>
      </dsp:txXfrm>
    </dsp:sp>
    <dsp:sp modelId="{E43E48DA-BA7E-4D58-AB94-4A1AE806E018}">
      <dsp:nvSpPr>
        <dsp:cNvPr id="0" name=""/>
        <dsp:cNvSpPr/>
      </dsp:nvSpPr>
      <dsp:spPr>
        <a:xfrm>
          <a:off x="3041357" y="536156"/>
          <a:ext cx="882774" cy="4413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HPGR</a:t>
          </a:r>
        </a:p>
      </dsp:txBody>
      <dsp:txXfrm>
        <a:off x="3041357" y="536156"/>
        <a:ext cx="882774" cy="4413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5E3103-253C-4A14-BAE5-63CC62725B5F}">
      <dsp:nvSpPr>
        <dsp:cNvPr id="0" name=""/>
        <dsp:cNvSpPr/>
      </dsp:nvSpPr>
      <dsp:spPr>
        <a:xfrm>
          <a:off x="1542434" y="266867"/>
          <a:ext cx="207608" cy="91440"/>
        </a:xfrm>
        <a:custGeom>
          <a:avLst/>
          <a:gdLst/>
          <a:ahLst/>
          <a:cxnLst/>
          <a:rect l="0" t="0" r="0" b="0"/>
          <a:pathLst>
            <a:path>
              <a:moveTo>
                <a:pt x="0" y="45720"/>
              </a:moveTo>
              <a:lnTo>
                <a:pt x="20760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40283" y="311395"/>
        <a:ext cx="11910" cy="2384"/>
      </dsp:txXfrm>
    </dsp:sp>
    <dsp:sp modelId="{59565839-68C2-4E11-8711-78E2FDB27C82}">
      <dsp:nvSpPr>
        <dsp:cNvPr id="0" name=""/>
        <dsp:cNvSpPr/>
      </dsp:nvSpPr>
      <dsp:spPr>
        <a:xfrm>
          <a:off x="508544" y="1880"/>
          <a:ext cx="1035689"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primario</a:t>
          </a:r>
        </a:p>
      </dsp:txBody>
      <dsp:txXfrm>
        <a:off x="508544" y="1880"/>
        <a:ext cx="1035689" cy="621413"/>
      </dsp:txXfrm>
    </dsp:sp>
    <dsp:sp modelId="{B3CEDF2A-FC23-4178-A9E1-21F538D2DB51}">
      <dsp:nvSpPr>
        <dsp:cNvPr id="0" name=""/>
        <dsp:cNvSpPr/>
      </dsp:nvSpPr>
      <dsp:spPr>
        <a:xfrm>
          <a:off x="2816332" y="266867"/>
          <a:ext cx="207608" cy="91440"/>
        </a:xfrm>
        <a:custGeom>
          <a:avLst/>
          <a:gdLst/>
          <a:ahLst/>
          <a:cxnLst/>
          <a:rect l="0" t="0" r="0" b="0"/>
          <a:pathLst>
            <a:path>
              <a:moveTo>
                <a:pt x="0" y="45720"/>
              </a:moveTo>
              <a:lnTo>
                <a:pt x="20760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14181" y="311395"/>
        <a:ext cx="11910" cy="2384"/>
      </dsp:txXfrm>
    </dsp:sp>
    <dsp:sp modelId="{92950878-6789-40E9-8916-54CA280D4B65}">
      <dsp:nvSpPr>
        <dsp:cNvPr id="0" name=""/>
        <dsp:cNvSpPr/>
      </dsp:nvSpPr>
      <dsp:spPr>
        <a:xfrm>
          <a:off x="1782442" y="1880"/>
          <a:ext cx="1035689"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secundario</a:t>
          </a:r>
        </a:p>
      </dsp:txBody>
      <dsp:txXfrm>
        <a:off x="1782442" y="1880"/>
        <a:ext cx="1035689" cy="621413"/>
      </dsp:txXfrm>
    </dsp:sp>
    <dsp:sp modelId="{37CAC5ED-E562-4FD8-85A2-DA4737720CAD}">
      <dsp:nvSpPr>
        <dsp:cNvPr id="0" name=""/>
        <dsp:cNvSpPr/>
      </dsp:nvSpPr>
      <dsp:spPr>
        <a:xfrm>
          <a:off x="1026389" y="621494"/>
          <a:ext cx="2547796" cy="207608"/>
        </a:xfrm>
        <a:custGeom>
          <a:avLst/>
          <a:gdLst/>
          <a:ahLst/>
          <a:cxnLst/>
          <a:rect l="0" t="0" r="0" b="0"/>
          <a:pathLst>
            <a:path>
              <a:moveTo>
                <a:pt x="2547796" y="0"/>
              </a:moveTo>
              <a:lnTo>
                <a:pt x="2547796" y="120904"/>
              </a:lnTo>
              <a:lnTo>
                <a:pt x="0" y="120904"/>
              </a:lnTo>
              <a:lnTo>
                <a:pt x="0" y="207608"/>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36314" y="724106"/>
        <a:ext cx="127945" cy="2384"/>
      </dsp:txXfrm>
    </dsp:sp>
    <dsp:sp modelId="{A0DDF9A0-CFC7-4A95-9A9C-F9C4E105617C}">
      <dsp:nvSpPr>
        <dsp:cNvPr id="0" name=""/>
        <dsp:cNvSpPr/>
      </dsp:nvSpPr>
      <dsp:spPr>
        <a:xfrm>
          <a:off x="3056340" y="1880"/>
          <a:ext cx="1035689"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Harnero</a:t>
          </a:r>
        </a:p>
      </dsp:txBody>
      <dsp:txXfrm>
        <a:off x="3056340" y="1880"/>
        <a:ext cx="1035689" cy="621413"/>
      </dsp:txXfrm>
    </dsp:sp>
    <dsp:sp modelId="{4F282D69-16FA-4A36-B9CA-CAF3B5877AF7}">
      <dsp:nvSpPr>
        <dsp:cNvPr id="0" name=""/>
        <dsp:cNvSpPr/>
      </dsp:nvSpPr>
      <dsp:spPr>
        <a:xfrm>
          <a:off x="1542434" y="1126490"/>
          <a:ext cx="207608" cy="91440"/>
        </a:xfrm>
        <a:custGeom>
          <a:avLst/>
          <a:gdLst/>
          <a:ahLst/>
          <a:cxnLst/>
          <a:rect l="0" t="0" r="0" b="0"/>
          <a:pathLst>
            <a:path>
              <a:moveTo>
                <a:pt x="0" y="45720"/>
              </a:moveTo>
              <a:lnTo>
                <a:pt x="20760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40283" y="1171017"/>
        <a:ext cx="11910" cy="2384"/>
      </dsp:txXfrm>
    </dsp:sp>
    <dsp:sp modelId="{3BDF3B5E-BEE3-43DF-88D4-01836D40CA76}">
      <dsp:nvSpPr>
        <dsp:cNvPr id="0" name=""/>
        <dsp:cNvSpPr/>
      </dsp:nvSpPr>
      <dsp:spPr>
        <a:xfrm>
          <a:off x="508544" y="861503"/>
          <a:ext cx="1035689"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HPGR</a:t>
          </a:r>
        </a:p>
      </dsp:txBody>
      <dsp:txXfrm>
        <a:off x="508544" y="861503"/>
        <a:ext cx="1035689" cy="621413"/>
      </dsp:txXfrm>
    </dsp:sp>
    <dsp:sp modelId="{ED918093-2FB0-4871-A5D3-4FDC764DABCF}">
      <dsp:nvSpPr>
        <dsp:cNvPr id="0" name=""/>
        <dsp:cNvSpPr/>
      </dsp:nvSpPr>
      <dsp:spPr>
        <a:xfrm>
          <a:off x="2816332" y="1126490"/>
          <a:ext cx="207608" cy="91440"/>
        </a:xfrm>
        <a:custGeom>
          <a:avLst/>
          <a:gdLst/>
          <a:ahLst/>
          <a:cxnLst/>
          <a:rect l="0" t="0" r="0" b="0"/>
          <a:pathLst>
            <a:path>
              <a:moveTo>
                <a:pt x="0" y="45720"/>
              </a:moveTo>
              <a:lnTo>
                <a:pt x="20760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14181" y="1171017"/>
        <a:ext cx="11910" cy="2384"/>
      </dsp:txXfrm>
    </dsp:sp>
    <dsp:sp modelId="{6D5FD315-517D-4424-818D-A0A6A1771808}">
      <dsp:nvSpPr>
        <dsp:cNvPr id="0" name=""/>
        <dsp:cNvSpPr/>
      </dsp:nvSpPr>
      <dsp:spPr>
        <a:xfrm>
          <a:off x="1782442" y="861503"/>
          <a:ext cx="1035689"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Harnero</a:t>
          </a:r>
        </a:p>
      </dsp:txBody>
      <dsp:txXfrm>
        <a:off x="1782442" y="861503"/>
        <a:ext cx="1035689" cy="621413"/>
      </dsp:txXfrm>
    </dsp:sp>
    <dsp:sp modelId="{ABE99749-B42D-4C14-89BE-C094E375647B}">
      <dsp:nvSpPr>
        <dsp:cNvPr id="0" name=""/>
        <dsp:cNvSpPr/>
      </dsp:nvSpPr>
      <dsp:spPr>
        <a:xfrm>
          <a:off x="1215708" y="1481116"/>
          <a:ext cx="2358477" cy="207608"/>
        </a:xfrm>
        <a:custGeom>
          <a:avLst/>
          <a:gdLst/>
          <a:ahLst/>
          <a:cxnLst/>
          <a:rect l="0" t="0" r="0" b="0"/>
          <a:pathLst>
            <a:path>
              <a:moveTo>
                <a:pt x="2358477" y="0"/>
              </a:moveTo>
              <a:lnTo>
                <a:pt x="2358477" y="120904"/>
              </a:lnTo>
              <a:lnTo>
                <a:pt x="0" y="120904"/>
              </a:lnTo>
              <a:lnTo>
                <a:pt x="0" y="207608"/>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5685" y="1583728"/>
        <a:ext cx="118523" cy="2384"/>
      </dsp:txXfrm>
    </dsp:sp>
    <dsp:sp modelId="{1AF7D010-A30F-480D-97E0-31D30D34B3C6}">
      <dsp:nvSpPr>
        <dsp:cNvPr id="0" name=""/>
        <dsp:cNvSpPr/>
      </dsp:nvSpPr>
      <dsp:spPr>
        <a:xfrm>
          <a:off x="3056340" y="861503"/>
          <a:ext cx="1035689"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Molino de Bolas</a:t>
          </a:r>
        </a:p>
      </dsp:txBody>
      <dsp:txXfrm>
        <a:off x="3056340" y="861503"/>
        <a:ext cx="1035689" cy="621413"/>
      </dsp:txXfrm>
    </dsp:sp>
    <dsp:sp modelId="{2B35D0DF-EFA8-4883-9BBB-60FDBC56BFC7}">
      <dsp:nvSpPr>
        <dsp:cNvPr id="0" name=""/>
        <dsp:cNvSpPr/>
      </dsp:nvSpPr>
      <dsp:spPr>
        <a:xfrm>
          <a:off x="508544" y="1721125"/>
          <a:ext cx="1414327" cy="6214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Batería de hidrociclones</a:t>
          </a:r>
        </a:p>
      </dsp:txBody>
      <dsp:txXfrm>
        <a:off x="508544" y="1721125"/>
        <a:ext cx="1414327" cy="6214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5E3103-253C-4A14-BAE5-63CC62725B5F}">
      <dsp:nvSpPr>
        <dsp:cNvPr id="0" name=""/>
        <dsp:cNvSpPr/>
      </dsp:nvSpPr>
      <dsp:spPr>
        <a:xfrm>
          <a:off x="1397210" y="278698"/>
          <a:ext cx="217351" cy="91440"/>
        </a:xfrm>
        <a:custGeom>
          <a:avLst/>
          <a:gdLst/>
          <a:ahLst/>
          <a:cxnLst/>
          <a:rect l="0" t="0" r="0" b="0"/>
          <a:pathLst>
            <a:path>
              <a:moveTo>
                <a:pt x="0" y="45720"/>
              </a:moveTo>
              <a:lnTo>
                <a:pt x="2173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499687" y="323178"/>
        <a:ext cx="12397" cy="2479"/>
      </dsp:txXfrm>
    </dsp:sp>
    <dsp:sp modelId="{59565839-68C2-4E11-8711-78E2FDB27C82}">
      <dsp:nvSpPr>
        <dsp:cNvPr id="0" name=""/>
        <dsp:cNvSpPr/>
      </dsp:nvSpPr>
      <dsp:spPr>
        <a:xfrm>
          <a:off x="320960" y="1002"/>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primario</a:t>
          </a:r>
        </a:p>
      </dsp:txBody>
      <dsp:txXfrm>
        <a:off x="320960" y="1002"/>
        <a:ext cx="1078050" cy="646830"/>
      </dsp:txXfrm>
    </dsp:sp>
    <dsp:sp modelId="{B3CEDF2A-FC23-4178-A9E1-21F538D2DB51}">
      <dsp:nvSpPr>
        <dsp:cNvPr id="0" name=""/>
        <dsp:cNvSpPr/>
      </dsp:nvSpPr>
      <dsp:spPr>
        <a:xfrm>
          <a:off x="2723212" y="278698"/>
          <a:ext cx="217351" cy="91440"/>
        </a:xfrm>
        <a:custGeom>
          <a:avLst/>
          <a:gdLst/>
          <a:ahLst/>
          <a:cxnLst/>
          <a:rect l="0" t="0" r="0" b="0"/>
          <a:pathLst>
            <a:path>
              <a:moveTo>
                <a:pt x="0" y="45720"/>
              </a:moveTo>
              <a:lnTo>
                <a:pt x="2173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25689" y="323178"/>
        <a:ext cx="12397" cy="2479"/>
      </dsp:txXfrm>
    </dsp:sp>
    <dsp:sp modelId="{92950878-6789-40E9-8916-54CA280D4B65}">
      <dsp:nvSpPr>
        <dsp:cNvPr id="0" name=""/>
        <dsp:cNvSpPr/>
      </dsp:nvSpPr>
      <dsp:spPr>
        <a:xfrm>
          <a:off x="1646962" y="1002"/>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secundario</a:t>
          </a:r>
        </a:p>
      </dsp:txBody>
      <dsp:txXfrm>
        <a:off x="1646962" y="1002"/>
        <a:ext cx="1078050" cy="646830"/>
      </dsp:txXfrm>
    </dsp:sp>
    <dsp:sp modelId="{37CAC5ED-E562-4FD8-85A2-DA4737720CAD}">
      <dsp:nvSpPr>
        <dsp:cNvPr id="0" name=""/>
        <dsp:cNvSpPr/>
      </dsp:nvSpPr>
      <dsp:spPr>
        <a:xfrm>
          <a:off x="859985" y="646033"/>
          <a:ext cx="2652004" cy="217351"/>
        </a:xfrm>
        <a:custGeom>
          <a:avLst/>
          <a:gdLst/>
          <a:ahLst/>
          <a:cxnLst/>
          <a:rect l="0" t="0" r="0" b="0"/>
          <a:pathLst>
            <a:path>
              <a:moveTo>
                <a:pt x="2652004" y="0"/>
              </a:moveTo>
              <a:lnTo>
                <a:pt x="2652004" y="125775"/>
              </a:lnTo>
              <a:lnTo>
                <a:pt x="0" y="125775"/>
              </a:lnTo>
              <a:lnTo>
                <a:pt x="0" y="217351"/>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19398" y="753469"/>
        <a:ext cx="133178" cy="2479"/>
      </dsp:txXfrm>
    </dsp:sp>
    <dsp:sp modelId="{A0DDF9A0-CFC7-4A95-9A9C-F9C4E105617C}">
      <dsp:nvSpPr>
        <dsp:cNvPr id="0" name=""/>
        <dsp:cNvSpPr/>
      </dsp:nvSpPr>
      <dsp:spPr>
        <a:xfrm>
          <a:off x="2972964" y="1002"/>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Harnero</a:t>
          </a:r>
        </a:p>
      </dsp:txBody>
      <dsp:txXfrm>
        <a:off x="2972964" y="1002"/>
        <a:ext cx="1078050" cy="646830"/>
      </dsp:txXfrm>
    </dsp:sp>
    <dsp:sp modelId="{4F282D69-16FA-4A36-B9CA-CAF3B5877AF7}">
      <dsp:nvSpPr>
        <dsp:cNvPr id="0" name=""/>
        <dsp:cNvSpPr/>
      </dsp:nvSpPr>
      <dsp:spPr>
        <a:xfrm>
          <a:off x="1397210" y="1173479"/>
          <a:ext cx="217351" cy="91440"/>
        </a:xfrm>
        <a:custGeom>
          <a:avLst/>
          <a:gdLst/>
          <a:ahLst/>
          <a:cxnLst/>
          <a:rect l="0" t="0" r="0" b="0"/>
          <a:pathLst>
            <a:path>
              <a:moveTo>
                <a:pt x="0" y="45720"/>
              </a:moveTo>
              <a:lnTo>
                <a:pt x="2173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499687" y="1217960"/>
        <a:ext cx="12397" cy="2479"/>
      </dsp:txXfrm>
    </dsp:sp>
    <dsp:sp modelId="{3BDF3B5E-BEE3-43DF-88D4-01836D40CA76}">
      <dsp:nvSpPr>
        <dsp:cNvPr id="0" name=""/>
        <dsp:cNvSpPr/>
      </dsp:nvSpPr>
      <dsp:spPr>
        <a:xfrm>
          <a:off x="320960" y="895784"/>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HPGR</a:t>
          </a:r>
        </a:p>
      </dsp:txBody>
      <dsp:txXfrm>
        <a:off x="320960" y="895784"/>
        <a:ext cx="1078050" cy="646830"/>
      </dsp:txXfrm>
    </dsp:sp>
    <dsp:sp modelId="{ED918093-2FB0-4871-A5D3-4FDC764DABCF}">
      <dsp:nvSpPr>
        <dsp:cNvPr id="0" name=""/>
        <dsp:cNvSpPr/>
      </dsp:nvSpPr>
      <dsp:spPr>
        <a:xfrm>
          <a:off x="2723212" y="1173479"/>
          <a:ext cx="217351" cy="91440"/>
        </a:xfrm>
        <a:custGeom>
          <a:avLst/>
          <a:gdLst/>
          <a:ahLst/>
          <a:cxnLst/>
          <a:rect l="0" t="0" r="0" b="0"/>
          <a:pathLst>
            <a:path>
              <a:moveTo>
                <a:pt x="0" y="45720"/>
              </a:moveTo>
              <a:lnTo>
                <a:pt x="2173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25689" y="1217960"/>
        <a:ext cx="12397" cy="2479"/>
      </dsp:txXfrm>
    </dsp:sp>
    <dsp:sp modelId="{6D5FD315-517D-4424-818D-A0A6A1771808}">
      <dsp:nvSpPr>
        <dsp:cNvPr id="0" name=""/>
        <dsp:cNvSpPr/>
      </dsp:nvSpPr>
      <dsp:spPr>
        <a:xfrm>
          <a:off x="1646962" y="895784"/>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Harnero (Adición de agua)</a:t>
          </a:r>
        </a:p>
      </dsp:txBody>
      <dsp:txXfrm>
        <a:off x="1646962" y="895784"/>
        <a:ext cx="1078050" cy="646830"/>
      </dsp:txXfrm>
    </dsp:sp>
    <dsp:sp modelId="{64FE0910-5A14-4BF1-B7C2-77014848F8A7}">
      <dsp:nvSpPr>
        <dsp:cNvPr id="0" name=""/>
        <dsp:cNvSpPr/>
      </dsp:nvSpPr>
      <dsp:spPr>
        <a:xfrm>
          <a:off x="859985" y="1540815"/>
          <a:ext cx="2652004" cy="217351"/>
        </a:xfrm>
        <a:custGeom>
          <a:avLst/>
          <a:gdLst/>
          <a:ahLst/>
          <a:cxnLst/>
          <a:rect l="0" t="0" r="0" b="0"/>
          <a:pathLst>
            <a:path>
              <a:moveTo>
                <a:pt x="2652004" y="0"/>
              </a:moveTo>
              <a:lnTo>
                <a:pt x="2652004" y="125775"/>
              </a:lnTo>
              <a:lnTo>
                <a:pt x="0" y="125775"/>
              </a:lnTo>
              <a:lnTo>
                <a:pt x="0" y="217351"/>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19398" y="1648251"/>
        <a:ext cx="133178" cy="2479"/>
      </dsp:txXfrm>
    </dsp:sp>
    <dsp:sp modelId="{2B35D0DF-EFA8-4883-9BBB-60FDBC56BFC7}">
      <dsp:nvSpPr>
        <dsp:cNvPr id="0" name=""/>
        <dsp:cNvSpPr/>
      </dsp:nvSpPr>
      <dsp:spPr>
        <a:xfrm>
          <a:off x="2972964" y="895784"/>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Batería de hidrociclones</a:t>
          </a:r>
        </a:p>
      </dsp:txBody>
      <dsp:txXfrm>
        <a:off x="2972964" y="895784"/>
        <a:ext cx="1078050" cy="646830"/>
      </dsp:txXfrm>
    </dsp:sp>
    <dsp:sp modelId="{7CB66F3C-DAEE-4974-8A2A-4069100AD485}">
      <dsp:nvSpPr>
        <dsp:cNvPr id="0" name=""/>
        <dsp:cNvSpPr/>
      </dsp:nvSpPr>
      <dsp:spPr>
        <a:xfrm>
          <a:off x="320960" y="1790566"/>
          <a:ext cx="1078050" cy="6468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Molino de Bolas</a:t>
          </a:r>
        </a:p>
      </dsp:txBody>
      <dsp:txXfrm>
        <a:off x="320960" y="1790566"/>
        <a:ext cx="1078050" cy="6468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10259A-FE15-4C4C-8054-987F50EFA96C}">
      <dsp:nvSpPr>
        <dsp:cNvPr id="0" name=""/>
        <dsp:cNvSpPr/>
      </dsp:nvSpPr>
      <dsp:spPr>
        <a:xfrm>
          <a:off x="2300972" y="2161673"/>
          <a:ext cx="168816" cy="517702"/>
        </a:xfrm>
        <a:custGeom>
          <a:avLst/>
          <a:gdLst/>
          <a:ahLst/>
          <a:cxnLst/>
          <a:rect l="0" t="0" r="0" b="0"/>
          <a:pathLst>
            <a:path>
              <a:moveTo>
                <a:pt x="0" y="0"/>
              </a:moveTo>
              <a:lnTo>
                <a:pt x="0" y="517702"/>
              </a:lnTo>
              <a:lnTo>
                <a:pt x="168816" y="5177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B1D1D5-2141-43A7-B21D-E79306667B5B}">
      <dsp:nvSpPr>
        <dsp:cNvPr id="0" name=""/>
        <dsp:cNvSpPr/>
      </dsp:nvSpPr>
      <dsp:spPr>
        <a:xfrm>
          <a:off x="2705428" y="1362610"/>
          <a:ext cx="91440" cy="236342"/>
        </a:xfrm>
        <a:custGeom>
          <a:avLst/>
          <a:gdLst/>
          <a:ahLst/>
          <a:cxnLst/>
          <a:rect l="0" t="0" r="0" b="0"/>
          <a:pathLst>
            <a:path>
              <a:moveTo>
                <a:pt x="45720" y="0"/>
              </a:moveTo>
              <a:lnTo>
                <a:pt x="45720" y="2363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5AFCEC-7404-450D-9474-837DD7B423E1}">
      <dsp:nvSpPr>
        <dsp:cNvPr id="0" name=""/>
        <dsp:cNvSpPr/>
      </dsp:nvSpPr>
      <dsp:spPr>
        <a:xfrm>
          <a:off x="2070256" y="563548"/>
          <a:ext cx="680891" cy="236342"/>
        </a:xfrm>
        <a:custGeom>
          <a:avLst/>
          <a:gdLst/>
          <a:ahLst/>
          <a:cxnLst/>
          <a:rect l="0" t="0" r="0" b="0"/>
          <a:pathLst>
            <a:path>
              <a:moveTo>
                <a:pt x="0" y="0"/>
              </a:moveTo>
              <a:lnTo>
                <a:pt x="0" y="118171"/>
              </a:lnTo>
              <a:lnTo>
                <a:pt x="680891" y="118171"/>
              </a:lnTo>
              <a:lnTo>
                <a:pt x="680891" y="2363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4C1E8-3363-4BBB-953A-F1A0BD76980B}">
      <dsp:nvSpPr>
        <dsp:cNvPr id="0" name=""/>
        <dsp:cNvSpPr/>
      </dsp:nvSpPr>
      <dsp:spPr>
        <a:xfrm>
          <a:off x="1389365" y="563548"/>
          <a:ext cx="680891" cy="236342"/>
        </a:xfrm>
        <a:custGeom>
          <a:avLst/>
          <a:gdLst/>
          <a:ahLst/>
          <a:cxnLst/>
          <a:rect l="0" t="0" r="0" b="0"/>
          <a:pathLst>
            <a:path>
              <a:moveTo>
                <a:pt x="680891" y="0"/>
              </a:moveTo>
              <a:lnTo>
                <a:pt x="680891" y="118171"/>
              </a:lnTo>
              <a:lnTo>
                <a:pt x="0" y="118171"/>
              </a:lnTo>
              <a:lnTo>
                <a:pt x="0" y="2363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9C19D-6E98-4D4D-B211-57A52B89A82A}">
      <dsp:nvSpPr>
        <dsp:cNvPr id="0" name=""/>
        <dsp:cNvSpPr/>
      </dsp:nvSpPr>
      <dsp:spPr>
        <a:xfrm>
          <a:off x="1507536" y="827"/>
          <a:ext cx="1125440" cy="562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primario</a:t>
          </a:r>
        </a:p>
      </dsp:txBody>
      <dsp:txXfrm>
        <a:off x="1507536" y="827"/>
        <a:ext cx="1125440" cy="562720"/>
      </dsp:txXfrm>
    </dsp:sp>
    <dsp:sp modelId="{4C71EE82-928C-47EC-B3F9-A051549C4D45}">
      <dsp:nvSpPr>
        <dsp:cNvPr id="0" name=""/>
        <dsp:cNvSpPr/>
      </dsp:nvSpPr>
      <dsp:spPr>
        <a:xfrm>
          <a:off x="826645" y="799890"/>
          <a:ext cx="1125440" cy="562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Chancado secundario</a:t>
          </a:r>
        </a:p>
      </dsp:txBody>
      <dsp:txXfrm>
        <a:off x="826645" y="799890"/>
        <a:ext cx="1125440" cy="562720"/>
      </dsp:txXfrm>
    </dsp:sp>
    <dsp:sp modelId="{DFC9D7C4-3E03-49A8-A6CB-CBCD69CB4D95}">
      <dsp:nvSpPr>
        <dsp:cNvPr id="0" name=""/>
        <dsp:cNvSpPr/>
      </dsp:nvSpPr>
      <dsp:spPr>
        <a:xfrm>
          <a:off x="2188428" y="799890"/>
          <a:ext cx="1125440" cy="562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Harnero</a:t>
          </a:r>
        </a:p>
      </dsp:txBody>
      <dsp:txXfrm>
        <a:off x="2188428" y="799890"/>
        <a:ext cx="1125440" cy="562720"/>
      </dsp:txXfrm>
    </dsp:sp>
    <dsp:sp modelId="{EC3822C4-E612-41B7-810D-B63D9004B07B}">
      <dsp:nvSpPr>
        <dsp:cNvPr id="0" name=""/>
        <dsp:cNvSpPr/>
      </dsp:nvSpPr>
      <dsp:spPr>
        <a:xfrm>
          <a:off x="2188428" y="1598953"/>
          <a:ext cx="1125440" cy="562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HPGR</a:t>
          </a:r>
        </a:p>
      </dsp:txBody>
      <dsp:txXfrm>
        <a:off x="2188428" y="1598953"/>
        <a:ext cx="1125440" cy="562720"/>
      </dsp:txXfrm>
    </dsp:sp>
    <dsp:sp modelId="{0C56FA0E-013D-45FE-A5BB-D4011E36F37E}">
      <dsp:nvSpPr>
        <dsp:cNvPr id="0" name=""/>
        <dsp:cNvSpPr/>
      </dsp:nvSpPr>
      <dsp:spPr>
        <a:xfrm>
          <a:off x="2469788" y="2398015"/>
          <a:ext cx="1125440" cy="562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Pila</a:t>
          </a:r>
        </a:p>
      </dsp:txBody>
      <dsp:txXfrm>
        <a:off x="2469788" y="2398015"/>
        <a:ext cx="1125440" cy="562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SAE13</b:Tag>
    <b:SourceType>Book</b:SourceType>
    <b:Guid>{9357177F-C895-4A26-BC4D-1A956F910CE6}</b:Guid>
    <b:Title>2013 FORMULA SAE RULES</b:Title>
    <b:Year>2013</b:Year>
    <b:Publisher>SAE International</b:Publisher>
    <b:Author>
      <b:Author>
        <b:NameList>
          <b:Person>
            <b:Last>SAE</b:Last>
            <b:First>FORMULA</b:First>
          </b:Person>
        </b:NameList>
      </b:Author>
    </b:Author>
    <b:RefOrder>6</b:RefOrder>
  </b:Source>
  <b:Source>
    <b:Tag>Kar05</b:Tag>
    <b:SourceType>Book</b:SourceType>
    <b:Guid>{5607280D-73F1-48F0-9F8B-75303E17596F}</b:Guid>
    <b:Author>
      <b:Author>
        <b:NameList>
          <b:Person>
            <b:Last>Dietsche</b:Last>
            <b:First>Karl-Heinz</b:First>
          </b:Person>
        </b:NameList>
      </b:Author>
    </b:Author>
    <b:Title>Manual de la técnica del automóvil</b:Title>
    <b:Year>2005</b:Year>
    <b:RefOrder>7</b:RefOrder>
  </b:Source>
  <b:Source>
    <b:Tag>Ric07</b:Tag>
    <b:SourceType>JournalArticle</b:SourceType>
    <b:Guid>{1F9B8633-20EE-45BF-8AE9-D8AAFE0675D9}</b:Guid>
    <b:Title>El Funcionamiento y Cuidado de la Transmisión Automática</b:Title>
    <b:Year>2007</b:Year>
    <b:Author>
      <b:Author>
        <b:NameList>
          <b:Person>
            <b:Last>Widman</b:Last>
            <b:First>Richard</b:First>
          </b:Person>
        </b:NameList>
      </b:Author>
    </b:Author>
    <b:JournalName>WIDMAN INTERNATIONAL SRL</b:JournalName>
    <b:RefOrder>8</b:RefOrder>
  </b:Source>
  <b:Source>
    <b:Tag>CQu06</b:Tag>
    <b:SourceType>ConferenceProceedings</b:SourceType>
    <b:Guid>{04C18164-04FC-4498-AC48-1E7CA1BC0EB5}</b:Guid>
    <b:Title>Plataforma hardware para el autoaprendizaje de las FPGA y sus aplicaciones</b:Title>
    <b:Year>2006</b:Year>
    <b:Author>
      <b:Author>
        <b:NameList>
          <b:Person>
            <b:Last>C. Quintáns</b:Last>
            <b:First>J.M.</b:First>
            <b:Middle>Lago, L.M. Menéndez y E. Mandado</b:Middle>
          </b:Person>
        </b:NameList>
      </b:Author>
    </b:Author>
    <b:ConferenceName>VII Congreso de Tecnologías Aplicadas a la Enseñanza de la Electrónica</b:ConferenceName>
    <b:City>Madrid</b:City>
    <b:RefOrder>9</b:RefOrder>
  </b:Source>
  <b:Source>
    <b:Tag>NIS</b:Tag>
    <b:SourceType>InternetSite</b:SourceType>
    <b:Guid>{938F2458-34DA-4182-9FA5-7F062818A7CE}</b:Guid>
    <b:Title>NATIONAL INSTRUMENTS</b:Title>
    <b:Author>
      <b:Author>
        <b:Corporate>NI Single Board RIO</b:Corporate>
      </b:Author>
    </b:Author>
    <b:URL>http://www.ni.com/singleboard/whatis/esa/</b:URL>
    <b:Year>2013</b:Year>
    <b:RefOrder>10</b:RefOrder>
  </b:Source>
  <b:Source>
    <b:Tag>Imb13</b:Tag>
    <b:SourceType>Misc</b:SourceType>
    <b:Guid>{F9F43C84-DC21-4AED-BFA4-3C8DE8242851}</b:Guid>
    <b:Title>Robot omnidireccional controlado con NIOS II</b:Title>
    <b:Year>2013</b:Year>
    <b:City>Guayaquil</b:City>
    <b:Author>
      <b:Author>
        <b:NameList>
          <b:Person>
            <b:Last>Imbaquingo</b:Last>
            <b:First>Liliana</b:First>
          </b:Person>
          <b:Person>
            <b:Last>Salavarria</b:Last>
            <b:First>Richard</b:First>
          </b:Person>
        </b:NameList>
      </b:Author>
    </b:Author>
    <b:RefOrder>1</b:RefOrder>
  </b:Source>
  <b:Source>
    <b:Tag>Mat10</b:Tag>
    <b:SourceType>Misc</b:SourceType>
    <b:Guid>{45D35B1E-786A-4A96-B408-B7BDCD81FD89}</b:Guid>
    <b:Title>Control y Comportamiento de Robots Omnidireccionales</b:Title>
    <b:Year>2010</b:Year>
    <b:CountryRegion>Uruguay</b:CountryRegion>
    <b:Author>
      <b:Author>
        <b:NameList>
          <b:Person>
            <b:Last>Matínez</b:Last>
            <b:First>Santiago</b:First>
          </b:Person>
          <b:Person>
            <b:Last>Sisto</b:Last>
            <b:First>Rafael</b:First>
          </b:Person>
        </b:NameList>
      </b:Author>
    </b:Author>
    <b:RefOrder>4</b:RefOrder>
  </b:Source>
  <b:Source>
    <b:Tag>Lui14</b:Tag>
    <b:SourceType>Misc</b:SourceType>
    <b:Guid>{24C8DD34-A571-46C4-8BAD-F15B1D737055}</b:Guid>
    <b:Author>
      <b:Author>
        <b:NameList>
          <b:Person>
            <b:Last>Lalama</b:Last>
            <b:First>Luis</b:First>
          </b:Person>
        </b:NameList>
      </b:Author>
    </b:Author>
    <b:Title>Implementación de un robot móvil terrestre omnidireccional semiautónomo y telecontrolado a través de un teléfono inteligente android</b:Title>
    <b:Year>2014</b:Year>
    <b:RefOrder>5</b:RefOrder>
  </b:Source>
  <b:Source>
    <b:Tag>Int08</b:Tag>
    <b:SourceType>InternetSite</b:SourceType>
    <b:Guid>{84ED1AEA-2EB9-400D-A1DF-295EAA7AE10B}</b:Guid>
    <b:Title>Introducción a los robots móviles</b:Title>
    <b:Year>2008</b:Year>
    <b:URL>http://www.aadeca.org/pdf/cp_monografias/monografia_robot_movil.pdf</b:URL>
    <b:RefOrder>3</b:RefOrder>
  </b:Source>
  <b:Source>
    <b:Tag>Arq08</b:Tag>
    <b:SourceType>InternetSite</b:SourceType>
    <b:Guid>{999A0432-4938-4302-B178-B1D3F7A06918}</b:Guid>
    <b:Title>Arquitectura de un robot</b:Title>
    <b:Year>2008</b:Year>
    <b:URL>file:///C:/Users/satellite/Downloads/ModeloCinematicoOmnidireccional.pdf</b:URL>
    <b:RefOrder>2</b:RefOrder>
  </b:Source>
</b:Sources>
</file>

<file path=customXml/itemProps1.xml><?xml version="1.0" encoding="utf-8"?>
<ds:datastoreItem xmlns:ds="http://schemas.openxmlformats.org/officeDocument/2006/customXml" ds:itemID="{FD97F050-BB75-4495-BF7B-848808544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46</Pages>
  <Words>10211</Words>
  <Characters>56166</Characters>
  <Application>Microsoft Office Word</Application>
  <DocSecurity>0</DocSecurity>
  <Lines>468</Lines>
  <Paragraphs>132</Paragraphs>
  <ScaleCrop>false</ScaleCrop>
  <HeadingPairs>
    <vt:vector size="4" baseType="variant">
      <vt:variant>
        <vt:lpstr>Título</vt:lpstr>
      </vt:variant>
      <vt:variant>
        <vt:i4>1</vt:i4>
      </vt:variant>
      <vt:variant>
        <vt:lpstr>Títulos</vt:lpstr>
      </vt:variant>
      <vt:variant>
        <vt:i4>72</vt:i4>
      </vt:variant>
    </vt:vector>
  </HeadingPairs>
  <TitlesOfParts>
    <vt:vector size="73" baseType="lpstr">
      <vt:lpstr/>
      <vt:lpstr>TÍTULO DEL PROYECTO</vt:lpstr>
      <vt:lpstr>MODELAMIENTO Y SIMULACIÓN DE UN CONTROLADOR MEDIANTE MPC DE UN MOLINO DE RODILLO</vt:lpstr>
      <vt:lpstr>UNIDAD RESPONSABLE </vt:lpstr>
      <vt:lpstr>RESPONSABLES DEL PROYECTO </vt:lpstr>
      <vt:lpstr>Luis Fernando Cepeda Vaca</vt:lpstr>
      <vt:lpstr>COLABORADORES CIENTÍFICOS </vt:lpstr>
      <vt:lpstr>PhD. Eduardo Vyhmeister (Director)</vt:lpstr>
      <vt:lpstr>ÁREA DE INFLUENCIA</vt:lpstr>
      <vt:lpstr>Departamento de Energía y Mecánica</vt:lpstr>
      <vt:lpstr>LÍNEA DE INVESTIGACIÓN</vt:lpstr>
      <vt:lpstr>SUBLÍNEA DE INVESTIGACIÓN</vt:lpstr>
      <vt:lpstr>PROGRAMA DE INVESTIGACIÓN</vt:lpstr>
      <vt:lpstr>GRUPO DE INVESTIGACIÓN</vt:lpstr>
      <vt:lpstr>N/A</vt:lpstr>
      <vt:lpstr>RED DE INVESTIGACIÓN</vt:lpstr>
      <vt:lpstr>N/A</vt:lpstr>
      <vt:lpstr>ANTECEDENTES</vt:lpstr>
      <vt:lpstr/>
      <vt:lpstr>PLANTEAMIENTO DEL PROBLEMA </vt:lpstr>
      <vt:lpstr>DESCRIPCIÓN RESUMIDA DEL PROYECTO </vt:lpstr>
      <vt:lpstr/>
      <vt:lpstr>JUSTIFICACIÓN E IMPORTANCIA </vt:lpstr>
      <vt:lpstr>PROYECTOS RELACIONADOS </vt:lpstr>
      <vt:lpstr/>
      <vt:lpstr>OBJETIVO GENERAL</vt:lpstr>
      <vt:lpstr/>
      <vt:lpstr>Realizar el modelamiento y simulación de un controlador mediante MPC de un molin</vt:lpstr>
      <vt:lpstr>OBJETIVOS ESPECÍFICOS</vt:lpstr>
      <vt:lpstr/>
      <vt:lpstr>METAS </vt:lpstr>
      <vt:lpstr>HIPÓTESIS </vt:lpstr>
      <vt:lpstr/>
      <vt:lpstr>VARIABLES DE LA INVESTIGACIÓN</vt:lpstr>
      <vt:lpstr/>
      <vt:lpstr>MARCO TEÓRICO </vt:lpstr>
      <vt:lpstr>METODOLOGÍA DE DESARROLLO DEL PROYECTO</vt:lpstr>
      <vt:lpstr/>
      <vt:lpstr>Método Científico</vt:lpstr>
      <vt:lpstr>Con este método se comprobará la hipótesis planteada en el proyecto de investiga</vt:lpstr>
      <vt:lpstr>Método deductivo</vt:lpstr>
      <vt:lpstr>Es aquel que va de lo general hacia lo particular, de un todo a sus partes, lo c</vt:lpstr>
      <vt:lpstr/>
      <vt:lpstr>Método experimental</vt:lpstr>
      <vt:lpstr>Con este método se busca poner en marcha el proyecto, para poder verificar que e</vt:lpstr>
      <vt:lpstr/>
      <vt:lpstr/>
      <vt:lpstr>FUENTES Y TÉCNICAS DE RECOPILACIÓN DE INFORMACIÓN Y ANÁLISIS DE DATOS</vt:lpstr>
      <vt:lpstr/>
      <vt:lpstr>Fuentes</vt:lpstr>
      <vt:lpstr>Dentro de las fuentes que permitirán recopilar información se tendrán las fuente</vt:lpstr>
      <vt:lpstr>En las fuentes secundarias se podrá recopilar información de los resúmenes refer</vt:lpstr>
      <vt:lpstr>Finalmente dentro de las fuentes terciarias se tienen los compendios directorios</vt:lpstr>
      <vt:lpstr/>
      <vt:lpstr>Técnicas</vt:lpstr>
      <vt:lpstr>Para el proyecto se utilizará la técnica de la observación no estructurada, en l</vt:lpstr>
      <vt:lpstr/>
      <vt:lpstr>PLAN ANALÍTICO</vt:lpstr>
      <vt:lpstr/>
      <vt:lpstr/>
      <vt:lpstr/>
      <vt:lpstr/>
      <vt:lpstr>CRONOGRAMA DE ACTIVIDADES </vt:lpstr>
      <vt:lpstr>PRESUPUESTO </vt:lpstr>
      <vt:lpstr>BIBLIOGRAFÍA </vt:lpstr>
      <vt:lpstr>&lt;</vt:lpstr>
      <vt:lpstr>FINANCIAMIENTO DEL PROYECTO</vt:lpstr>
      <vt:lpstr/>
      <vt:lpstr>DURACIÓN DEL PROYECTO.</vt:lpstr>
      <vt:lpstr>FECHA DE INICIO DEL PROYECTO</vt:lpstr>
      <vt:lpstr>FECHA DE PRESENTACIÓN DEL PROYECTO</vt:lpstr>
      <vt:lpstr/>
      <vt:lpstr>RESPONSABLES DEL PROYECTO</vt:lpstr>
    </vt:vector>
  </TitlesOfParts>
  <Company>Microsoft</Company>
  <LinksUpToDate>false</LinksUpToDate>
  <CharactersWithSpaces>66245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D.v.C Pazmiño</dc:creator>
  <cp:keywords/>
  <dc:description/>
  <cp:lastModifiedBy>Fer</cp:lastModifiedBy>
  <cp:revision>22</cp:revision>
  <cp:lastPrinted>2015-11-30T15:25:00Z</cp:lastPrinted>
  <dcterms:created xsi:type="dcterms:W3CDTF">2015-11-20T04:37:00Z</dcterms:created>
  <dcterms:modified xsi:type="dcterms:W3CDTF">2016-01-27T14:53:00Z</dcterms:modified>
</cp:coreProperties>
</file>