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25B3" w14:textId="77777777" w:rsidR="00970688" w:rsidRDefault="00970688" w:rsidP="00970688">
      <w:pPr>
        <w:ind w:firstLine="708"/>
        <w:jc w:val="center"/>
        <w:rPr>
          <w:rFonts w:ascii="Arial" w:hAnsi="Arial" w:cs="Arial"/>
          <w:b/>
          <w:bCs/>
          <w:sz w:val="32"/>
          <w:szCs w:val="32"/>
        </w:rPr>
      </w:pPr>
      <w:r w:rsidRPr="00B7191B">
        <w:rPr>
          <w:rFonts w:ascii="Arial" w:hAnsi="Arial" w:cs="Arial"/>
          <w:b/>
          <w:bCs/>
          <w:sz w:val="32"/>
          <w:szCs w:val="32"/>
        </w:rPr>
        <w:t>Predicción de lluvias para cultivo de avena</w:t>
      </w:r>
    </w:p>
    <w:p w14:paraId="6B08DD9E" w14:textId="77777777" w:rsidR="00970688" w:rsidRDefault="00970688">
      <w:pPr>
        <w:rPr>
          <w:rFonts w:ascii="Arial" w:hAnsi="Arial" w:cs="Arial"/>
        </w:rPr>
      </w:pPr>
    </w:p>
    <w:p w14:paraId="061FB45B" w14:textId="799A85AD" w:rsidR="005E114D" w:rsidRPr="008D2ECE" w:rsidRDefault="0030329E" w:rsidP="00970688">
      <w:pPr>
        <w:jc w:val="both"/>
        <w:rPr>
          <w:rFonts w:ascii="Arial" w:hAnsi="Arial" w:cs="Arial"/>
        </w:rPr>
      </w:pPr>
      <w:r w:rsidRPr="005B32AD">
        <w:rPr>
          <w:rFonts w:ascii="Arial" w:hAnsi="Arial" w:cs="Arial"/>
        </w:rPr>
        <w:t xml:space="preserve">El Estado de México es uno de los principales productores de avena forrajera y grano del país. Sin embargo, esta zona ha registrado alteraciones y cambios importantes en las lluvias, heladas tempranas, granizadas y variabilidad térmica que afectan los ciclos de cultivo. </w:t>
      </w:r>
    </w:p>
    <w:p w14:paraId="00A2B389" w14:textId="77777777" w:rsidR="007C00C2" w:rsidRDefault="007C00C2" w:rsidP="00970688">
      <w:pPr>
        <w:jc w:val="both"/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</w:pPr>
    </w:p>
    <w:p w14:paraId="4616F6D8" w14:textId="77777777" w:rsidR="008D2ECE" w:rsidRPr="008D2ECE" w:rsidRDefault="008D2ECE" w:rsidP="008D2ECE">
      <w:pPr>
        <w:pStyle w:val="NormalWeb"/>
        <w:jc w:val="center"/>
        <w:rPr>
          <w:rFonts w:ascii="Arial" w:hAnsi="Arial" w:cs="Arial"/>
        </w:rPr>
      </w:pPr>
      <w:r w:rsidRPr="008D2ECE">
        <w:rPr>
          <w:rFonts w:ascii="Arial" w:hAnsi="Arial" w:cs="Arial"/>
        </w:rPr>
        <w:t>El Acceso diferenciado a recursos productivos</w:t>
      </w:r>
    </w:p>
    <w:p w14:paraId="7A0895EE" w14:textId="2482695C" w:rsidR="008D2ECE" w:rsidRPr="008D2ECE" w:rsidRDefault="008D2ECE" w:rsidP="008D2ECE">
      <w:pPr>
        <w:pStyle w:val="NormalWeb"/>
        <w:rPr>
          <w:rFonts w:ascii="Arial" w:hAnsi="Arial" w:cs="Arial"/>
        </w:rPr>
      </w:pPr>
      <w:r w:rsidRPr="008D2ECE">
        <w:rPr>
          <w:rFonts w:ascii="Arial" w:hAnsi="Arial" w:cs="Arial"/>
        </w:rPr>
        <w:t>Las mujeres agricultoras del Estado de Mexico enfrentan barreras y obstáculos mucho mayores que los hombres para acceder a.</w:t>
      </w:r>
      <w:r w:rsidRPr="008D2ECE">
        <w:rPr>
          <w:rFonts w:ascii="Arial" w:hAnsi="Arial" w:cs="Arial"/>
        </w:rPr>
        <w:br/>
        <w:t xml:space="preserve">Tierra propia: La titularidad sigue siendo mayoritariamente de los hombres, las mujeres al no tener tierra </w:t>
      </w:r>
      <w:r w:rsidR="00EB6FE1">
        <w:rPr>
          <w:rFonts w:ascii="Arial" w:hAnsi="Arial" w:cs="Arial"/>
        </w:rPr>
        <w:t>alguna propiedad</w:t>
      </w:r>
      <w:r w:rsidRPr="008D2ECE">
        <w:rPr>
          <w:rFonts w:ascii="Arial" w:hAnsi="Arial" w:cs="Arial"/>
        </w:rPr>
        <w:t>, ellas no pueden acceder a créditos ni a seguros agrícolas.</w:t>
      </w:r>
      <w:r w:rsidRPr="008D2ECE">
        <w:rPr>
          <w:rFonts w:ascii="Arial" w:hAnsi="Arial" w:cs="Arial"/>
        </w:rPr>
        <w:br/>
        <w:t>Financiamiento y seguro: Ante eventos agroclimáticos extremos como heladas tardías en marzo-abril que afectan la avena, quienes no cuenten con financiamiento no pueden recuperarse ni invertir en variedades más resistentes.</w:t>
      </w:r>
    </w:p>
    <w:p w14:paraId="485FFF52" w14:textId="77777777" w:rsidR="008D2ECE" w:rsidRDefault="008D2ECE" w:rsidP="008D2ECE">
      <w:pPr>
        <w:pStyle w:val="NormalWeb"/>
        <w:jc w:val="center"/>
        <w:rPr>
          <w:rFonts w:ascii="Arial" w:hAnsi="Arial" w:cs="Arial"/>
        </w:rPr>
      </w:pPr>
      <w:r w:rsidRPr="008D2ECE">
        <w:rPr>
          <w:rFonts w:ascii="Arial" w:hAnsi="Arial" w:cs="Arial"/>
        </w:rPr>
        <w:t>Doble carga de trabajo</w:t>
      </w:r>
    </w:p>
    <w:p w14:paraId="366CC705" w14:textId="25D2BD57" w:rsidR="008D2ECE" w:rsidRPr="008D2ECE" w:rsidRDefault="008D2ECE" w:rsidP="008D2ECE">
      <w:pPr>
        <w:pStyle w:val="NormalWeb"/>
        <w:jc w:val="both"/>
        <w:rPr>
          <w:rFonts w:ascii="Arial" w:hAnsi="Arial" w:cs="Arial"/>
        </w:rPr>
      </w:pPr>
      <w:r w:rsidRPr="008D2ECE">
        <w:rPr>
          <w:rFonts w:ascii="Arial" w:hAnsi="Arial" w:cs="Arial"/>
        </w:rPr>
        <w:t>Los eventos extremos como las heladas y sequias aumentan el trabajo en el campo y las mujeres absorben más carga de trabajo como es el cuidado del hogar.</w:t>
      </w:r>
    </w:p>
    <w:p w14:paraId="11FB13D8" w14:textId="77777777" w:rsidR="008D2ECE" w:rsidRDefault="008D2ECE" w:rsidP="008D2ECE">
      <w:pPr>
        <w:pStyle w:val="NormalWeb"/>
        <w:jc w:val="center"/>
        <w:rPr>
          <w:rFonts w:ascii="Arial" w:hAnsi="Arial" w:cs="Arial"/>
        </w:rPr>
      </w:pPr>
      <w:r w:rsidRPr="008D2ECE">
        <w:rPr>
          <w:rFonts w:ascii="Arial" w:hAnsi="Arial" w:cs="Arial"/>
        </w:rPr>
        <w:t>Vulnerabilidad</w:t>
      </w:r>
    </w:p>
    <w:p w14:paraId="061BD287" w14:textId="68350B99" w:rsidR="008D2ECE" w:rsidRPr="008D2ECE" w:rsidRDefault="008D2ECE" w:rsidP="008D2ECE">
      <w:pPr>
        <w:pStyle w:val="NormalWeb"/>
        <w:jc w:val="both"/>
        <w:rPr>
          <w:rFonts w:ascii="Arial" w:hAnsi="Arial" w:cs="Arial"/>
        </w:rPr>
      </w:pPr>
      <w:r w:rsidRPr="008D2ECE">
        <w:rPr>
          <w:rFonts w:ascii="Arial" w:hAnsi="Arial" w:cs="Arial"/>
        </w:rPr>
        <w:t xml:space="preserve">Ante las </w:t>
      </w:r>
      <w:r w:rsidRPr="008D2ECE">
        <w:rPr>
          <w:rFonts w:ascii="Arial" w:hAnsi="Arial" w:cs="Arial"/>
        </w:rPr>
        <w:t>pérdidas</w:t>
      </w:r>
      <w:r w:rsidRPr="008D2ECE">
        <w:rPr>
          <w:rFonts w:ascii="Arial" w:hAnsi="Arial" w:cs="Arial"/>
        </w:rPr>
        <w:t xml:space="preserve"> de cosechas, los hombres tienen mayor movilidad para buscar ingresos alternativos, y el golpe económico es para las mujeres, lo que agrava la inseguridad alimentaria familia.</w:t>
      </w:r>
    </w:p>
    <w:p w14:paraId="4F2E18B1" w14:textId="77777777" w:rsidR="008D2ECE" w:rsidRDefault="008D2ECE" w:rsidP="008D2ECE">
      <w:pPr>
        <w:pStyle w:val="NormalWeb"/>
        <w:jc w:val="center"/>
        <w:rPr>
          <w:rFonts w:ascii="Arial" w:hAnsi="Arial" w:cs="Arial"/>
        </w:rPr>
      </w:pPr>
      <w:r w:rsidRPr="008D2ECE">
        <w:rPr>
          <w:rFonts w:ascii="Arial" w:hAnsi="Arial" w:cs="Arial"/>
        </w:rPr>
        <w:t>Exclusión en la toma de decisiones</w:t>
      </w:r>
    </w:p>
    <w:p w14:paraId="746831FF" w14:textId="3D6E6539" w:rsidR="008D2ECE" w:rsidRPr="008D2ECE" w:rsidRDefault="008D2ECE" w:rsidP="008D2ECE">
      <w:pPr>
        <w:pStyle w:val="NormalWeb"/>
        <w:jc w:val="both"/>
        <w:rPr>
          <w:rFonts w:ascii="Arial" w:hAnsi="Arial" w:cs="Arial"/>
        </w:rPr>
      </w:pPr>
      <w:r w:rsidRPr="008D2ECE">
        <w:rPr>
          <w:rFonts w:ascii="Arial" w:hAnsi="Arial" w:cs="Arial"/>
        </w:rPr>
        <w:br/>
        <w:t xml:space="preserve">Por lo regular quien toma las decisiones son </w:t>
      </w:r>
      <w:r w:rsidRPr="008D2ECE">
        <w:rPr>
          <w:rFonts w:ascii="Arial" w:hAnsi="Arial" w:cs="Arial"/>
        </w:rPr>
        <w:t xml:space="preserve">los </w:t>
      </w:r>
      <w:r w:rsidRPr="008D2ECE">
        <w:rPr>
          <w:rFonts w:ascii="Arial" w:hAnsi="Arial" w:cs="Arial"/>
        </w:rPr>
        <w:t>hombres, esto significa que las estrategias están sesgadas hacia las necesidades del hombre.</w:t>
      </w:r>
    </w:p>
    <w:p w14:paraId="25CE6DBD" w14:textId="77777777" w:rsidR="008D2ECE" w:rsidRPr="008D2ECE" w:rsidRDefault="008D2ECE" w:rsidP="008D2ECE">
      <w:pPr>
        <w:jc w:val="both"/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</w:pPr>
    </w:p>
    <w:p w14:paraId="4A190BDE" w14:textId="3676281A" w:rsidR="007C00C2" w:rsidRPr="008D2ECE" w:rsidRDefault="008D2ECE" w:rsidP="00970688">
      <w:pPr>
        <w:jc w:val="both"/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</w:pPr>
      <w:r w:rsidRPr="008D2ECE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>Algo que se puede realizar es crear un modelo que evite sesgos hacia la mujer seria diseñar encuestas con preguntas neutras y directas sobre quien toma decisiones, quien observa el clima y quien aplica estrategias ante las lluvias para darle como se podrá decir, créditos a la mujer.</w:t>
      </w:r>
    </w:p>
    <w:sectPr w:rsidR="007C00C2" w:rsidRPr="008D2E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9E"/>
    <w:rsid w:val="0030329E"/>
    <w:rsid w:val="0057686C"/>
    <w:rsid w:val="005B32AD"/>
    <w:rsid w:val="005E114D"/>
    <w:rsid w:val="005E418B"/>
    <w:rsid w:val="007C00C2"/>
    <w:rsid w:val="008211CE"/>
    <w:rsid w:val="008D2ECE"/>
    <w:rsid w:val="008E449D"/>
    <w:rsid w:val="00970688"/>
    <w:rsid w:val="00A061BD"/>
    <w:rsid w:val="00A62161"/>
    <w:rsid w:val="00C53B5D"/>
    <w:rsid w:val="00EB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4DBF"/>
  <w15:chartTrackingRefBased/>
  <w15:docId w15:val="{71316757-D907-46D0-8649-CFA7A2B2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2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2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Ramos Ortega</dc:creator>
  <cp:keywords/>
  <dc:description/>
  <cp:lastModifiedBy>Brandon Ramos Ortega</cp:lastModifiedBy>
  <cp:revision>5</cp:revision>
  <dcterms:created xsi:type="dcterms:W3CDTF">2026-04-28T02:06:00Z</dcterms:created>
  <dcterms:modified xsi:type="dcterms:W3CDTF">2026-04-29T15:36:00Z</dcterms:modified>
</cp:coreProperties>
</file>