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pPr>
        <w:spacing w:after="100" w:before="200"/>
        <w:jc w:val="center"/>
      </w:pPr>
      <w:r>
        <w:rPr>
          <w:rFonts w:ascii="Arial" w:cs="Arial" w:eastAsia="Arial" w:hAnsi="Arial"/>
          <w:b/>
          <w:bCs/>
          <w:color w:val="1E3A5F"/>
          <w:sz w:val="36"/>
          <w:szCs w:val="36"/>
        </w:rPr>
        <w:t xml:space="preserve">PROPUESTA DE PROYECTO</w:t>
      </w:r>
    </w:p>
    <w:p>
      <w:pPr>
        <w:pBdr>
          <w:bottom w:val="single" w:color="2E6DA4" w:sz="6" w:space="1"/>
        </w:pBdr>
        <w:spacing w:after="60" w:before="60"/>
        <w:jc w:val="center"/>
      </w:pPr>
      <w:r>
        <w:rPr>
          <w:rFonts w:ascii="Arial" w:cs="Arial" w:eastAsia="Arial" w:hAnsi="Arial"/>
          <w:b/>
          <w:bCs/>
          <w:color w:val="2E6DA4"/>
          <w:sz w:val="28"/>
          <w:szCs w:val="28"/>
        </w:rPr>
        <w:t xml:space="preserve">Agente Inteligente RAG para Deep Learning</w:t>
      </w:r>
    </w:p>
    <w:p>
      <w:r>
        <w:rPr>
          <w:sz w:val="22"/>
          <w:szCs w:val="22"/>
        </w:rPr>
        <w:t xml:space="preserve"/>
      </w:r>
    </w:p>
    <w:p>
      <w:pPr>
        <w:jc w:val="center"/>
      </w:pPr>
      <w:r>
        <w:rPr>
          <w:rFonts w:ascii="Arial" w:cs="Arial" w:eastAsia="Arial" w:hAnsi="Arial"/>
          <w:color w:val="555555"/>
          <w:sz w:val="22"/>
          <w:szCs w:val="22"/>
        </w:rPr>
        <w:t xml:space="preserve">Curso: Deep Learning  |  Fecha de entrega: 22 de mayo de 2025</w:t>
      </w:r>
    </w:p>
    <w:p>
      <w:pPr>
        <w:spacing w:after="80"/>
        <w:jc w:val="center"/>
      </w:pPr>
      <w:r>
        <w:rPr>
          <w:rFonts w:ascii="Arial" w:cs="Arial" w:eastAsia="Arial" w:hAnsi="Arial"/>
          <w:color w:val="555555"/>
          <w:sz w:val="22"/>
          <w:szCs w:val="22"/>
        </w:rPr>
        <w:t xml:space="preserve">Integrantes: Camilo, Mafe, Andrea, Fernanda</w:t>
      </w:r>
    </w:p>
    <w:p>
      <w:r>
        <w:rPr>
          <w:sz w:val="44"/>
          <w:szCs w:val="44"/>
        </w:rPr>
        <w:t xml:space="preserve"/>
      </w:r>
    </w:p>
    <w:p>
      <w:pPr>
        <w:pStyle w:val="Heading1"/>
        <w:spacing w:after="160" w:before="320"/>
      </w:pPr>
      <w:r>
        <w:rPr>
          <w:rFonts w:ascii="Arial" w:cs="Arial" w:eastAsia="Arial" w:hAnsi="Arial"/>
          <w:b/>
          <w:bCs/>
          <w:color w:val="1E3A5F"/>
          <w:sz w:val="32"/>
          <w:szCs w:val="32"/>
        </w:rPr>
        <w:t xml:space="preserve">1. Objetivo del Proyecto</w:t>
      </w:r>
    </w:p>
    <w:p>
      <w:pPr>
        <w:spacing w:after="80" w:before="80"/>
        <w:jc w:val="both"/>
      </w:pPr>
      <w:r>
        <w:rPr>
          <w:rFonts w:ascii="Arial" w:cs="Arial" w:eastAsia="Arial" w:hAnsi="Arial"/>
          <w:sz w:val="22"/>
          <w:szCs w:val="22"/>
        </w:rPr>
        <w:t xml:space="preserve">Diseñar, implementar y evaluar un agente inteligente basado en modelos de lenguaje (LLMs) especializado en el dominio de Deep Learning. El agente utilizara tecnicas de Retrieval-Augmented Generation (RAG) con LangChain para responder preguntas en lenguaje natural sobre documentos academicos del area, integrando recuperacion semantica, razonamiento y generacion de respuestas fundamentadas con referencia a la fuente.</w:t>
      </w:r>
    </w:p>
    <w:p>
      <w:r>
        <w:rPr>
          <w:sz w:val="22"/>
          <w:szCs w:val="22"/>
        </w:rPr>
        <w:t xml:space="preserve"/>
      </w:r>
    </w:p>
    <w:p>
      <w:pPr>
        <w:pStyle w:val="Heading1"/>
        <w:spacing w:after="160" w:before="320"/>
      </w:pPr>
      <w:r>
        <w:rPr>
          <w:rFonts w:ascii="Arial" w:cs="Arial" w:eastAsia="Arial" w:hAnsi="Arial"/>
          <w:b/>
          <w:bCs/>
          <w:color w:val="1E3A5F"/>
          <w:sz w:val="32"/>
          <w:szCs w:val="32"/>
        </w:rPr>
        <w:t xml:space="preserve">2. Problema Real que Resuelve</w:t>
      </w:r>
    </w:p>
    <w:p>
      <w:pPr>
        <w:spacing w:after="80" w:before="80"/>
        <w:jc w:val="both"/>
      </w:pPr>
      <w:r>
        <w:rPr>
          <w:rFonts w:ascii="Arial" w:cs="Arial" w:eastAsia="Arial" w:hAnsi="Arial"/>
          <w:sz w:val="22"/>
          <w:szCs w:val="22"/>
        </w:rPr>
        <w:t xml:space="preserve">Los estudiantes e investigadores de Deep Learning invierten grandes cantidades de tiempo leyendo papers extensos para encontrar informacion puntual. Este agente permite consultar en segundos una coleccion de documentos tecnicos mediante preguntas en lenguaje natural, obteniendo respuestas precisas con cita de fuente, reduciendo la friccion en el acceso al conocimiento.</w:t>
      </w:r>
    </w:p>
    <w:p>
      <w:r>
        <w:rPr>
          <w:sz w:val="22"/>
          <w:szCs w:val="22"/>
        </w:rPr>
        <w:t xml:space="preserve"/>
      </w:r>
    </w:p>
    <w:p>
      <w:pPr>
        <w:pStyle w:val="Heading1"/>
        <w:spacing w:after="160" w:before="320"/>
      </w:pPr>
      <w:r>
        <w:rPr>
          <w:rFonts w:ascii="Arial" w:cs="Arial" w:eastAsia="Arial" w:hAnsi="Arial"/>
          <w:b/>
          <w:bCs/>
          <w:color w:val="1E3A5F"/>
          <w:sz w:val="32"/>
          <w:szCs w:val="32"/>
        </w:rPr>
        <w:t xml:space="preserve">3. Los 4 Pilares del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200"/>
        <w:gridCol w:w="2000"/>
      </w:tblGrid>
      <w:tr>
        <w:tc>
          <w:tcPr>
            <w:tcW w:type="dxa" w:w="1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Pilar</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Descripcion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Responsable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Ingesta y Procesamiento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Carga, limpieza y chunking de PDFs academicos de DL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Camilo</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Almacenamiento y Recuperacion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Embeddings semanticos e indexacion en ChromaDB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Mafe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Modelado e Inteligencia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Agente LangChain con LLM (Groq/llama3) y prompt engineering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Andrea</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Evaluacion y Visualizacion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Metricas RAGAS, interfaz Streamlit y dashboard de resultados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Fernanda</w:t>
            </w:r>
          </w:p>
        </w:tc>
      </w:tr>
    </w:tbl>
    <w:p>
      <w:r>
        <w:rPr>
          <w:sz w:val="44"/>
          <w:szCs w:val="44"/>
        </w:rPr>
        <w:t xml:space="preserve"/>
      </w:r>
    </w:p>
    <w:p>
      <w:pPr>
        <w:pStyle w:val="Heading1"/>
        <w:spacing w:after="160" w:before="320"/>
      </w:pPr>
      <w:r>
        <w:rPr>
          <w:rFonts w:ascii="Arial" w:cs="Arial" w:eastAsia="Arial" w:hAnsi="Arial"/>
          <w:b/>
          <w:bCs/>
          <w:color w:val="1E3A5F"/>
          <w:sz w:val="32"/>
          <w:szCs w:val="32"/>
        </w:rPr>
        <w:t xml:space="preserve">4. Arquitectura General</w:t>
      </w:r>
    </w:p>
    <w:p>
      <w:pPr>
        <w:spacing w:after="80" w:before="80"/>
        <w:jc w:val="both"/>
      </w:pPr>
      <w:r>
        <w:rPr>
          <w:rFonts w:ascii="Arial" w:cs="Arial" w:eastAsia="Arial" w:hAnsi="Arial"/>
          <w:sz w:val="22"/>
          <w:szCs w:val="22"/>
        </w:rPr>
        <w:t xml:space="preserve">El flujo del agente sigue el pipeline clasico de RAG adaptado al dominio de Deep Learning: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B" w:val="clear"/>
            <w:tcMar>
              <w:top w:type="dxa" w:w="120"/>
              <w:left w:type="dxa" w:w="200"/>
              <w:bottom w:type="dxa" w:w="120"/>
              <w:right w:type="dxa" w:w="200"/>
            </w:tcMar>
          </w:tcPr>
          <w:p>
            <w:r>
              <w:rPr>
                <w:rFonts w:ascii="Courier New" w:cs="Courier New" w:eastAsia="Courier New" w:hAnsi="Courier New"/>
                <w:b/>
                <w:bCs/>
                <w:color w:val="1E3A5F"/>
                <w:sz w:val="20"/>
                <w:szCs w:val="20"/>
              </w:rPr>
              <w:t xml:space="preserve">Usuario hace una pregunta sobre Deep Learning</w:t>
            </w:r>
          </w:p>
          <w:p>
            <w:r>
              <w:rPr>
                <w:rFonts w:ascii="Courier New" w:cs="Courier New" w:eastAsia="Courier New" w:hAnsi="Courier New"/>
                <w:color w:val="2E6DA4"/>
                <w:sz w:val="20"/>
                <w:szCs w:val="20"/>
              </w:rPr>
              <w:t xml:space="preserve">         ↓</w:t>
            </w:r>
          </w:p>
          <w:p>
            <w:r>
              <w:rPr>
                <w:rFonts w:ascii="Courier New" w:cs="Courier New" w:eastAsia="Courier New" w:hAnsi="Courier New"/>
                <w:color w:val="333333"/>
                <w:sz w:val="20"/>
                <w:szCs w:val="20"/>
              </w:rPr>
              <w:t xml:space="preserve">LangChain Agent  →  Embedding de la pregunta</w:t>
            </w:r>
          </w:p>
          <w:p>
            <w:r>
              <w:rPr>
                <w:rFonts w:ascii="Courier New" w:cs="Courier New" w:eastAsia="Courier New" w:hAnsi="Courier New"/>
                <w:color w:val="2E6DA4"/>
                <w:sz w:val="20"/>
                <w:szCs w:val="20"/>
              </w:rPr>
              <w:t xml:space="preserve">         ↓</w:t>
            </w:r>
          </w:p>
          <w:p>
            <w:r>
              <w:rPr>
                <w:rFonts w:ascii="Courier New" w:cs="Courier New" w:eastAsia="Courier New" w:hAnsi="Courier New"/>
                <w:color w:val="333333"/>
                <w:sz w:val="20"/>
                <w:szCs w:val="20"/>
              </w:rPr>
              <w:t xml:space="preserve">ChromaDB  →  Busqueda semantica en corpus de DL</w:t>
            </w:r>
          </w:p>
          <w:p>
            <w:r>
              <w:rPr>
                <w:rFonts w:ascii="Courier New" w:cs="Courier New" w:eastAsia="Courier New" w:hAnsi="Courier New"/>
                <w:color w:val="2E6DA4"/>
                <w:sz w:val="20"/>
                <w:szCs w:val="20"/>
              </w:rPr>
              <w:t xml:space="preserve">         ↓</w:t>
            </w:r>
          </w:p>
          <w:p>
            <w:r>
              <w:rPr>
                <w:rFonts w:ascii="Courier New" w:cs="Courier New" w:eastAsia="Courier New" w:hAnsi="Courier New"/>
                <w:color w:val="333333"/>
                <w:sz w:val="20"/>
                <w:szCs w:val="20"/>
              </w:rPr>
              <w:t xml:space="preserve">LLM (Groq/llama3)  →  Razonamiento + respuesta citada</w:t>
            </w:r>
          </w:p>
          <w:p>
            <w:r>
              <w:rPr>
                <w:rFonts w:ascii="Courier New" w:cs="Courier New" w:eastAsia="Courier New" w:hAnsi="Courier New"/>
                <w:color w:val="2E6DA4"/>
                <w:sz w:val="20"/>
                <w:szCs w:val="20"/>
              </w:rPr>
              <w:t xml:space="preserve">         ↓</w:t>
            </w:r>
          </w:p>
          <w:p>
            <w:r>
              <w:rPr>
                <w:rFonts w:ascii="Courier New" w:cs="Courier New" w:eastAsia="Courier New" w:hAnsi="Courier New"/>
                <w:b/>
                <w:bCs/>
                <w:color w:val="1E3A5F"/>
                <w:sz w:val="20"/>
                <w:szCs w:val="20"/>
              </w:rPr>
              <w:t xml:space="preserve">Streamlit  →  Respuesta con fuente (paper + pagina)</w:t>
            </w:r>
          </w:p>
        </w:tc>
      </w:tr>
    </w:tbl>
    <w:p>
      <w:r>
        <w:rPr>
          <w:sz w:val="44"/>
          <w:szCs w:val="44"/>
        </w:rPr>
        <w:t xml:space="preserve"/>
      </w:r>
    </w:p>
    <w:p>
      <w:pPr>
        <w:pStyle w:val="Heading1"/>
        <w:spacing w:after="160" w:before="320"/>
      </w:pPr>
      <w:r>
        <w:rPr>
          <w:rFonts w:ascii="Arial" w:cs="Arial" w:eastAsia="Arial" w:hAnsi="Arial"/>
          <w:b/>
          <w:bCs/>
          <w:color w:val="1E3A5F"/>
          <w:sz w:val="32"/>
          <w:szCs w:val="32"/>
        </w:rPr>
        <w:t xml:space="preserve">5. Corpus de Documentos (Deep Learning)</w:t>
      </w:r>
    </w:p>
    <w:p>
      <w:pPr>
        <w:spacing w:after="80" w:before="80"/>
        <w:jc w:val="both"/>
      </w:pPr>
      <w:r>
        <w:rPr>
          <w:rFonts w:ascii="Arial" w:cs="Arial" w:eastAsia="Arial" w:hAnsi="Arial"/>
          <w:sz w:val="22"/>
          <w:szCs w:val="22"/>
        </w:rPr>
        <w:t xml:space="preserve">El agente operara exclusivamente sobre materiales del dominio de Deep Learning, incluyendo:</w:t>
      </w:r>
    </w:p>
    <w:p>
      <w:pPr>
        <w:pStyle w:val="ListParagraph"/>
        <w:numPr>
          <w:ilvl w:val="0"/>
          <w:numId w:val="2"/>
        </w:numPr>
        <w:spacing w:after="60" w:before="60"/>
      </w:pPr>
      <w:r>
        <w:rPr>
          <w:rFonts w:ascii="Arial" w:cs="Arial" w:eastAsia="Arial" w:hAnsi="Arial"/>
          <w:sz w:val="22"/>
          <w:szCs w:val="22"/>
        </w:rPr>
        <w:t xml:space="preserve">Papers fundacionales: Attention Is All You Need, ResNet, GAN, VAE, BERT</w:t>
      </w:r>
    </w:p>
    <w:p>
      <w:pPr>
        <w:pStyle w:val="ListParagraph"/>
        <w:numPr>
          <w:ilvl w:val="0"/>
          <w:numId w:val="2"/>
        </w:numPr>
        <w:spacing w:after="60" w:before="60"/>
      </w:pPr>
      <w:r>
        <w:rPr>
          <w:rFonts w:ascii="Arial" w:cs="Arial" w:eastAsia="Arial" w:hAnsi="Arial"/>
          <w:sz w:val="22"/>
          <w:szCs w:val="22"/>
        </w:rPr>
        <w:t xml:space="preserve">Materiales del curso: diapositivas, talleres y guias de clase</w:t>
      </w:r>
    </w:p>
    <w:p>
      <w:pPr>
        <w:pStyle w:val="ListParagraph"/>
        <w:numPr>
          <w:ilvl w:val="0"/>
          <w:numId w:val="2"/>
        </w:numPr>
        <w:spacing w:after="60" w:before="60"/>
      </w:pPr>
      <w:r>
        <w:rPr>
          <w:rFonts w:ascii="Arial" w:cs="Arial" w:eastAsia="Arial" w:hAnsi="Arial"/>
          <w:sz w:val="22"/>
          <w:szCs w:val="22"/>
        </w:rPr>
        <w:t xml:space="preserve">Capitulos de libros de referencia: Deep Learning (Goodfellow et al.), Dive into Deep Learning</w:t>
      </w:r>
    </w:p>
    <w:p>
      <w:pPr>
        <w:pStyle w:val="ListParagraph"/>
        <w:numPr>
          <w:ilvl w:val="0"/>
          <w:numId w:val="2"/>
        </w:numPr>
        <w:spacing w:after="60" w:before="60"/>
      </w:pPr>
      <w:r>
        <w:rPr>
          <w:rFonts w:ascii="Arial" w:cs="Arial" w:eastAsia="Arial" w:hAnsi="Arial"/>
          <w:sz w:val="22"/>
          <w:szCs w:val="22"/>
        </w:rPr>
        <w:t xml:space="preserve">Papers de temas especificos: CNNs, autoencoders, segmentacion semantica, NLP</w:t>
      </w:r>
    </w:p>
    <w:p>
      <w:r>
        <w:rPr>
          <w:sz w:val="22"/>
          <w:szCs w:val="22"/>
        </w:rPr>
        <w:t xml:space="preserve"/>
      </w:r>
    </w:p>
    <w:p>
      <w:pPr>
        <w:pStyle w:val="Heading1"/>
        <w:spacing w:after="160" w:before="320"/>
      </w:pPr>
      <w:r>
        <w:rPr>
          <w:rFonts w:ascii="Arial" w:cs="Arial" w:eastAsia="Arial" w:hAnsi="Arial"/>
          <w:b/>
          <w:bCs/>
          <w:color w:val="1E3A5F"/>
          <w:sz w:val="32"/>
          <w:szCs w:val="32"/>
        </w:rPr>
        <w:t xml:space="preserve">6. Stack Tecnologico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Componente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Tecnologia</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Rol en el proyecto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Orquestacion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LangChain (Python)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Pipeline RAG y agente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Vector Store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ChromaDB (local)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Almacenamiento de embeddings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Embeddings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sentence-transformers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Representacion semantica de chunks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LLM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Groq API (llama3 - gratuito)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Razonamiento y generacion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Interfaz</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Streamlit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Frontend del chatbot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Evaluacion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RAGAS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Metricas de calidad RAG</w:t>
            </w:r>
          </w:p>
        </w:tc>
      </w:tr>
    </w:tbl>
    <w:p>
      <w:r>
        <w:rPr>
          <w:sz w:val="44"/>
          <w:szCs w:val="44"/>
        </w:rPr>
        <w:t xml:space="preserve"/>
      </w:r>
    </w:p>
    <w:p>
      <w:pPr>
        <w:pStyle w:val="Heading1"/>
        <w:spacing w:after="160" w:before="320"/>
      </w:pPr>
      <w:r>
        <w:rPr>
          <w:rFonts w:ascii="Arial" w:cs="Arial" w:eastAsia="Arial" w:hAnsi="Arial"/>
          <w:b/>
          <w:bCs/>
          <w:color w:val="1E3A5F"/>
          <w:sz w:val="32"/>
          <w:szCs w:val="32"/>
        </w:rPr>
        <w:t xml:space="preserve">7. Cronograma de Trabajo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Semana</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Fechas</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Actividades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Semana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28 abr - 4 may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Cursos, definicion del corpus, setup del entorno y dependencias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Semana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5 - 14 may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Implementacion pipeline RAG: ingesta, embeddings, agente LangChain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Semana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15 - 22 may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Evaluacion RAGAS, interfaz Streamlit, pruebas finales y entrega</w:t>
            </w:r>
          </w:p>
        </w:tc>
      </w:tr>
    </w:tbl>
    <w:p>
      <w:r>
        <w:rPr>
          <w:sz w:val="44"/>
          <w:szCs w:val="44"/>
        </w:rPr>
        <w:t xml:space="preserve"/>
      </w:r>
    </w:p>
    <w:p>
      <w:pPr>
        <w:pStyle w:val="Heading1"/>
        <w:spacing w:after="160" w:before="320"/>
      </w:pPr>
      <w:r>
        <w:rPr>
          <w:rFonts w:ascii="Arial" w:cs="Arial" w:eastAsia="Arial" w:hAnsi="Arial"/>
          <w:b/>
          <w:bCs/>
          <w:color w:val="1E3A5F"/>
          <w:sz w:val="32"/>
          <w:szCs w:val="32"/>
        </w:rPr>
        <w:t xml:space="preserve">8. Cumplimiento de Criterios del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Requisito de la rubrica</w:t>
            </w:r>
          </w:p>
        </w:tc>
        <w:tc>
          <w:tcPr>
            <w:tcW w:type="dxa" w:w="5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Como lo cubrimos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Recuperacion de informacion (vector databases)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ChromaDB + sentence-transformers para busqueda semantica</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Razonamiento con LLMs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Groq API con llama3, prompt engineering con contexto RAG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Uso de herramientas (tools)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LangChain RetrievalQA Tool como herramienta del agente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Generacion de respuestas utiles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Respuesta con cita de fuente: paper + numero de pagina</w:t>
            </w:r>
          </w:p>
        </w:tc>
      </w:tr>
    </w:tbl>
    <w:p>
      <w:r>
        <w:rPr>
          <w:sz w:val="44"/>
          <w:szCs w:val="44"/>
        </w:rPr>
        <w:t xml:space="preserve"/>
      </w:r>
    </w:p>
    <w:p>
      <w:pPr>
        <w:pBdr>
          <w:top w:val="single" w:color="2E6DA4" w:sz="4" w:space="1"/>
        </w:pBdr>
        <w:spacing w:after="120" w:before="240"/>
        <w:jc w:val="center"/>
      </w:pPr>
      <w:r>
        <w:rPr>
          <w:rFonts w:ascii="Arial" w:cs="Arial" w:eastAsia="Arial" w:hAnsi="Arial"/>
          <w:color w:val="777777"/>
          <w:sz w:val="20"/>
          <w:szCs w:val="20"/>
        </w:rPr>
        <w:t xml:space="preserve">Curso de Deep Learning  |  Entrega: 22 de mayo de 2025</w:t>
      </w:r>
    </w:p>
    <w:p>
      <w:pPr>
        <w:jc w:val="center"/>
      </w:pPr>
      <w:r>
        <w:rPr>
          <w:rFonts w:ascii="Arial" w:cs="Arial" w:eastAsia="Arial" w:hAnsi="Arial"/>
          <w:b/>
          <w:bCs/>
          <w:color w:val="1E3A5F"/>
          <w:sz w:val="20"/>
          <w:szCs w:val="20"/>
        </w:rPr>
        <w:t xml:space="preserve">Camilo  |  Mafe  |  Andrea  |  Fernanda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2026-05-15T13:25:42.827Z</dcterms:created>
  <dcterms:modified xsi:type="dcterms:W3CDTF">2026-05-15T13:25:42.828Z</dcterms:modified>
</cp:coreProperties>
</file>

<file path=docProps/custom.xml><?xml version="1.0" encoding="utf-8"?>
<Properties xmlns="http://schemas.openxmlformats.org/officeDocument/2006/custom-properties" xmlns:vt="http://schemas.openxmlformats.org/officeDocument/2006/docPropsVTypes"/>
</file>