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both"/>
        <w:rPr/>
      </w:pPr>
      <w:bookmarkStart w:colFirst="0" w:colLast="0" w:name="_m9tgwccrnfzw" w:id="0"/>
      <w:bookmarkEnd w:id="0"/>
      <w:r w:rsidDel="00000000" w:rsidR="00000000" w:rsidRPr="00000000">
        <w:rPr>
          <w:rtl w:val="0"/>
        </w:rPr>
        <w:t xml:space="preserve">Optimización de la gestión de almacenes en Toyota a través del Toyota Production System</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pStyle w:val="Title"/>
        <w:spacing w:line="360" w:lineRule="auto"/>
        <w:jc w:val="both"/>
        <w:rPr/>
      </w:pPr>
      <w:bookmarkStart w:colFirst="0" w:colLast="0" w:name="_nrdtnl43r6df" w:id="1"/>
      <w:bookmarkEnd w:id="1"/>
      <w:r w:rsidDel="00000000" w:rsidR="00000000" w:rsidRPr="00000000">
        <w:rPr>
          <w:rtl w:val="0"/>
        </w:rPr>
        <w:t xml:space="preserve">Introducción:</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Buenos días/tardes a todos,</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Hoy nos adentraremos en el apasionante mundo de la gestión de almacenes en una de las empresas líderes de la industria automotriz: Toyota. En la presente presentación, exploraremos cómo Toyota ha logrado optimizar su gestión de almacenes utilizando el Toyota Production System (TPS). </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Toyota es reconocida mundialmente por su excelencia en la fabricación de automóviles y su enfoque en la eficiencia operativa. La compañía ha demostrado consistentemente su capacidad para producir vehículos de alta calidad y entregarlos a tiempo a sus clientes. Gran parte de este éxito se debe a la implementación del Toyota Production System.</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 xml:space="preserve">El Toyota Production System no es simplemente una metodología de producción, sino una filosofía de gestión integral que abarca todos los aspectos de la producción, incluida la gestión de almacenes. Este sistema se basa en los principios fundamentales de eliminar el desperdicio y optimizar la eficiencia en cada etapa del proceso de producción.</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t xml:space="preserve">La gestión de almacenes desempeña un papel crucial en el TPS, ya que implica el control del inventario, el flujo de materiales y la coordinación de las actividades logísticas en toda la cadena de suministro. Toyota ha desarrollado diversas herramientas y prácticas dentro del TPS para garantizar una gestión de almacenes eficiente y optimizada.</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 xml:space="preserve">En los próximos minutos, exploraremos algunas de estas herramientas y técnicas que Toyota emplea para optimizar la gestión de almacenes en el contexto del Toyota Production System. Descubriremos cómo el enfoque de Toyota en la eliminación del desperdicio, la implementación del JIT y la aplicación de prácticas como Kanban y la metodología 5S, han permitido a la compañía mejorar su eficiencia operativa y mantener su posición como líder en la industria automotriz.</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 xml:space="preserve">Sin más preámbulos, comencemos a desentrañar los secretos de la optimización de la gestión de almacenes en Toyota a través del Toyota Production System.</w:t>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pStyle w:val="Title"/>
        <w:spacing w:line="360" w:lineRule="auto"/>
        <w:jc w:val="both"/>
        <w:rPr/>
      </w:pPr>
      <w:bookmarkStart w:colFirst="0" w:colLast="0" w:name="_fb3ppcwru1az" w:id="2"/>
      <w:bookmarkEnd w:id="2"/>
      <w:r w:rsidDel="00000000" w:rsidR="00000000" w:rsidRPr="00000000">
        <w:rPr>
          <w:rtl w:val="0"/>
        </w:rPr>
        <w:t xml:space="preserve">Desarrollo</w:t>
      </w:r>
    </w:p>
    <w:p w:rsidR="00000000" w:rsidDel="00000000" w:rsidP="00000000" w:rsidRDefault="00000000" w:rsidRPr="00000000" w14:paraId="00000014">
      <w:pPr>
        <w:pStyle w:val="Title"/>
        <w:rPr/>
      </w:pPr>
      <w:bookmarkStart w:colFirst="0" w:colLast="0" w:name="_qwbts4athmu4" w:id="3"/>
      <w:bookmarkEnd w:id="3"/>
      <w:r w:rsidDel="00000000" w:rsidR="00000000" w:rsidRPr="00000000">
        <w:rPr>
          <w:rtl w:val="0"/>
        </w:rPr>
        <w:t xml:space="preserve">Toyota Production System (TPS)</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t xml:space="preserve">Toyota Production System (TPS) es una filosofía de gestión que ha sido ampliamente adoptada por Toyota y es reconocida por su enfoque en la eficiencia operativa y la eliminación de desperdicios en todas las áreas de la producción. El TPS se basa en dos pilares fundamentales: el Just-in-Time (JIT) y Jidoka, que se combinan para lograr una producción eficiente y de alta calidad.</w:t>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pStyle w:val="Title"/>
        <w:spacing w:line="360" w:lineRule="auto"/>
        <w:jc w:val="both"/>
        <w:rPr/>
      </w:pPr>
      <w:bookmarkStart w:colFirst="0" w:colLast="0" w:name="_9ut5tn8dbhm4" w:id="4"/>
      <w:bookmarkEnd w:id="4"/>
      <w:r w:rsidDel="00000000" w:rsidR="00000000" w:rsidRPr="00000000">
        <w:rPr>
          <w:rtl w:val="0"/>
        </w:rPr>
        <w:t xml:space="preserve">Just-in-Time (JIT)</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t xml:space="preserve">El principio del Just-in-Time (JIT) es una parte esencial del TPS y tiene un impacto significativo en la gestión del inventario y el flujo de materiales en Toyota. JIT se refiere a recibir los materiales y componentes necesarios justo a tiempo para su uso en la producción, evitando así el almacenamiento innecesario y los costos asociados.</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La filosofía JIT busca reducir al mínimo el inventario en proceso y final, manteniendo solo la cantidad necesaria de materiales para satisfacer la demanda actual. Esto se logra al establecer una estrecha colaboración con los proveedores para asegurar la entrega puntual de los componentes y evitar el exceso de inventario en el almacén.</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 xml:space="preserve">La gestión del inventario y el flujo de materiales en Toyota se beneficia enormemente de la implementación del JIT. Al recibir los materiales justo a tiempo, Toyota evita el almacenamiento excesivo y reduce los costos asociados con la gestión de grandes almacenes. Además, JIT permite una mejor visibilidad y control sobre el inventario, lo que se traduce en una mayor eficiencia operativa y una reducción del desperdicio.</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Un concepto fundamental en la gestión de almacenes dentro del TPS es la eliminación de desperdicio. Toyota se centra en identificar y eliminar cualquier actividad, proceso o elemento que no agrega valor al producto final. En la gestión de almacenes, esto implica minimizar los movimientos innecesarios, la búsqueda de componentes y los tiempos de espera. Se busca lograr un flujo continuo y suave de materiales en el almacén, evitando retrasos y cuellos de botella.</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t xml:space="preserve">La eliminación de desperdicio se logra a través de diversas técnicas y herramientas, como el diseño eficiente de la disposición del almacén, la estandarización de los procesos de almacenamiento y la implementación de sistemas visuales que facilitan la identificación rápida de componentes y productos.</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Al eliminar el desperdicio, Toyota optimiza el flujo de materiales en sus almacenes, reduciendo los tiempos de búsqueda y los movimientos innecesarios. Esto no solo mejora la eficiencia operativa, sino que también contribuye a una mayor calidad al reducir los riesgos de errores y daños en los productos almacenados.</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pStyle w:val="Title"/>
        <w:spacing w:line="360" w:lineRule="auto"/>
        <w:jc w:val="both"/>
        <w:rPr/>
      </w:pPr>
      <w:bookmarkStart w:colFirst="0" w:colLast="0" w:name="_yil7ay8fmpoa" w:id="5"/>
      <w:bookmarkEnd w:id="5"/>
      <w:r w:rsidDel="00000000" w:rsidR="00000000" w:rsidRPr="00000000">
        <w:rPr>
          <w:rtl w:val="0"/>
        </w:rPr>
        <w:t xml:space="preserve">Kanban</w:t>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t xml:space="preserve">El sistema Kanban es una herramienta de control de inventario utilizada en la gestión de almacenes que se enfoca en el principio Just-in-Time (JIT). Kanban, que significa "tarjeta" o "etiqueta" en japonés, se utiliza para controlar el flujo de materiales y la reposición de inventario de manera eficiente.</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En la gestión de inventario con Kanban, se utilizan tarjetas físicas, electrónicas o incluso virtuales para indicar la necesidad de reabastecer un componente o material en particular. Estas tarjetas se dividen en dos tipos principales:</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1. Tarjeta de producción: Esta tarjeta se utiliza para iniciar la producción de un producto o componente. Cuando un proceso de producción retira un producto o componente del inventario, la tarjeta Kanban se envía al proceso anterior para indicar la necesidad de producir más y reponer el inventario. Esto garantiza que solo se produzcan los elementos necesarios y se evite la sobreproducción.</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2. Tarjeta de suministro: Esta tarjeta se utiliza para solicitar más material o componentes de los proveedores externos o del almacén central. Cuando el inventario de un material o componente alcanza un nivel mínimo predefinido, se envía la tarjeta Kanban correspondiente al proveedor o almacén central para solicitar una reposición. Esto asegura que siempre haya suficiente inventario disponible sin acumular excesos.</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t xml:space="preserve">La función principal de las tarjetas Kanban es comunicar de manera visual la demanda y el reabastecimiento de materiales. Esto permite un flujo de trabajo más eficiente y sincronizado en el almacén y evita el exceso de inventario o la falta de suministros. Al utilizar tarjetas Kanban, Toyota puede lograr los siguientes beneficios en la gestión del inventario:</w:t>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t xml:space="preserve">- Reducción del desperdicio: Al utilizar el sistema Kanban, Toyota evita la sobreproducción y el exceso de inventario, reduciendo así el desperdicio de recursos y minimizando los costos asociados.</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 Mejora de la eficiencia: La comunicación clara y visual de la demanda y el reabastecimiento de materiales permite que el flujo de trabajo sea más fluido y sin interrupciones, lo que mejora la eficiencia y reduce los tiempos de espera.</w:t>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 Optimización del inventario: Al utilizar las tarjetas Kanban, Toyota tiene un control preciso sobre la cantidad de inventario necesario y evita los problemas relacionados con el inventario desactualizado o la falta de suministros.</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t xml:space="preserve">- Flexibilidad en la producción: Al utilizar el sistema Kanban, Toyota puede adaptarse rápidamente a los cambios en la demanda y ajustar el flujo de materiales en consecuencia. Esto permite una producción más flexible y ágil.</w:t>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Un ejemplo concreto de cómo Toyota utiliza Kanban es en sus líneas de ensamblaje de vehículos. Cada estación de trabajo tiene una cantidad específica de tarjetas Kanban para cada componente necesario en el ensamblaje. Cuando se agotan las tarjetas Kanban de un componente, se activa la señal para reabastecerlo, asegurando así que siempre haya suficiente inventario para el ensamblaje sin acumular un exceso innecesario.</w:t>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pStyle w:val="Title"/>
        <w:spacing w:line="360" w:lineRule="auto"/>
        <w:jc w:val="both"/>
        <w:rPr/>
      </w:pPr>
      <w:bookmarkStart w:colFirst="0" w:colLast="0" w:name="_3jl57nwwdwiv" w:id="6"/>
      <w:bookmarkEnd w:id="6"/>
      <w:r w:rsidDel="00000000" w:rsidR="00000000" w:rsidRPr="00000000">
        <w:rPr>
          <w:rtl w:val="0"/>
        </w:rPr>
        <w:t xml:space="preserve">Almacén de proximidad (Supermarket):</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Dentro del Toyota Production System, Toyota emplea el concepto de "supermercado" como parte de su estrategia de gestión de almacenes. Aunque el término "supermercado" puede evocar imágenes de compras cotidianas, en el contexto de Toyota, se refiere a un enfoque innovador para la gestión eficiente de materiales en el entorno de producción.</w:t>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pPr>
      <w:r w:rsidDel="00000000" w:rsidR="00000000" w:rsidRPr="00000000">
        <w:rPr>
          <w:rtl w:val="0"/>
        </w:rPr>
        <w:t xml:space="preserve">El almacén de proximidad, o supermercado, es un espacio físico ubicado cerca de la línea de producción donde se almacenan los materiales necesarios para la fabricación de vehículos. En lugar de tener grandes almacenes centralizados, Toyota ha adoptado este enfoque para optimizar el flujo de materiales y reducir el espacio de almacenamiento requerido.</w:t>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t xml:space="preserve">La relación entre el almacén de proximidad y el Just-in-Time (JIT) es fundamental. El JIT se basa en la premisa de que los materiales y componentes deben estar disponibles en el momento exacto en que se necesiten en la línea de producción, sin retrasos ni exceso de inventario. El almacén de proximidad permite alcanzar este objetivo al tener los materiales esenciales al alcance inmediato, cerca de la línea de producción.</w:t>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t xml:space="preserve">El funcionamiento del almacén de proximidad es simple pero efectivo. Se almacenan cantidades limitadas de materiales en el supermercado, generalmente según la demanda de la línea de producción y las tasas de consumo. Estos materiales están claramente etiquetados y organizados para facilitar su identificación y acceso rápido.</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t xml:space="preserve">Cuando se necesita un material en la línea de producción, se retira del almacén de proximidad la cantidad exacta requerida. Esta acción activa una señal de reposición, que puede ser una tarjeta Kanban u otro método de comunicación, para reabastecer el material utilizado. De esta manera, se asegura que los materiales estén disponibles justo a tiempo para su uso en la producción, sin almacenar grandes volúmenes innecesarios.</w:t>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t xml:space="preserve">La implementación del almacén de proximidad tiene varios beneficios significativos. En primer lugar, reduce drásticamente el espacio de almacenamiento necesario. Al tener solo las cantidades mínimas requeridas en el supermercado, se elimina la necesidad de grandes áreas de almacenamiento, lo que libera espacio físico valioso en la planta.</w:t>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t xml:space="preserve">Además, el almacén de proximidad mejora la disponibilidad de materiales y reduce los tiempos de espera. Al tener los materiales esenciales a mano, los trabajadores de la línea de producción no tienen que esperar por la entrega de materiales o buscarlos en grandes almacenes. Esto reduce los tiempos de inactividad y aumenta la eficiencia general del proceso de producción.</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t xml:space="preserve">En resumen, el almacén de proximidad o supermercado es una estrategia clave en la gestión de almacenes de Toyota dentro del Toyota Production System. Al tener los materiales necesarios cerca de la línea de producción, Toyota logra reducir el espacio de almacenamiento requerido, mejorar la disponibilidad de materiales y optimizar el flujo de materiales en el entorno de producción. Esto contribuye a la eficiencia operativa y la entrega just-in-time en la fabricación de vehículos.</w:t>
      </w:r>
    </w:p>
    <w:p w:rsidR="00000000" w:rsidDel="00000000" w:rsidP="00000000" w:rsidRDefault="00000000" w:rsidRPr="00000000" w14:paraId="0000004E">
      <w:pPr>
        <w:pStyle w:val="Title"/>
        <w:spacing w:line="360" w:lineRule="auto"/>
        <w:jc w:val="both"/>
        <w:rPr/>
      </w:pPr>
      <w:bookmarkStart w:colFirst="0" w:colLast="0" w:name="_b91dd1npf366" w:id="7"/>
      <w:bookmarkEnd w:id="7"/>
      <w:r w:rsidDel="00000000" w:rsidR="00000000" w:rsidRPr="00000000">
        <w:rPr>
          <w:rtl w:val="0"/>
        </w:rPr>
      </w:r>
    </w:p>
    <w:p w:rsidR="00000000" w:rsidDel="00000000" w:rsidP="00000000" w:rsidRDefault="00000000" w:rsidRPr="00000000" w14:paraId="0000004F">
      <w:pPr>
        <w:pStyle w:val="Title"/>
        <w:spacing w:line="360" w:lineRule="auto"/>
        <w:jc w:val="both"/>
        <w:rPr/>
      </w:pPr>
      <w:bookmarkStart w:colFirst="0" w:colLast="0" w:name="_efsy3vnndl3l" w:id="8"/>
      <w:bookmarkEnd w:id="8"/>
      <w:r w:rsidDel="00000000" w:rsidR="00000000" w:rsidRPr="00000000">
        <w:rPr>
          <w:rtl w:val="0"/>
        </w:rPr>
        <w:t xml:space="preserve">Metodología 5S para la gestión del almacén:</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t xml:space="preserve">La metodología 5S es una herramienta fundamental utilizada por Toyota para optimizar la gestión del almacén dentro del marco del Toyota Production System (TPS). Esta metodología se basa en cinco pasos clave: Clasificación, Organización, Limpieza, Normalización y Disciplina.</w:t>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t xml:space="preserve">1. Clasificación: En esta etapa, se realiza una clasificación exhaustiva de todos los elementos en el almacén. Los elementos se dividen en tres categorías: los que son necesarios y se utilizan regularmente, los que son necesarios pero se utilizan con poca frecuencia, y los que no son necesarios y se pueden eliminar. Toyota se enfoca en mantener solo los elementos necesarios y eliminar cualquier cosa innecesaria, lo que reduce el desperdicio de espacio y tiempo.</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t xml:space="preserve">2. Organización: Una vez que se ha realizado la clasificación, es importante organizar los elementos restantes de manera eficiente. Toyota utiliza técnicas como etiquetado claro, asignación de ubicaciones específicas para cada elemento y diseño de rutas de flujo lógicas para optimizar la ubicación y el acceso a los componentes. Esto facilita la localización rápida y reduce el tiempo de búsqueda.</w:t>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t xml:space="preserve">3. Limpieza: La limpieza es un aspecto fundamental de la metodología 5S. Toyota se enfoca en mantener un entorno de trabajo limpio y ordenado en el almacén. Esto no solo mejora la seguridad y el bienestar de los empleados, sino que también ayuda a identificar problemas y defectos de manera temprana. Un ambiente limpio también facilita el mantenimiento y la detección de desperdicios o irregularidades.</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t xml:space="preserve">4. Normalización: Para garantizar que los pasos anteriores se mantengan a lo largo del tiempo, Toyota establece estándares claros y documenta los procedimientos para la gestión del almacén. Esto incluye la creación de pautas para la clasificación, organización y limpieza, así como la capacitación y la comunicación efectiva con los empleados. La normalización asegura la consistencia y facilita la mejora continua.</w:t>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t xml:space="preserve">5. Disciplina: La disciplina es esencial para mantener los estándares y las prácticas de gestión del almacén. Toyota fomenta la responsabilidad y el compromiso de todos los empleados para seguir las pautas establecidas. Esto implica el seguimiento regular de las 5S, la realización de auditorías y la participación activa en la mejora continua del almacén.</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t xml:space="preserve">Toyota ha implementado la metodología 5S con éxito en sus almacenes para optimizar el flujo de materiales y mejorar la eficiencia operativa. Al mantener un almacén limpio, organizado y libre de elementos innecesarios, Toyota facilita la ubicación rápida de componentes, reduce el tiempo de búsqueda y minimiza los desperdicios, lo que contribuye a una gestión más eficiente de los almacenes y al mejoramiento continuo de las operaciones.</w:t>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Title"/>
        <w:spacing w:line="360" w:lineRule="auto"/>
        <w:jc w:val="both"/>
        <w:rPr/>
      </w:pPr>
      <w:bookmarkStart w:colFirst="0" w:colLast="0" w:name="_g1rouh83ufus" w:id="9"/>
      <w:bookmarkEnd w:id="9"/>
      <w:r w:rsidDel="00000000" w:rsidR="00000000" w:rsidRPr="00000000">
        <w:rPr>
          <w:rtl w:val="0"/>
        </w:rPr>
        <w:t xml:space="preserve">Conclusión:</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t xml:space="preserve">En resumen, hemos explorado cómo Toyota optimiza la gestión de almacenes a través del Toyota Production System (TPS). A través de los principios fundamentales del TPS, como el Just-in-Time (JIT), Kanban, el almacén de proximidad y la metodología 5S, Toyota ha logrado mejorar significativamente la eficiencia en la gestión de almacenes y el flujo de materiales en su cadena de suministro.</w:t>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t xml:space="preserve">Al implementar el JIT, Toyota ha logrado reducir los niveles de inventario y recibir los materiales necesarios justo a tiempo, evitando el exceso de almacenamiento y reduciendo los costos asociados. El sistema Kanban ha permitido un control de inventario eficiente, asegurando que los materiales sean reabastecidos según la demanda actual, evitando la escasez o el exceso.</w:t>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El concepto de almacén de proximidad ha sido clave en la estrategia de Toyota, permitiendo que los materiales estén disponibles en ubicaciones cercanas a las líneas de producción, reduciendo los tiempos de transporte y mejorando la agilidad de la cadena de suministro. Además, la metodología 5S ha contribuido a mantener los espacios de almacenamiento limpios, organizados y libres de desorden, facilitando la ubicación rápida de componentes y mejorando la eficiencia operativa.</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t xml:space="preserve">La aplicación de estas prácticas ha demostrado numerosos beneficios para Toyota, como la reducción de costos, la mejora en la calidad y la agilidad de la cadena de suministro, y la optimización de los procesos logísticos en general.</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pPr>
      <w:r w:rsidDel="00000000" w:rsidR="00000000" w:rsidRPr="00000000">
        <w:rPr>
          <w:rtl w:val="0"/>
        </w:rPr>
        <w:t xml:space="preserve">Es importante destacar que estas prácticas no se limitan solo a Toyota y la industria automotriz. Las organizaciones de diferentes sectores pueden beneficiarse de la implementación de estas estrategias de gestión de almacenes basadas en el TPS. Al adoptar un enfoque centrado en la eliminación de desperdicio, la optimización del inventario y el flujo de materiales, y la mejora continua, las empresas pueden lograr una gestión de almacenes más eficiente, reducir costos, mejorar la calidad y satisfacer mejor las demandas del mercado.</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t xml:space="preserve">En conclusión, el Toyota Production System ha demostrado ser una poderosa herramienta para optimizar la gestión de almacenes. Al implementar estas prácticas en otras organizaciones, es posible lograr mejoras significativas en la eficiencia y la productividad, proporcionando una base sólida para la toma de decisiones informadas y el éxito empresarial a largo plazo.</w:t>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rtl w:val="0"/>
        </w:rPr>
        <w:t xml:space="preserve">¡Gracias por su atención y estoy encantada de responder cualquier pregunta que puedan tener!</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