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geStandard"/>
        <w:rPr>
          <w:lang w:val="es-AR" w:bidi="ar-SA"/>
        </w:rPr>
      </w:pPr>
      <w:r>
        <w:rPr>
          <w:lang w:val="es-AR" w:bidi="ar-SA"/>
        </w:rPr>
        <w:fldChar w:fldCharType="begin"/>
      </w:r>
      <w:r>
        <w:rPr>
          <w:lang w:val="es-AR" w:bidi="ar-SA"/>
        </w:rPr>
        <w:instrText> FILLIN "Name of university"</w:instrText>
      </w:r>
      <w:r>
        <w:rPr>
          <w:lang w:val="es-AR" w:bidi="ar-SA"/>
        </w:rPr>
        <w:fldChar w:fldCharType="separate"/>
      </w:r>
      <w:r>
        <w:rPr>
          <w:lang w:val="es-AR" w:bidi="ar-SA"/>
        </w:rPr>
        <w:t>Instituto Superior De Enseñanza Técnica</w:t>
      </w:r>
      <w:r>
        <w:rPr>
          <w:lang w:val="es-AR" w:bidi="ar-SA"/>
        </w:rPr>
        <w:fldChar w:fldCharType="end"/>
      </w:r>
    </w:p>
    <w:p>
      <w:pPr>
        <w:pStyle w:val="Normal"/>
        <w:spacing w:lineRule="auto" w:line="360"/>
        <w:jc w:val="center"/>
        <w:rPr>
          <w:rFonts w:ascii="Sophia Nubian" w:hAnsi="Sophia Nubian"/>
          <w:spacing w:val="-6"/>
          <w:sz w:val="30"/>
          <w:szCs w:val="30"/>
          <w:lang w:val="es-AR" w:bidi="ar-SA"/>
        </w:rPr>
      </w:pPr>
      <w:r>
        <w:rPr>
          <w:rFonts w:ascii="Sophia Nubian" w:hAnsi="Sophia Nubian"/>
          <w:spacing w:val="-6"/>
          <w:sz w:val="30"/>
          <w:szCs w:val="30"/>
          <w:lang w:val="es-AR" w:bidi="ar-SA"/>
        </w:rPr>
        <w:fldChar w:fldCharType="begin"/>
      </w:r>
      <w:r>
        <w:rPr>
          <w:sz w:val="30"/>
          <w:spacing w:val="-6"/>
          <w:szCs w:val="30"/>
          <w:rFonts w:ascii="Sophia Nubian" w:hAnsi="Sophia Nubian"/>
          <w:lang w:val="es-AR" w:bidi="ar-SA"/>
        </w:rPr>
        <w:instrText> FILLIN "Name of faculty"</w:instrText>
      </w:r>
      <w:r>
        <w:rPr>
          <w:sz w:val="30"/>
          <w:spacing w:val="-6"/>
          <w:szCs w:val="30"/>
          <w:rFonts w:ascii="Sophia Nubian" w:hAnsi="Sophia Nubian"/>
          <w:lang w:val="es-AR" w:bidi="ar-SA"/>
        </w:rPr>
        <w:fldChar w:fldCharType="separate"/>
      </w:r>
      <w:r>
        <w:rPr>
          <w:sz w:val="30"/>
          <w:spacing w:val="-6"/>
          <w:szCs w:val="30"/>
          <w:rFonts w:ascii="Sophia Nubian" w:hAnsi="Sophia Nubian"/>
          <w:lang w:val="es-AR" w:bidi="ar-SA"/>
        </w:rPr>
        <w:t>Comunicación y Tecnología</w:t>
      </w:r>
      <w:r>
        <w:rPr>
          <w:sz w:val="30"/>
          <w:spacing w:val="-6"/>
          <w:szCs w:val="30"/>
          <w:rFonts w:ascii="Sophia Nubian" w:hAnsi="Sophia Nubian"/>
          <w:lang w:val="es-AR" w:bidi="ar-SA"/>
        </w:rPr>
        <w:fldChar w:fldCharType="end"/>
      </w:r>
    </w:p>
    <w:p>
      <w:pPr>
        <w:pStyle w:val="Normal"/>
        <w:spacing w:lineRule="auto" w:line="360"/>
        <w:jc w:val="center"/>
        <w:rPr>
          <w:rFonts w:ascii="Sophia Nubian" w:hAnsi="Sophia Nubian"/>
          <w:spacing w:val="-6"/>
          <w:sz w:val="30"/>
          <w:szCs w:val="30"/>
          <w:lang w:val="es-AR"/>
        </w:rPr>
      </w:pPr>
      <w:r>
        <w:rPr>
          <w:rFonts w:ascii="Sophia Nubian" w:hAnsi="Sophia Nubian"/>
          <w:spacing w:val="-6"/>
          <w:sz w:val="30"/>
          <w:szCs w:val="30"/>
          <w:lang w:val="es-AR"/>
        </w:rPr>
        <w:fldChar w:fldCharType="begin"/>
      </w:r>
      <w:r>
        <w:rPr>
          <w:sz w:val="30"/>
          <w:spacing w:val="-6"/>
          <w:szCs w:val="30"/>
          <w:rFonts w:ascii="Sophia Nubian" w:hAnsi="Sophia Nubian"/>
          <w:lang w:val="es-AR"/>
        </w:rPr>
        <w:instrText> FILLIN "Name of professor"</w:instrText>
      </w:r>
      <w:r>
        <w:rPr>
          <w:sz w:val="30"/>
          <w:spacing w:val="-6"/>
          <w:szCs w:val="30"/>
          <w:rFonts w:ascii="Sophia Nubian" w:hAnsi="Sophia Nubian"/>
          <w:lang w:val="es-AR"/>
        </w:rPr>
        <w:fldChar w:fldCharType="separate"/>
      </w:r>
      <w:r>
        <w:rPr>
          <w:sz w:val="30"/>
          <w:spacing w:val="-6"/>
          <w:szCs w:val="30"/>
          <w:rFonts w:ascii="Sophia Nubian" w:hAnsi="Sophia Nubian"/>
          <w:lang w:val="es-AR"/>
        </w:rPr>
        <w:t>Prof. Julieta Alzaga</w:t>
      </w:r>
      <w:r>
        <w:rPr>
          <w:sz w:val="30"/>
          <w:spacing w:val="-6"/>
          <w:szCs w:val="30"/>
          <w:rFonts w:ascii="Sophia Nubian" w:hAnsi="Sophia Nubian"/>
          <w:lang w:val="es-AR"/>
        </w:rPr>
        <w:fldChar w:fldCharType="end"/>
      </w:r>
    </w:p>
    <w:p>
      <w:pPr>
        <w:pStyle w:val="Normal"/>
        <w:spacing w:lineRule="auto" w:line="360"/>
        <w:jc w:val="left"/>
        <w:rPr>
          <w:rFonts w:ascii="Sophia Nubian" w:hAnsi="Sophia Nubian"/>
          <w:spacing w:val="-6"/>
          <w:sz w:val="28"/>
          <w:szCs w:val="28"/>
          <w:lang w:val="es-AR"/>
        </w:rPr>
      </w:pPr>
      <w:r>
        <w:rPr>
          <w:rFonts w:ascii="Sophia Nubian" w:hAnsi="Sophia Nubian"/>
          <w:spacing w:val="-6"/>
          <w:sz w:val="28"/>
          <w:szCs w:val="28"/>
          <w:lang w:val="es-AR"/>
        </w:rPr>
      </w:r>
    </w:p>
    <w:p>
      <w:pPr>
        <w:pStyle w:val="Normal"/>
        <w:spacing w:lineRule="auto" w:line="360"/>
        <w:jc w:val="left"/>
        <w:rPr>
          <w:rFonts w:ascii="Sophia Nubian" w:hAnsi="Sophia Nubian"/>
          <w:spacing w:val="-6"/>
          <w:sz w:val="28"/>
          <w:szCs w:val="28"/>
          <w:lang w:val="es-AR"/>
        </w:rPr>
      </w:pPr>
      <w:r>
        <w:rPr>
          <w:rFonts w:ascii="Sophia Nubian" w:hAnsi="Sophia Nubian"/>
          <w:spacing w:val="-6"/>
          <w:sz w:val="28"/>
          <w:szCs w:val="28"/>
          <w:lang w:val="es-AR"/>
        </w:rPr>
        <w:t xml:space="preserve"> </w:t>
      </w:r>
    </w:p>
    <w:p>
      <w:pPr>
        <w:pStyle w:val="Normal"/>
        <w:spacing w:lineRule="auto" w:line="360"/>
        <w:jc w:val="left"/>
        <w:rPr>
          <w:lang w:val="es-AR"/>
        </w:rPr>
      </w:pPr>
      <w:r>
        <w:rPr>
          <w:lang w:val="es-AR"/>
        </w:rPr>
      </w:r>
    </w:p>
    <w:p>
      <w:pPr>
        <w:pStyle w:val="Normal"/>
        <w:spacing w:lineRule="auto" w:line="360"/>
        <w:jc w:val="center"/>
        <w:rPr>
          <w:rFonts w:ascii="Sophia Nubian" w:hAnsi="Sophia Nubian"/>
          <w:spacing w:val="-6"/>
          <w:sz w:val="28"/>
          <w:szCs w:val="28"/>
          <w:lang w:val="es-AR" w:bidi="ar-SA"/>
        </w:rPr>
      </w:pPr>
      <w:r>
        <w:rPr>
          <w:rFonts w:ascii="Sophia Nubian" w:hAnsi="Sophia Nubian"/>
          <w:spacing w:val="-6"/>
          <w:sz w:val="28"/>
          <w:szCs w:val="28"/>
          <w:lang w:val="es-AR" w:bidi="ar-SA"/>
        </w:rPr>
        <w:fldChar w:fldCharType="begin"/>
      </w:r>
      <w:r>
        <w:rPr>
          <w:sz w:val="28"/>
          <w:spacing w:val="-6"/>
          <w:szCs w:val="28"/>
          <w:rFonts w:ascii="Sophia Nubian" w:hAnsi="Sophia Nubian"/>
          <w:lang w:val="es-AR" w:bidi="ar-SA"/>
        </w:rPr>
        <w:instrText> FILLIN "Type of paper/thesis"</w:instrText>
      </w:r>
      <w:r>
        <w:rPr>
          <w:sz w:val="28"/>
          <w:spacing w:val="-6"/>
          <w:szCs w:val="28"/>
          <w:rFonts w:ascii="Sophia Nubian" w:hAnsi="Sophia Nubian"/>
          <w:lang w:val="es-AR" w:bidi="ar-SA"/>
        </w:rPr>
        <w:fldChar w:fldCharType="separate"/>
      </w:r>
      <w:r>
        <w:rPr>
          <w:sz w:val="28"/>
          <w:spacing w:val="-6"/>
          <w:szCs w:val="28"/>
          <w:rFonts w:ascii="Sophia Nubian" w:hAnsi="Sophia Nubian"/>
          <w:lang w:val="es-AR" w:bidi="ar-SA"/>
        </w:rPr>
        <w:t>Trabajo Práctico N° 2</w:t>
      </w:r>
      <w:r>
        <w:rPr>
          <w:sz w:val="28"/>
          <w:spacing w:val="-6"/>
          <w:szCs w:val="28"/>
          <w:rFonts w:ascii="Sophia Nubian" w:hAnsi="Sophia Nubian"/>
          <w:lang w:val="es-AR" w:bidi="ar-SA"/>
        </w:rPr>
        <w:fldChar w:fldCharType="end"/>
      </w:r>
    </w:p>
    <w:p>
      <w:pPr>
        <w:pStyle w:val="Normal"/>
        <w:spacing w:lineRule="auto" w:line="360"/>
        <w:jc w:val="center"/>
        <w:rPr>
          <w:rFonts w:ascii="Sophia Nubian" w:hAnsi="Sophia Nubian"/>
          <w:spacing w:val="-6"/>
          <w:sz w:val="28"/>
          <w:szCs w:val="28"/>
          <w:lang w:val="es-AR"/>
        </w:rPr>
      </w:pPr>
      <w:r>
        <w:rPr>
          <w:rFonts w:ascii="Sophia Nubian" w:hAnsi="Sophia Nubian"/>
          <w:spacing w:val="-6"/>
          <w:sz w:val="28"/>
          <w:szCs w:val="28"/>
          <w:lang w:val="es-AR"/>
        </w:rPr>
      </w:r>
    </w:p>
    <w:p>
      <w:pPr>
        <w:pStyle w:val="Normal"/>
        <w:spacing w:lineRule="auto" w:line="360"/>
        <w:jc w:val="center"/>
        <w:rPr>
          <w:rFonts w:ascii="Sophia Nubian" w:hAnsi="Sophia Nubian"/>
          <w:b/>
          <w:b/>
          <w:bCs/>
          <w:spacing w:val="-6"/>
          <w:sz w:val="36"/>
          <w:szCs w:val="36"/>
          <w:lang w:val="es-AR"/>
        </w:rPr>
      </w:pPr>
      <w:r>
        <w:rPr>
          <w:rFonts w:ascii="Sophia Nubian" w:hAnsi="Sophia Nubian"/>
          <w:b/>
          <w:bCs/>
          <w:spacing w:val="-6"/>
          <w:sz w:val="36"/>
          <w:szCs w:val="36"/>
          <w:lang w:val="es-AR"/>
        </w:rPr>
        <w:fldChar w:fldCharType="begin"/>
      </w:r>
      <w:r>
        <w:rPr>
          <w:sz w:val="36"/>
          <w:spacing w:val="-6"/>
          <w:b/>
          <w:szCs w:val="36"/>
          <w:bCs/>
          <w:rFonts w:ascii="Sophia Nubian" w:hAnsi="Sophia Nubian"/>
          <w:lang w:val="es-AR"/>
        </w:rPr>
        <w:instrText> FILLIN "Title of paper"</w:instrText>
      </w:r>
      <w:r>
        <w:rPr>
          <w:sz w:val="36"/>
          <w:spacing w:val="-6"/>
          <w:b/>
          <w:szCs w:val="36"/>
          <w:bCs/>
          <w:rFonts w:ascii="Sophia Nubian" w:hAnsi="Sophia Nubian"/>
          <w:lang w:val="es-AR"/>
        </w:rPr>
        <w:fldChar w:fldCharType="separate"/>
      </w:r>
      <w:r>
        <w:rPr>
          <w:sz w:val="36"/>
          <w:spacing w:val="-6"/>
          <w:b/>
          <w:szCs w:val="36"/>
          <w:bCs/>
          <w:rFonts w:ascii="Sophia Nubian" w:hAnsi="Sophia Nubian"/>
          <w:lang w:val="es-AR"/>
        </w:rPr>
        <w:t>Periodismo e interactividad</w:t>
      </w:r>
      <w:r>
        <w:rPr>
          <w:sz w:val="36"/>
          <w:spacing w:val="-6"/>
          <w:b/>
          <w:szCs w:val="36"/>
          <w:bCs/>
          <w:rFonts w:ascii="Sophia Nubian" w:hAnsi="Sophia Nubian"/>
          <w:lang w:val="es-AR"/>
        </w:rPr>
        <w:fldChar w:fldCharType="end"/>
      </w:r>
    </w:p>
    <w:p>
      <w:pPr>
        <w:pStyle w:val="Normal"/>
        <w:spacing w:lineRule="auto" w:line="360"/>
        <w:jc w:val="center"/>
        <w:rPr>
          <w:rFonts w:ascii="Sophia Nubian" w:hAnsi="Sophia Nubian"/>
          <w:i/>
          <w:i/>
          <w:iCs/>
          <w:spacing w:val="-6"/>
          <w:sz w:val="30"/>
          <w:szCs w:val="30"/>
          <w:lang w:val="es-AR"/>
        </w:rPr>
      </w:pPr>
      <w:r>
        <w:rPr>
          <w:rFonts w:ascii="Sophia Nubian" w:hAnsi="Sophia Nubian"/>
          <w:i/>
          <w:iCs/>
          <w:spacing w:val="-6"/>
          <w:sz w:val="30"/>
          <w:szCs w:val="30"/>
          <w:lang w:val="es-AR"/>
        </w:rPr>
      </w:r>
    </w:p>
    <w:p>
      <w:pPr>
        <w:pStyle w:val="Normal"/>
        <w:spacing w:lineRule="auto" w:line="360"/>
        <w:jc w:val="center"/>
        <w:rPr>
          <w:rFonts w:ascii="Sophia Nubian" w:hAnsi="Sophia Nubian"/>
          <w:spacing w:val="-6"/>
          <w:sz w:val="28"/>
          <w:szCs w:val="28"/>
          <w:lang w:val="es-AR"/>
        </w:rPr>
      </w:pPr>
      <w:r>
        <w:rPr>
          <w:rFonts w:ascii="Sophia Nubian" w:hAnsi="Sophia Nubian"/>
          <w:spacing w:val="-6"/>
          <w:sz w:val="28"/>
          <w:szCs w:val="28"/>
          <w:lang w:val="es-AR"/>
        </w:rPr>
      </w:r>
    </w:p>
    <w:p>
      <w:pPr>
        <w:pStyle w:val="Normal"/>
        <w:spacing w:lineRule="auto" w:line="360"/>
        <w:jc w:val="left"/>
        <w:rPr>
          <w:rFonts w:ascii="Sophia Nubian" w:hAnsi="Sophia Nubian"/>
          <w:sz w:val="28"/>
          <w:szCs w:val="28"/>
          <w:lang w:val="es-AR"/>
        </w:rPr>
      </w:pPr>
      <w:r>
        <w:rPr>
          <w:rFonts w:ascii="Sophia Nubian" w:hAnsi="Sophia Nubian"/>
          <w:sz w:val="28"/>
          <w:szCs w:val="28"/>
          <w:lang w:val="es-AR"/>
        </w:rPr>
      </w:r>
    </w:p>
    <w:p>
      <w:pPr>
        <w:pStyle w:val="Normal"/>
        <w:spacing w:lineRule="auto" w:line="360"/>
        <w:ind w:left="1531" w:right="0" w:hanging="0"/>
        <w:jc w:val="left"/>
        <w:rPr>
          <w:rFonts w:ascii="Sophia Nubian" w:hAnsi="Sophia Nubian"/>
          <w:sz w:val="24"/>
          <w:szCs w:val="24"/>
          <w:lang w:val="es-AR"/>
        </w:rPr>
      </w:pPr>
      <w:r>
        <w:rPr>
          <w:rFonts w:ascii="Sophia Nubian" w:hAnsi="Sophia Nubian"/>
          <w:sz w:val="24"/>
          <w:szCs w:val="24"/>
          <w:lang w:val="es-AR"/>
        </w:rPr>
      </w:r>
    </w:p>
    <w:p>
      <w:pPr>
        <w:pStyle w:val="Normal"/>
        <w:spacing w:lineRule="auto" w:line="360"/>
        <w:jc w:val="left"/>
        <w:rPr>
          <w:rFonts w:ascii="Sophia Nubian" w:hAnsi="Sophia Nubian"/>
          <w:sz w:val="24"/>
          <w:szCs w:val="24"/>
          <w:lang w:val="es-AR"/>
        </w:rPr>
      </w:pPr>
      <w:r>
        <w:rPr>
          <w:rFonts w:ascii="Sophia Nubian" w:hAnsi="Sophia Nubian"/>
          <w:sz w:val="24"/>
          <w:szCs w:val="24"/>
          <w:lang w:val="es-AR"/>
        </w:rPr>
      </w:r>
    </w:p>
    <w:tbl>
      <w:tblPr>
        <w:tblW w:w="5332" w:type="dxa"/>
        <w:jc w:val="left"/>
        <w:tblInd w:w="1541" w:type="dxa"/>
        <w:tblLayout w:type="fixed"/>
        <w:tblCellMar>
          <w:top w:w="55" w:type="dxa"/>
          <w:left w:w="55" w:type="dxa"/>
          <w:bottom w:w="55" w:type="dxa"/>
          <w:right w:w="55" w:type="dxa"/>
        </w:tblCellMar>
      </w:tblPr>
      <w:tblGrid>
        <w:gridCol w:w="1561"/>
        <w:gridCol w:w="3770"/>
      </w:tblGrid>
      <w:tr>
        <w:trPr>
          <w:tblHeader w:val="true"/>
        </w:trPr>
        <w:tc>
          <w:tcPr>
            <w:tcW w:w="1561" w:type="dxa"/>
            <w:tcBorders>
              <w:top w:val="single" w:sz="2" w:space="0" w:color="000000"/>
              <w:left w:val="single" w:sz="2" w:space="0" w:color="000000"/>
            </w:tcBorders>
          </w:tcPr>
          <w:p>
            <w:pPr>
              <w:pStyle w:val="Contenidodelatabla"/>
              <w:widowControl w:val="false"/>
              <w:spacing w:before="0" w:after="0"/>
              <w:rPr>
                <w:rFonts w:ascii="Sophia Nubian" w:hAnsi="Sophia Nubian"/>
                <w:sz w:val="24"/>
                <w:szCs w:val="24"/>
                <w:lang w:val="es-AR"/>
              </w:rPr>
            </w:pPr>
            <w:r>
              <w:rPr>
                <w:sz w:val="24"/>
                <w:szCs w:val="24"/>
                <w:lang w:val="es-AR"/>
              </w:rPr>
              <w:t>Estudiante:</w:t>
            </w:r>
          </w:p>
        </w:tc>
        <w:tc>
          <w:tcPr>
            <w:tcW w:w="3770" w:type="dxa"/>
            <w:tcBorders>
              <w:top w:val="single" w:sz="2" w:space="0" w:color="000000"/>
              <w:right w:val="single" w:sz="2" w:space="0" w:color="000000"/>
            </w:tcBorders>
          </w:tcPr>
          <w:p>
            <w:pPr>
              <w:pStyle w:val="Contenidodelatabla"/>
              <w:widowControl w:val="false"/>
              <w:spacing w:before="0" w:after="0"/>
              <w:rPr>
                <w:rFonts w:ascii="Sophia Nubian" w:hAnsi="Sophia Nubian"/>
                <w:sz w:val="24"/>
                <w:szCs w:val="24"/>
                <w:lang w:val="es-AR"/>
              </w:rPr>
            </w:pPr>
            <w:r>
              <w:rPr>
                <w:sz w:val="24"/>
                <w:szCs w:val="24"/>
                <w:lang w:val="es-AR"/>
              </w:rPr>
              <w:fldChar w:fldCharType="begin"/>
            </w:r>
            <w:r>
              <w:rPr>
                <w:sz w:val="24"/>
                <w:szCs w:val="24"/>
                <w:lang w:val="es-AR"/>
              </w:rPr>
              <w:instrText> FILLIN "Name of student"</w:instrText>
            </w:r>
            <w:r>
              <w:rPr>
                <w:sz w:val="24"/>
                <w:szCs w:val="24"/>
                <w:lang w:val="es-AR"/>
              </w:rPr>
              <w:fldChar w:fldCharType="separate"/>
            </w:r>
            <w:r>
              <w:rPr>
                <w:sz w:val="24"/>
                <w:szCs w:val="24"/>
                <w:lang w:val="es-AR"/>
              </w:rPr>
              <w:t>Fernanda Cader</w:t>
            </w:r>
            <w:r>
              <w:rPr>
                <w:sz w:val="24"/>
                <w:szCs w:val="24"/>
                <w:lang w:val="es-AR"/>
              </w:rPr>
              <w:fldChar w:fldCharType="end"/>
            </w:r>
          </w:p>
        </w:tc>
      </w:tr>
      <w:tr>
        <w:trPr/>
        <w:tc>
          <w:tcPr>
            <w:tcW w:w="1561" w:type="dxa"/>
            <w:tcBorders>
              <w:left w:val="single" w:sz="2" w:space="0" w:color="000000"/>
            </w:tcBorders>
          </w:tcPr>
          <w:p>
            <w:pPr>
              <w:pStyle w:val="Contenidodelatabla"/>
              <w:widowControl w:val="false"/>
              <w:spacing w:before="0" w:after="0"/>
              <w:rPr>
                <w:rFonts w:ascii="Sophia Nubian" w:hAnsi="Sophia Nubian"/>
                <w:sz w:val="24"/>
                <w:szCs w:val="24"/>
                <w:lang w:val="es-AR"/>
              </w:rPr>
            </w:pPr>
            <w:r>
              <w:rPr>
                <w:sz w:val="24"/>
                <w:szCs w:val="24"/>
                <w:lang w:val="es-AR"/>
              </w:rPr>
              <w:t>Fecha inicio</w:t>
            </w:r>
          </w:p>
        </w:tc>
        <w:tc>
          <w:tcPr>
            <w:tcW w:w="3770" w:type="dxa"/>
            <w:tcBorders>
              <w:right w:val="single" w:sz="2" w:space="0" w:color="000000"/>
            </w:tcBorders>
          </w:tcPr>
          <w:p>
            <w:pPr>
              <w:pStyle w:val="Contenidodelatabla"/>
              <w:widowControl w:val="false"/>
              <w:spacing w:before="0" w:after="0"/>
              <w:rPr>
                <w:rFonts w:ascii="Sophia Nubian" w:hAnsi="Sophia Nubian"/>
                <w:sz w:val="24"/>
                <w:szCs w:val="24"/>
                <w:lang w:val="es-AR"/>
              </w:rPr>
            </w:pPr>
            <w:r>
              <w:rPr>
                <w:sz w:val="24"/>
                <w:szCs w:val="24"/>
                <w:lang w:val="es-AR"/>
              </w:rPr>
              <w:fldChar w:fldCharType="begin"/>
            </w:r>
            <w:r>
              <w:rPr>
                <w:sz w:val="24"/>
                <w:szCs w:val="24"/>
                <w:lang w:val="es-AR"/>
              </w:rPr>
              <w:instrText> FILLIN "Name of studies"</w:instrText>
            </w:r>
            <w:r>
              <w:rPr>
                <w:sz w:val="24"/>
                <w:szCs w:val="24"/>
                <w:lang w:val="es-AR"/>
              </w:rPr>
              <w:fldChar w:fldCharType="separate"/>
            </w:r>
            <w:r>
              <w:rPr>
                <w:sz w:val="24"/>
                <w:szCs w:val="24"/>
                <w:lang w:val="es-AR"/>
              </w:rPr>
              <w:t>26 de abril</w:t>
            </w:r>
            <w:r>
              <w:rPr>
                <w:sz w:val="24"/>
                <w:szCs w:val="24"/>
                <w:lang w:val="es-AR"/>
              </w:rPr>
              <w:fldChar w:fldCharType="end"/>
            </w:r>
          </w:p>
        </w:tc>
      </w:tr>
      <w:tr>
        <w:trPr/>
        <w:tc>
          <w:tcPr>
            <w:tcW w:w="1561" w:type="dxa"/>
            <w:tcBorders>
              <w:left w:val="single" w:sz="2" w:space="0" w:color="000000"/>
            </w:tcBorders>
          </w:tcPr>
          <w:p>
            <w:pPr>
              <w:pStyle w:val="Contenidodelatabla"/>
              <w:widowControl w:val="false"/>
              <w:spacing w:before="0" w:after="0"/>
              <w:rPr>
                <w:rFonts w:ascii="Sophia Nubian" w:hAnsi="Sophia Nubian"/>
                <w:sz w:val="24"/>
                <w:szCs w:val="24"/>
                <w:lang w:val="es-AR"/>
              </w:rPr>
            </w:pPr>
            <w:r>
              <w:rPr>
                <w:sz w:val="24"/>
                <w:szCs w:val="24"/>
                <w:lang w:val="es-AR"/>
              </w:rPr>
              <w:t>Fecha límite</w:t>
            </w:r>
          </w:p>
        </w:tc>
        <w:tc>
          <w:tcPr>
            <w:tcW w:w="3770" w:type="dxa"/>
            <w:tcBorders>
              <w:right w:val="single" w:sz="2" w:space="0" w:color="000000"/>
            </w:tcBorders>
          </w:tcPr>
          <w:p>
            <w:pPr>
              <w:pStyle w:val="Contenidodelatabla"/>
              <w:widowControl w:val="false"/>
              <w:spacing w:before="0" w:after="0"/>
              <w:rPr>
                <w:rFonts w:ascii="Sophia Nubian" w:hAnsi="Sophia Nubian"/>
                <w:sz w:val="24"/>
                <w:szCs w:val="24"/>
                <w:lang w:val="es-AR"/>
              </w:rPr>
            </w:pPr>
            <w:r>
              <w:rPr>
                <w:sz w:val="24"/>
                <w:szCs w:val="24"/>
                <w:lang w:val="es-AR"/>
              </w:rPr>
              <w:fldChar w:fldCharType="begin"/>
            </w:r>
            <w:r>
              <w:rPr>
                <w:sz w:val="24"/>
                <w:szCs w:val="24"/>
                <w:lang w:val="es-AR"/>
              </w:rPr>
              <w:instrText> FILLIN "Number of student's semesters / year standing"</w:instrText>
            </w:r>
            <w:r>
              <w:rPr>
                <w:sz w:val="24"/>
                <w:szCs w:val="24"/>
                <w:lang w:val="es-AR"/>
              </w:rPr>
              <w:fldChar w:fldCharType="separate"/>
            </w:r>
            <w:r>
              <w:rPr>
                <w:sz w:val="24"/>
                <w:szCs w:val="24"/>
                <w:lang w:val="es-AR"/>
              </w:rPr>
              <w:t>16 de mayo</w:t>
            </w:r>
            <w:r>
              <w:rPr>
                <w:sz w:val="24"/>
                <w:szCs w:val="24"/>
                <w:lang w:val="es-AR"/>
              </w:rPr>
              <w:fldChar w:fldCharType="end"/>
            </w:r>
          </w:p>
        </w:tc>
      </w:tr>
      <w:tr>
        <w:trPr/>
        <w:tc>
          <w:tcPr>
            <w:tcW w:w="1561" w:type="dxa"/>
            <w:tcBorders>
              <w:left w:val="single" w:sz="2" w:space="0" w:color="000000"/>
            </w:tcBorders>
          </w:tcPr>
          <w:p>
            <w:pPr>
              <w:pStyle w:val="Contenidodelatabla"/>
              <w:widowControl w:val="false"/>
              <w:spacing w:before="0" w:after="0"/>
              <w:rPr>
                <w:rFonts w:ascii="Sophia Nubian" w:hAnsi="Sophia Nubian"/>
                <w:sz w:val="24"/>
                <w:szCs w:val="24"/>
                <w:lang w:val="es-AR"/>
              </w:rPr>
            </w:pPr>
            <w:r>
              <w:rPr>
                <w:sz w:val="24"/>
                <w:szCs w:val="24"/>
                <w:lang w:val="es-AR"/>
              </w:rPr>
              <w:t>Teléfono</w:t>
            </w:r>
          </w:p>
        </w:tc>
        <w:tc>
          <w:tcPr>
            <w:tcW w:w="3770" w:type="dxa"/>
            <w:tcBorders>
              <w:right w:val="single" w:sz="2" w:space="0" w:color="000000"/>
            </w:tcBorders>
          </w:tcPr>
          <w:p>
            <w:pPr>
              <w:pStyle w:val="Normal"/>
              <w:widowControl w:val="false"/>
              <w:spacing w:lineRule="auto" w:line="360"/>
              <w:ind w:left="0" w:right="0" w:hanging="0"/>
              <w:jc w:val="left"/>
              <w:rPr>
                <w:rFonts w:ascii="Sophia Nubian" w:hAnsi="Sophia Nubian"/>
                <w:sz w:val="24"/>
                <w:szCs w:val="24"/>
                <w:lang w:val="es-AR"/>
              </w:rPr>
            </w:pPr>
            <w:r>
              <w:rPr>
                <w:rFonts w:ascii="Sophia Nubian" w:hAnsi="Sophia Nubian"/>
                <w:sz w:val="24"/>
                <w:szCs w:val="24"/>
                <w:lang w:val="es-AR"/>
              </w:rPr>
              <w:fldChar w:fldCharType="begin"/>
            </w:r>
            <w:r>
              <w:rPr>
                <w:sz w:val="24"/>
                <w:szCs w:val="24"/>
                <w:rFonts w:ascii="Sophia Nubian" w:hAnsi="Sophia Nubian"/>
                <w:lang w:val="es-AR"/>
              </w:rPr>
              <w:instrText> FILLIN "Phone number"</w:instrText>
            </w:r>
            <w:r>
              <w:rPr>
                <w:sz w:val="24"/>
                <w:szCs w:val="24"/>
                <w:rFonts w:ascii="Sophia Nubian" w:hAnsi="Sophia Nubian"/>
                <w:lang w:val="es-AR"/>
              </w:rPr>
              <w:fldChar w:fldCharType="separate"/>
            </w:r>
            <w:r>
              <w:rPr>
                <w:sz w:val="24"/>
                <w:szCs w:val="24"/>
                <w:rFonts w:ascii="Sophia Nubian" w:hAnsi="Sophia Nubian"/>
                <w:lang w:val="es-AR"/>
              </w:rPr>
              <w:t>+541154124892</w:t>
            </w:r>
            <w:r>
              <w:rPr>
                <w:sz w:val="24"/>
                <w:szCs w:val="24"/>
                <w:rFonts w:ascii="Sophia Nubian" w:hAnsi="Sophia Nubian"/>
                <w:lang w:val="es-AR"/>
              </w:rPr>
              <w:fldChar w:fldCharType="end"/>
            </w:r>
          </w:p>
        </w:tc>
      </w:tr>
      <w:tr>
        <w:trPr/>
        <w:tc>
          <w:tcPr>
            <w:tcW w:w="1561" w:type="dxa"/>
            <w:tcBorders>
              <w:left w:val="single" w:sz="2" w:space="0" w:color="000000"/>
              <w:bottom w:val="single" w:sz="2" w:space="0" w:color="000000"/>
            </w:tcBorders>
          </w:tcPr>
          <w:p>
            <w:pPr>
              <w:pStyle w:val="Contenidodelatabla"/>
              <w:widowControl w:val="false"/>
              <w:spacing w:before="0" w:after="0"/>
              <w:rPr>
                <w:rFonts w:ascii="Sophia Nubian" w:hAnsi="Sophia Nubian"/>
                <w:sz w:val="24"/>
                <w:szCs w:val="24"/>
                <w:lang w:val="es-AR"/>
              </w:rPr>
            </w:pPr>
            <w:r>
              <w:rPr>
                <w:sz w:val="24"/>
                <w:szCs w:val="24"/>
                <w:lang w:val="es-AR"/>
              </w:rPr>
              <w:t>E-Mail:</w:t>
            </w:r>
          </w:p>
        </w:tc>
        <w:tc>
          <w:tcPr>
            <w:tcW w:w="3770" w:type="dxa"/>
            <w:tcBorders>
              <w:bottom w:val="single" w:sz="2" w:space="0" w:color="000000"/>
              <w:right w:val="single" w:sz="2" w:space="0" w:color="000000"/>
            </w:tcBorders>
          </w:tcPr>
          <w:p>
            <w:pPr>
              <w:pStyle w:val="Normal"/>
              <w:widowControl w:val="false"/>
              <w:spacing w:lineRule="auto" w:line="360"/>
              <w:ind w:left="0" w:right="0" w:hanging="0"/>
              <w:jc w:val="left"/>
              <w:rPr>
                <w:rFonts w:ascii="Sophia Nubian" w:hAnsi="Sophia Nubian"/>
                <w:sz w:val="24"/>
                <w:szCs w:val="24"/>
                <w:lang w:val="es-AR"/>
              </w:rPr>
            </w:pPr>
            <w:r>
              <w:rPr>
                <w:rFonts w:ascii="Sophia Nubian" w:hAnsi="Sophia Nubian"/>
                <w:sz w:val="24"/>
                <w:szCs w:val="24"/>
                <w:lang w:val="es-AR"/>
              </w:rPr>
              <w:fldChar w:fldCharType="begin"/>
            </w:r>
            <w:r>
              <w:rPr>
                <w:sz w:val="24"/>
                <w:szCs w:val="24"/>
                <w:rFonts w:ascii="Sophia Nubian" w:hAnsi="Sophia Nubian"/>
                <w:lang w:val="es-AR"/>
              </w:rPr>
              <w:instrText> FILLIN "E-mail address"</w:instrText>
            </w:r>
            <w:r>
              <w:rPr>
                <w:sz w:val="24"/>
                <w:szCs w:val="24"/>
                <w:rFonts w:ascii="Sophia Nubian" w:hAnsi="Sophia Nubian"/>
                <w:lang w:val="es-AR"/>
              </w:rPr>
              <w:fldChar w:fldCharType="separate"/>
            </w:r>
            <w:r>
              <w:rPr>
                <w:sz w:val="24"/>
                <w:szCs w:val="24"/>
                <w:rFonts w:ascii="Sophia Nubian" w:hAnsi="Sophia Nubian"/>
                <w:lang w:val="es-AR"/>
              </w:rPr>
              <w:t>fernanda_cader@outlook.com</w:t>
            </w:r>
            <w:r>
              <w:rPr>
                <w:sz w:val="24"/>
                <w:szCs w:val="24"/>
                <w:rFonts w:ascii="Sophia Nubian" w:hAnsi="Sophia Nubian"/>
                <w:lang w:val="es-AR"/>
              </w:rPr>
              <w:fldChar w:fldCharType="end"/>
            </w:r>
          </w:p>
        </w:tc>
      </w:tr>
    </w:tbl>
    <w:p>
      <w:pPr>
        <w:pStyle w:val="Normal"/>
        <w:spacing w:lineRule="auto" w:line="360"/>
        <w:ind w:left="720" w:right="0" w:hanging="0"/>
        <w:jc w:val="left"/>
        <w:rPr>
          <w:rFonts w:ascii="Sophia Nubian" w:hAnsi="Sophia Nubian"/>
          <w:sz w:val="24"/>
          <w:szCs w:val="24"/>
          <w:lang w:val="es-AR"/>
        </w:rPr>
      </w:pPr>
      <w:r>
        <w:rPr>
          <w:rFonts w:ascii="Sophia Nubian" w:hAnsi="Sophia Nubian"/>
          <w:sz w:val="24"/>
          <w:szCs w:val="24"/>
          <w:lang w:val="es-AR"/>
        </w:rPr>
      </w:r>
    </w:p>
    <w:p>
      <w:pPr>
        <w:pStyle w:val="Normal"/>
        <w:spacing w:lineRule="auto" w:line="360"/>
        <w:ind w:left="1531" w:right="0" w:hanging="0"/>
        <w:jc w:val="left"/>
        <w:rPr>
          <w:rFonts w:ascii="Sophia Nubian" w:hAnsi="Sophia Nubian"/>
          <w:sz w:val="24"/>
          <w:szCs w:val="24"/>
          <w:lang w:val="es-AR"/>
        </w:rPr>
      </w:pPr>
      <w:r>
        <w:rPr>
          <w:rFonts w:ascii="Sophia Nubian" w:hAnsi="Sophia Nubian"/>
          <w:sz w:val="24"/>
          <w:szCs w:val="24"/>
          <w:lang w:val="es-AR"/>
        </w:rPr>
        <w:t xml:space="preserve">Fecha de realización del trabajo: </w:t>
      </w:r>
      <w:r>
        <w:rPr>
          <w:rFonts w:ascii="Sophia Nubian" w:hAnsi="Sophia Nubian"/>
          <w:sz w:val="24"/>
          <w:szCs w:val="24"/>
          <w:lang w:val="es-AR"/>
        </w:rPr>
        <w:fldChar w:fldCharType="begin"/>
      </w:r>
      <w:r>
        <w:rPr>
          <w:sz w:val="24"/>
          <w:szCs w:val="24"/>
          <w:rFonts w:ascii="Sophia Nubian" w:hAnsi="Sophia Nubian"/>
          <w:lang w:val="es-AR"/>
        </w:rPr>
        <w:instrText> FILLIN "Date of submission"</w:instrText>
      </w:r>
      <w:r>
        <w:rPr>
          <w:sz w:val="24"/>
          <w:szCs w:val="24"/>
          <w:rFonts w:ascii="Sophia Nubian" w:hAnsi="Sophia Nubian"/>
          <w:lang w:val="es-AR"/>
        </w:rPr>
        <w:fldChar w:fldCharType="separate"/>
      </w:r>
      <w:r>
        <w:rPr>
          <w:sz w:val="24"/>
          <w:szCs w:val="24"/>
          <w:rFonts w:ascii="Sophia Nubian" w:hAnsi="Sophia Nubian"/>
          <w:lang w:val="es-AR"/>
        </w:rPr>
        <w:t>12/05/2022</w:t>
      </w:r>
      <w:r>
        <w:rPr>
          <w:sz w:val="24"/>
          <w:szCs w:val="24"/>
          <w:rFonts w:ascii="Sophia Nubian" w:hAnsi="Sophia Nubian"/>
          <w:lang w:val="es-AR"/>
        </w:rPr>
        <w:fldChar w:fldCharType="end"/>
      </w:r>
    </w:p>
    <w:p>
      <w:pPr>
        <w:sectPr>
          <w:footerReference w:type="default" r:id="rId2"/>
          <w:type w:val="nextPage"/>
          <w:pgSz w:w="11906" w:h="16838"/>
          <w:pgMar w:left="2160" w:right="1440" w:gutter="0" w:header="0" w:top="1440" w:footer="720" w:bottom="1440"/>
          <w:pgNumType w:fmt="lowerRoman"/>
          <w:formProt w:val="false"/>
          <w:textDirection w:val="lrTb"/>
          <w:docGrid w:type="default" w:linePitch="360" w:charSpace="8192"/>
        </w:sectPr>
      </w:pPr>
    </w:p>
    <w:sdt>
      <w:sdtPr>
        <w:docPartObj>
          <w:docPartGallery w:val="Table of Contents"/>
          <w:docPartUnique w:val="true"/>
        </w:docPartObj>
      </w:sdtPr>
      <w:sdtContent>
        <w:p>
          <w:pPr>
            <w:pStyle w:val="Ttulodelsumario"/>
            <w:rPr/>
          </w:pPr>
          <w:r>
            <w:rPr/>
            <w:t>Índice</w:t>
          </w:r>
        </w:p>
        <w:p>
          <w:pPr>
            <w:pStyle w:val="Sumario1"/>
            <w:tabs>
              <w:tab w:val="clear" w:pos="317"/>
              <w:tab w:val="clear" w:pos="8467"/>
              <w:tab w:val="right" w:pos="8306" w:leader="dot"/>
            </w:tabs>
            <w:rPr/>
          </w:pPr>
          <w:r>
            <w:fldChar w:fldCharType="begin"/>
          </w:r>
          <w:r>
            <w:rPr>
              <w:rStyle w:val="Enlacedelndice"/>
            </w:rPr>
            <w:instrText> TOC \f \o "1-9" \h</w:instrText>
          </w:r>
          <w:r>
            <w:rPr>
              <w:rStyle w:val="Enlacedelndice"/>
            </w:rPr>
            <w:fldChar w:fldCharType="separate"/>
          </w:r>
          <w:hyperlink w:anchor="__RefHeading__538_729210063">
            <w:r>
              <w:rPr>
                <w:rStyle w:val="Enlacedelndice"/>
              </w:rPr>
              <w:t>1) Introducción</w:t>
              <w:tab/>
              <w:t>1</w:t>
            </w:r>
          </w:hyperlink>
        </w:p>
        <w:p>
          <w:pPr>
            <w:pStyle w:val="Sumario1"/>
            <w:tabs>
              <w:tab w:val="clear" w:pos="317"/>
              <w:tab w:val="clear" w:pos="8467"/>
              <w:tab w:val="right" w:pos="8306" w:leader="dot"/>
            </w:tabs>
            <w:rPr/>
          </w:pPr>
          <w:hyperlink w:anchor="__RefHeading__548_729210063">
            <w:r>
              <w:rPr>
                <w:rStyle w:val="Enlacedelndice"/>
              </w:rPr>
              <w:t>3) Cuadro de relevamiento</w:t>
              <w:tab/>
              <w:t>5</w:t>
            </w:r>
          </w:hyperlink>
        </w:p>
        <w:p>
          <w:pPr>
            <w:pStyle w:val="Sumario1"/>
            <w:tabs>
              <w:tab w:val="clear" w:pos="317"/>
              <w:tab w:val="clear" w:pos="8467"/>
              <w:tab w:val="right" w:pos="8306" w:leader="dot"/>
            </w:tabs>
            <w:rPr/>
          </w:pPr>
          <w:hyperlink w:anchor="__RefHeading__550_729210063">
            <w:r>
              <w:rPr>
                <w:rStyle w:val="Enlacedelndice"/>
              </w:rPr>
              <w:t>4) Comparación entre medios digitales y tradicionales</w:t>
              <w:tab/>
              <w:t>I</w:t>
            </w:r>
          </w:hyperlink>
        </w:p>
        <w:p>
          <w:pPr>
            <w:pStyle w:val="Sumario1"/>
            <w:tabs>
              <w:tab w:val="clear" w:pos="317"/>
              <w:tab w:val="clear" w:pos="8467"/>
              <w:tab w:val="right" w:pos="8306" w:leader="dot"/>
            </w:tabs>
            <w:rPr/>
          </w:pPr>
          <w:hyperlink w:anchor="__RefHeading___Toc915_3355020851">
            <w:r>
              <w:rPr>
                <w:rStyle w:val="Enlacedelndice"/>
              </w:rPr>
              <w:t>Tratamientos nacionales y regionales.</w:t>
              <w:tab/>
              <w:t>IV</w:t>
            </w:r>
          </w:hyperlink>
        </w:p>
        <w:p>
          <w:pPr>
            <w:pStyle w:val="Sumario1"/>
            <w:tabs>
              <w:tab w:val="clear" w:pos="317"/>
              <w:tab w:val="clear" w:pos="8467"/>
              <w:tab w:val="right" w:pos="8306" w:leader="dot"/>
            </w:tabs>
            <w:rPr/>
          </w:pPr>
          <w:hyperlink w:anchor="__RefHeading__552_729210063">
            <w:r>
              <w:rPr>
                <w:rStyle w:val="Enlacedelndice"/>
              </w:rPr>
              <w:t>Bibliografía</w:t>
              <w:tab/>
              <w:t>V</w:t>
            </w:r>
          </w:hyperlink>
          <w:r>
            <w:rPr>
              <w:rStyle w:val="Enlacedelndice"/>
            </w:rPr>
            <w:fldChar w:fldCharType="end"/>
          </w:r>
        </w:p>
        <w:p>
          <w:pPr>
            <w:sectPr>
              <w:footerReference w:type="default" r:id="rId3"/>
              <w:type w:val="nextPage"/>
              <w:pgSz w:w="11906" w:h="16838"/>
              <w:pgMar w:left="2160" w:right="1440" w:gutter="0" w:header="0" w:top="1440" w:footer="720" w:bottom="1440"/>
              <w:pgNumType w:fmt="lowerRoman"/>
              <w:formProt w:val="false"/>
              <w:textDirection w:val="lrTb"/>
              <w:docGrid w:type="default" w:linePitch="360" w:charSpace="8192"/>
            </w:sectPr>
          </w:pPr>
        </w:p>
      </w:sdtContent>
    </w:sdt>
    <w:p>
      <w:pPr>
        <w:pStyle w:val="Ttulo1"/>
        <w:numPr>
          <w:ilvl w:val="0"/>
          <w:numId w:val="0"/>
        </w:numPr>
        <w:tabs>
          <w:tab w:val="left" w:pos="283" w:leader="none"/>
        </w:tabs>
        <w:ind w:left="283" w:right="0" w:hanging="0"/>
        <w:rPr>
          <w:lang w:val="es-AR"/>
        </w:rPr>
      </w:pPr>
      <w:bookmarkStart w:id="0" w:name="__RefHeading__538_729210063"/>
      <w:bookmarkEnd w:id="0"/>
      <w:r>
        <w:rPr>
          <w:lang w:val="es-AR"/>
        </w:rPr>
        <w:t xml:space="preserve">1) </w:t>
      </w:r>
      <w:r>
        <w:rPr>
          <w:lang w:val="es-AR"/>
        </w:rPr>
        <w:t>Introducción</w:t>
      </w:r>
    </w:p>
    <w:tbl>
      <w:tblPr>
        <w:tblW w:w="8332" w:type="dxa"/>
        <w:jc w:val="left"/>
        <w:tblInd w:w="0" w:type="dxa"/>
        <w:tblLayout w:type="fixed"/>
        <w:tblCellMar>
          <w:top w:w="0" w:type="dxa"/>
          <w:left w:w="0" w:type="dxa"/>
          <w:bottom w:w="0" w:type="dxa"/>
          <w:right w:w="0" w:type="dxa"/>
        </w:tblCellMar>
      </w:tblPr>
      <w:tblGrid>
        <w:gridCol w:w="8332"/>
      </w:tblGrid>
      <w:tr>
        <w:trPr/>
        <w:tc>
          <w:tcPr>
            <w:tcW w:w="8332" w:type="dxa"/>
            <w:tcBorders/>
          </w:tcPr>
          <w:p>
            <w:pPr>
              <w:pStyle w:val="Normaltext"/>
              <w:widowControl w:val="false"/>
              <w:ind w:left="0" w:right="0" w:hanging="0"/>
              <w:rPr>
                <w:lang w:val="es-AR"/>
              </w:rPr>
            </w:pPr>
            <w:r>
              <w:rPr>
                <w:lang w:val="es-AR"/>
              </w:rPr>
              <w:t>Clarín</w:t>
            </w:r>
          </w:p>
        </w:tc>
      </w:tr>
      <w:tr>
        <w:trPr/>
        <w:tc>
          <w:tcPr>
            <w:tcW w:w="8332" w:type="dxa"/>
            <w:tcBorders/>
          </w:tcPr>
          <w:p>
            <w:pPr>
              <w:pStyle w:val="Normaltext"/>
              <w:widowControl w:val="false"/>
              <w:numPr>
                <w:ilvl w:val="0"/>
                <w:numId w:val="0"/>
              </w:numPr>
              <w:ind w:left="0" w:right="0" w:hanging="0"/>
              <w:rPr>
                <w:lang w:val="es-AR"/>
              </w:rPr>
            </w:pPr>
            <w:r>
              <w:rPr>
                <w:lang w:val="es-AR"/>
              </w:rPr>
              <w:t>Selección se incluye: Controles contra el dólar, consumo de estupefacientes, explicaciones a CFK, conflicto Ucrania-Rusia, Elon Musk adquiriendo Twitter, Lufrano en la TV pública y vacunas Sputnik.</w:t>
            </w:r>
          </w:p>
          <w:p>
            <w:pPr>
              <w:pStyle w:val="Normaltext"/>
              <w:widowControl w:val="false"/>
              <w:numPr>
                <w:ilvl w:val="0"/>
                <w:numId w:val="0"/>
              </w:numPr>
              <w:ind w:left="0" w:right="0" w:hanging="0"/>
              <w:rPr>
                <w:lang w:val="es-AR"/>
              </w:rPr>
            </w:pPr>
            <w:r>
              <w:rPr>
                <w:lang w:val="es-AR"/>
              </w:rPr>
              <w:t>Se excluye: La victoria de Macron, el nivel de inflación en Argentina, suba del precio de carne, valor de inmuebles, un turista Argentino que chocó un dron contra “el balcón de Mussolini”, la división del oficialismo en la corte, la centralización del agua, una critica al encierro en salud mental, la impunidad de un acusado por secuestro y desaparición de trabajadores en la dictadura, el abogado que cobró miles de dólares de YPF, suba del precio de carne, aumentos en los planes de internet, la violación de una nena en Pinar de Rocha y varias noticias sobre futbol.</w:t>
            </w:r>
          </w:p>
        </w:tc>
      </w:tr>
      <w:tr>
        <w:trPr/>
        <w:tc>
          <w:tcPr>
            <w:tcW w:w="8332" w:type="dxa"/>
            <w:tcBorders/>
          </w:tcPr>
          <w:p>
            <w:pPr>
              <w:pStyle w:val="Normaltext"/>
              <w:widowControl w:val="false"/>
              <w:numPr>
                <w:ilvl w:val="0"/>
                <w:numId w:val="0"/>
              </w:numPr>
              <w:ind w:left="0" w:right="0" w:hanging="0"/>
              <w:rPr>
                <w:lang w:val="es-AR"/>
              </w:rPr>
            </w:pPr>
            <w:r>
              <w:rPr>
                <w:lang w:val="es-AR"/>
              </w:rPr>
              <w:t>Jerarquización: En el diario Clarín se les da más énfasis al valor del dólar, a la situación del oficialismo y luego en pequeño el estado de las vacunas Sputnik, las explicaciones a Cristina, sobre el conflicto de Ucrania-Rusia y sobre el consumo de cocaína.</w:t>
            </w:r>
          </w:p>
        </w:tc>
      </w:tr>
      <w:tr>
        <w:trPr/>
        <w:tc>
          <w:tcPr>
            <w:tcW w:w="8332" w:type="dxa"/>
            <w:tcBorders/>
          </w:tcPr>
          <w:p>
            <w:pPr>
              <w:pStyle w:val="Normaltext"/>
              <w:widowControl w:val="false"/>
              <w:numPr>
                <w:ilvl w:val="0"/>
                <w:numId w:val="0"/>
              </w:numPr>
              <w:ind w:left="0" w:right="0" w:hanging="0"/>
              <w:rPr>
                <w:lang w:val="es-AR"/>
              </w:rPr>
            </w:pPr>
            <w:r>
              <w:rPr>
                <w:lang w:val="es-AR"/>
              </w:rPr>
              <w:t>Tratamiento: Podemos observar que en el diario Clarín se da un parafraseo, por ejemplo “Tomá poquita cocaína para ver como reacciona tu cuerpo”, las imágenes presentadas en la portada llaman la atención del lector al resaltar la palabra “porro” junto a la noticia del consumo de estupefacientes, luego en grande se muestra a Máximo Kirchner como referente del oficialismo, las fuentes tipográficas del titular están resaltadas con negrita para concentrar la atención en ella.</w:t>
            </w:r>
          </w:p>
        </w:tc>
      </w:tr>
      <w:tr>
        <w:trPr/>
        <w:tc>
          <w:tcPr>
            <w:tcW w:w="8332" w:type="dxa"/>
            <w:tcBorders/>
          </w:tcPr>
          <w:p>
            <w:pPr>
              <w:pStyle w:val="Normaltext"/>
              <w:widowControl w:val="false"/>
              <w:numPr>
                <w:ilvl w:val="0"/>
                <w:numId w:val="0"/>
              </w:numPr>
              <w:ind w:left="0" w:right="0" w:hanging="0"/>
              <w:rPr>
                <w:lang w:val="es-AR"/>
              </w:rPr>
            </w:pPr>
            <w:r>
              <w:rPr>
                <w:lang w:val="es-AR"/>
              </w:rPr>
              <w:t>Originalidad e imprevisibilidad: No se destacan acontecimientos imprevisibles en este periódico.</w:t>
            </w:r>
          </w:p>
        </w:tc>
      </w:tr>
      <w:tr>
        <w:trPr/>
        <w:tc>
          <w:tcPr>
            <w:tcW w:w="8332" w:type="dxa"/>
            <w:tcBorders/>
          </w:tcPr>
          <w:p>
            <w:pPr>
              <w:pStyle w:val="Normaltext"/>
              <w:widowControl w:val="false"/>
              <w:numPr>
                <w:ilvl w:val="0"/>
                <w:numId w:val="0"/>
              </w:numPr>
              <w:ind w:left="0" w:right="0" w:hanging="0"/>
              <w:rPr>
                <w:lang w:val="es-AR"/>
              </w:rPr>
            </w:pPr>
            <w:r>
              <w:rPr>
                <w:lang w:val="es-AR"/>
              </w:rPr>
              <w:t>Conflictividad: Se destaca la noticia del apoyo de Estados Unidos a Ucrania en el conflicto Ucrania-Rusia.</w:t>
            </w:r>
          </w:p>
        </w:tc>
      </w:tr>
      <w:tr>
        <w:trPr/>
        <w:tc>
          <w:tcPr>
            <w:tcW w:w="8332" w:type="dxa"/>
            <w:tcBorders/>
          </w:tcPr>
          <w:p>
            <w:pPr>
              <w:pStyle w:val="Normaltext"/>
              <w:widowControl w:val="false"/>
              <w:numPr>
                <w:ilvl w:val="0"/>
                <w:numId w:val="0"/>
              </w:numPr>
              <w:ind w:left="0" w:right="0" w:hanging="0"/>
              <w:rPr>
                <w:lang w:val="es-AR"/>
              </w:rPr>
            </w:pPr>
            <w:r>
              <w:rPr>
                <w:lang w:val="es-AR"/>
              </w:rPr>
              <w:t>Evolución futura de los acontecimientos: Destaca la noticia de las vacunas Sputnik en el contexto pandemico por el virus COVID.</w:t>
            </w:r>
          </w:p>
        </w:tc>
      </w:tr>
      <w:tr>
        <w:trPr/>
        <w:tc>
          <w:tcPr>
            <w:tcW w:w="8332" w:type="dxa"/>
            <w:tcBorders/>
          </w:tcPr>
          <w:p>
            <w:pPr>
              <w:pStyle w:val="Normaltext"/>
              <w:widowControl w:val="false"/>
              <w:numPr>
                <w:ilvl w:val="0"/>
                <w:numId w:val="0"/>
              </w:numPr>
              <w:ind w:left="0" w:right="0" w:hanging="0"/>
              <w:rPr>
                <w:lang w:val="es-AR"/>
              </w:rPr>
            </w:pPr>
            <w:r>
              <w:rPr>
                <w:lang w:val="es-AR"/>
              </w:rPr>
              <w:t>Grado de importancia y gravedad: Suba del dólar en Argentina, es la noticia más destacada en el diario y esto influye en general a la inflación del país.</w:t>
            </w:r>
          </w:p>
        </w:tc>
      </w:tr>
      <w:tr>
        <w:trPr/>
        <w:tc>
          <w:tcPr>
            <w:tcW w:w="8332" w:type="dxa"/>
            <w:tcBorders/>
          </w:tcPr>
          <w:p>
            <w:pPr>
              <w:pStyle w:val="Normaltext"/>
              <w:widowControl w:val="false"/>
              <w:numPr>
                <w:ilvl w:val="0"/>
                <w:numId w:val="0"/>
              </w:numPr>
              <w:ind w:left="0" w:right="0" w:hanging="0"/>
              <w:rPr>
                <w:lang w:val="es-AR"/>
              </w:rPr>
            </w:pPr>
            <w:r>
              <w:rPr>
                <w:lang w:val="es-AR"/>
              </w:rPr>
              <w:t>Magnitud por la cantidad de personas implicadas: La suba del dólar abarca a toda América Latina, Argentina, al ser un país del tercer mundo depende de la fluctuación del precio del dólar ya que a partir de allí se regulan los precios de los productos y servicios, además del préstamo que tiene el país con el FMI.</w:t>
            </w:r>
          </w:p>
        </w:tc>
      </w:tr>
    </w:tbl>
    <w:p>
      <w:pPr>
        <w:pStyle w:val="Normaltext"/>
        <w:ind w:left="0" w:right="0" w:hanging="0"/>
        <w:rPr>
          <w:lang w:val="es-AR"/>
        </w:rPr>
      </w:pPr>
      <w:r>
        <w:rPr>
          <w:lang w:val="es-AR"/>
        </w:rPr>
      </w:r>
    </w:p>
    <w:tbl>
      <w:tblPr>
        <w:tblW w:w="8362" w:type="dxa"/>
        <w:jc w:val="left"/>
        <w:tblInd w:w="0" w:type="dxa"/>
        <w:tblLayout w:type="fixed"/>
        <w:tblCellMar>
          <w:top w:w="0" w:type="dxa"/>
          <w:left w:w="0" w:type="dxa"/>
          <w:bottom w:w="0" w:type="dxa"/>
          <w:right w:w="0" w:type="dxa"/>
        </w:tblCellMar>
      </w:tblPr>
      <w:tblGrid>
        <w:gridCol w:w="8362"/>
      </w:tblGrid>
      <w:tr>
        <w:trPr/>
        <w:tc>
          <w:tcPr>
            <w:tcW w:w="8362" w:type="dxa"/>
            <w:tcBorders/>
          </w:tcPr>
          <w:p>
            <w:pPr>
              <w:pStyle w:val="Normaltext"/>
              <w:widowControl w:val="false"/>
              <w:ind w:left="0" w:right="0" w:hanging="0"/>
              <w:rPr>
                <w:lang w:val="es-AR"/>
              </w:rPr>
            </w:pPr>
            <w:r>
              <w:rPr>
                <w:lang w:val="es-AR"/>
              </w:rPr>
              <w:t>La Nación</w:t>
            </w:r>
          </w:p>
        </w:tc>
      </w:tr>
      <w:tr>
        <w:trPr/>
        <w:tc>
          <w:tcPr>
            <w:tcW w:w="8362" w:type="dxa"/>
            <w:tcBorders/>
          </w:tcPr>
          <w:p>
            <w:pPr>
              <w:pStyle w:val="Normaltext"/>
              <w:widowControl w:val="false"/>
              <w:ind w:left="0" w:right="0" w:hanging="0"/>
              <w:rPr>
                <w:lang w:val="es-AR"/>
              </w:rPr>
            </w:pPr>
            <w:r>
              <w:rPr>
                <w:lang w:val="es-AR"/>
              </w:rPr>
              <w:t>Selección, se incluye: Controles contra el dólar, conflicto Ucrania-Rusia, victoria de Macron,  la división del oficialismo en la corte, el nuevo hit de Rosalía y noticias sobre futbol.</w:t>
            </w:r>
          </w:p>
          <w:p>
            <w:pPr>
              <w:pStyle w:val="Normaltext"/>
              <w:widowControl w:val="false"/>
              <w:ind w:left="0" w:right="0" w:hanging="0"/>
              <w:rPr>
                <w:lang w:val="es-AR"/>
              </w:rPr>
            </w:pPr>
            <w:r>
              <w:rPr>
                <w:lang w:val="es-AR"/>
              </w:rPr>
              <w:t>Se excluye:  Consumo de estupefacientes, un turista Argentino que chocó un dron contra “el balcón de Mussolini”, el nivel de inflación en Argentina, suba del precio de carne, valor de inmuebles, explicaciones a CFK, la centralización del agua, una critica al encierro en salud mental, la impunidad de un acusado por secuestro y desaparición de trabajadores en la dictadura, el abogado que cobró miles de dólares de YPF, suba del precio de carne, aumentos en los planes de internet y la violación de una nena en Pinar de Rocha.</w:t>
            </w:r>
          </w:p>
        </w:tc>
      </w:tr>
      <w:tr>
        <w:trPr/>
        <w:tc>
          <w:tcPr>
            <w:tcW w:w="8362" w:type="dxa"/>
            <w:tcBorders/>
          </w:tcPr>
          <w:p>
            <w:pPr>
              <w:pStyle w:val="Normaltext"/>
              <w:widowControl w:val="false"/>
              <w:ind w:left="0" w:right="0" w:hanging="0"/>
              <w:rPr>
                <w:lang w:val="es-AR"/>
              </w:rPr>
            </w:pPr>
            <w:r>
              <w:rPr>
                <w:lang w:val="es-AR"/>
              </w:rPr>
              <w:t>Jerarquización: Destaca la victoria de Macron en Francia y luego en pequeño se relata sobre la división del oficialismo, el conflicto de Ucrania-Rusia y sobre el cambio de moneda.</w:t>
            </w:r>
          </w:p>
        </w:tc>
      </w:tr>
      <w:tr>
        <w:trPr/>
        <w:tc>
          <w:tcPr>
            <w:tcW w:w="8362" w:type="dxa"/>
            <w:tcBorders/>
          </w:tcPr>
          <w:p>
            <w:pPr>
              <w:pStyle w:val="Normaltext"/>
              <w:widowControl w:val="false"/>
              <w:ind w:left="0" w:right="0" w:hanging="0"/>
              <w:rPr>
                <w:lang w:val="es-AR"/>
              </w:rPr>
            </w:pPr>
            <w:r>
              <w:rPr>
                <w:lang w:val="es-AR"/>
              </w:rPr>
              <w:t>Tratamiento: Este diario utiliza el pretérito perfecto simple en su titular, se aprovecha mejor el espacio, por lo que, entran más elementos en la portada.</w:t>
            </w:r>
          </w:p>
        </w:tc>
      </w:tr>
      <w:tr>
        <w:trPr/>
        <w:tc>
          <w:tcPr>
            <w:tcW w:w="8362" w:type="dxa"/>
            <w:tcBorders/>
          </w:tcPr>
          <w:p>
            <w:pPr>
              <w:pStyle w:val="Normaltext"/>
              <w:widowControl w:val="false"/>
              <w:ind w:left="0" w:right="0" w:hanging="0"/>
              <w:rPr>
                <w:lang w:val="es-AR"/>
              </w:rPr>
            </w:pPr>
            <w:r>
              <w:rPr>
                <w:lang w:val="es-AR"/>
              </w:rPr>
              <w:t>Actualidad: Dos eclipses serán visibles.</w:t>
            </w:r>
          </w:p>
        </w:tc>
      </w:tr>
      <w:tr>
        <w:trPr/>
        <w:tc>
          <w:tcPr>
            <w:tcW w:w="8362" w:type="dxa"/>
            <w:tcBorders/>
          </w:tcPr>
          <w:p>
            <w:pPr>
              <w:pStyle w:val="Normaltext"/>
              <w:widowControl w:val="false"/>
              <w:numPr>
                <w:ilvl w:val="0"/>
                <w:numId w:val="0"/>
              </w:numPr>
              <w:ind w:left="0" w:right="0" w:hanging="0"/>
              <w:rPr>
                <w:lang w:val="es-AR"/>
              </w:rPr>
            </w:pPr>
            <w:r>
              <w:rPr>
                <w:lang w:val="es-AR"/>
              </w:rPr>
              <w:t>Conflictividad: Se destaca la noticia del apoyo de Estados Unidos a Ucrania en el conflicto Ucrania-Rusia.</w:t>
            </w:r>
          </w:p>
        </w:tc>
      </w:tr>
      <w:tr>
        <w:trPr/>
        <w:tc>
          <w:tcPr>
            <w:tcW w:w="8362" w:type="dxa"/>
            <w:tcBorders/>
          </w:tcPr>
          <w:p>
            <w:pPr>
              <w:pStyle w:val="Normaltext"/>
              <w:widowControl w:val="false"/>
              <w:ind w:left="0" w:right="0" w:hanging="0"/>
              <w:rPr>
                <w:lang w:val="es-AR"/>
              </w:rPr>
            </w:pPr>
            <w:r>
              <w:rPr>
                <w:lang w:val="es-AR"/>
              </w:rPr>
              <w:t>Grado de importancia y gravedad: La victoria de Macron tiene interés internacional.</w:t>
            </w:r>
          </w:p>
        </w:tc>
      </w:tr>
    </w:tbl>
    <w:p>
      <w:pPr>
        <w:pStyle w:val="Normaltext"/>
        <w:ind w:left="0" w:right="0" w:hanging="0"/>
        <w:rPr>
          <w:lang w:val="es-AR"/>
        </w:rPr>
      </w:pPr>
      <w:r>
        <w:rPr>
          <w:lang w:val="es-AR"/>
        </w:rPr>
      </w:r>
    </w:p>
    <w:tbl>
      <w:tblPr>
        <w:tblW w:w="8362" w:type="dxa"/>
        <w:jc w:val="left"/>
        <w:tblInd w:w="0" w:type="dxa"/>
        <w:tblLayout w:type="fixed"/>
        <w:tblCellMar>
          <w:top w:w="0" w:type="dxa"/>
          <w:left w:w="0" w:type="dxa"/>
          <w:bottom w:w="0" w:type="dxa"/>
          <w:right w:w="0" w:type="dxa"/>
        </w:tblCellMar>
      </w:tblPr>
      <w:tblGrid>
        <w:gridCol w:w="8362"/>
      </w:tblGrid>
      <w:tr>
        <w:trPr/>
        <w:tc>
          <w:tcPr>
            <w:tcW w:w="8362" w:type="dxa"/>
            <w:tcBorders/>
          </w:tcPr>
          <w:p>
            <w:pPr>
              <w:pStyle w:val="Normaltext"/>
              <w:widowControl w:val="false"/>
              <w:ind w:left="0" w:right="0" w:hanging="0"/>
              <w:rPr>
                <w:lang w:val="es-AR"/>
              </w:rPr>
            </w:pPr>
            <w:r>
              <w:rPr>
                <w:lang w:val="es-AR"/>
              </w:rPr>
              <w:t>Página 12</w:t>
            </w:r>
          </w:p>
        </w:tc>
      </w:tr>
      <w:tr>
        <w:trPr/>
        <w:tc>
          <w:tcPr>
            <w:tcW w:w="8362" w:type="dxa"/>
            <w:tcBorders/>
          </w:tcPr>
          <w:p>
            <w:pPr>
              <w:pStyle w:val="Normaltext"/>
              <w:widowControl w:val="false"/>
              <w:ind w:left="0" w:right="0" w:hanging="0"/>
              <w:rPr>
                <w:lang w:val="es-AR"/>
              </w:rPr>
            </w:pPr>
            <w:r>
              <w:rPr>
                <w:lang w:val="es-AR"/>
              </w:rPr>
              <w:t>Selección, se incluye: La centralización del agua, una critica al encierro en salud mental, un turista Argentino que chocó un dron contra “el balcón de Mussolini”, la impunidad de un acusado por secuestro y desaparición de trabajadores en la dictadura.</w:t>
            </w:r>
          </w:p>
          <w:p>
            <w:pPr>
              <w:pStyle w:val="Normaltext"/>
              <w:widowControl w:val="false"/>
              <w:ind w:left="0" w:right="0" w:hanging="0"/>
              <w:rPr>
                <w:lang w:val="es-AR"/>
              </w:rPr>
            </w:pPr>
            <w:r>
              <w:rPr>
                <w:lang w:val="es-AR"/>
              </w:rPr>
              <w:t>Se excluye:  Consumo de estupefacientes, explicaciones a CFK, el abogado que cobró miles de dólares de YPF, suba del precio de carne, aumentos en los planes de internet, controles contra el dólar, conflicto Ucrania-Rusia, victoria de Macron,  la división del oficialismo en la corte, el nuevo hit de Rosalía, el nivel de inflación en Argentina, suba del precio de carne, valor de inmuebles, noticias sobre futbol y la violación de una nena en Pinar de Rocha.</w:t>
            </w:r>
          </w:p>
        </w:tc>
      </w:tr>
      <w:tr>
        <w:trPr/>
        <w:tc>
          <w:tcPr>
            <w:tcW w:w="8362" w:type="dxa"/>
            <w:tcBorders/>
          </w:tcPr>
          <w:p>
            <w:pPr>
              <w:pStyle w:val="Normaltext"/>
              <w:widowControl w:val="false"/>
              <w:ind w:left="0" w:right="0" w:hanging="0"/>
              <w:rPr>
                <w:lang w:val="es-AR"/>
              </w:rPr>
            </w:pPr>
            <w:r>
              <w:rPr>
                <w:lang w:val="es-AR"/>
              </w:rPr>
              <w:t>Jerarquización: Se destaca la noticia de la impunidad de un acusado por secuestro y desaparición de trabajadores en la dictadura, las demás noticias son más pequeñas.</w:t>
            </w:r>
          </w:p>
        </w:tc>
      </w:tr>
      <w:tr>
        <w:trPr/>
        <w:tc>
          <w:tcPr>
            <w:tcW w:w="8362" w:type="dxa"/>
            <w:tcBorders/>
          </w:tcPr>
          <w:p>
            <w:pPr>
              <w:pStyle w:val="Normaltext"/>
              <w:widowControl w:val="false"/>
              <w:ind w:left="0" w:right="0" w:hanging="0"/>
              <w:rPr>
                <w:lang w:val="es-AR"/>
              </w:rPr>
            </w:pPr>
            <w:r>
              <w:rPr>
                <w:lang w:val="es-AR"/>
              </w:rPr>
              <w:t>Tratamiento: Este diario utiliza el tiempo presente para sus estelares, el logo del Mercedes Benz relacionado a la noticia del secuestro y desaparición ocupa gran parte de la portada.</w:t>
            </w:r>
          </w:p>
        </w:tc>
      </w:tr>
      <w:tr>
        <w:trPr/>
        <w:tc>
          <w:tcPr>
            <w:tcW w:w="8362" w:type="dxa"/>
            <w:tcBorders/>
          </w:tcPr>
          <w:p>
            <w:pPr>
              <w:pStyle w:val="Normaltext"/>
              <w:widowControl w:val="false"/>
              <w:ind w:left="0" w:right="0" w:hanging="0"/>
              <w:rPr>
                <w:lang w:val="es-AR"/>
              </w:rPr>
            </w:pPr>
            <w:r>
              <w:rPr>
                <w:lang w:val="es-AR"/>
              </w:rPr>
              <w:t>Grado de importancia y gravedad: Se denota la noticia de desaparición con interés nacional.</w:t>
            </w:r>
          </w:p>
        </w:tc>
      </w:tr>
      <w:tr>
        <w:trPr/>
        <w:tc>
          <w:tcPr>
            <w:tcW w:w="8362" w:type="dxa"/>
            <w:tcBorders/>
          </w:tcPr>
          <w:p>
            <w:pPr>
              <w:pStyle w:val="Normaltext"/>
              <w:widowControl w:val="false"/>
              <w:ind w:left="0" w:right="0" w:hanging="0"/>
              <w:rPr>
                <w:lang w:val="es-AR"/>
              </w:rPr>
            </w:pPr>
            <w:r>
              <w:rPr>
                <w:lang w:val="es-AR"/>
              </w:rPr>
              <w:t>Evolución futura de los acontecimientos: La noticia sobre la impunidad del gerente de Mercedes Benz es una noticia que puede tener evolución futura en su juicio posterior.</w:t>
            </w:r>
          </w:p>
        </w:tc>
      </w:tr>
    </w:tbl>
    <w:p>
      <w:pPr>
        <w:pStyle w:val="Normaltext"/>
        <w:ind w:left="0" w:right="0" w:hanging="0"/>
        <w:rPr>
          <w:lang w:val="es-AR"/>
        </w:rPr>
      </w:pPr>
      <w:r>
        <w:rPr>
          <w:lang w:val="es-AR"/>
        </w:rPr>
      </w:r>
    </w:p>
    <w:tbl>
      <w:tblPr>
        <w:tblW w:w="8332" w:type="dxa"/>
        <w:jc w:val="right"/>
        <w:tblInd w:w="0" w:type="dxa"/>
        <w:tblLayout w:type="fixed"/>
        <w:tblCellMar>
          <w:top w:w="0" w:type="dxa"/>
          <w:left w:w="0" w:type="dxa"/>
          <w:bottom w:w="0" w:type="dxa"/>
          <w:right w:w="0" w:type="dxa"/>
        </w:tblCellMar>
      </w:tblPr>
      <w:tblGrid>
        <w:gridCol w:w="8332"/>
      </w:tblGrid>
      <w:tr>
        <w:trPr/>
        <w:tc>
          <w:tcPr>
            <w:tcW w:w="8332" w:type="dxa"/>
            <w:tcBorders/>
          </w:tcPr>
          <w:p>
            <w:pPr>
              <w:pStyle w:val="Normaltext"/>
              <w:widowControl w:val="false"/>
              <w:ind w:left="0" w:right="0" w:hanging="0"/>
              <w:rPr>
                <w:lang w:val="es-AR"/>
              </w:rPr>
            </w:pPr>
            <w:r>
              <w:rPr>
                <w:lang w:val="es-AR"/>
              </w:rPr>
              <w:t>Ámbito financiero</w:t>
            </w:r>
          </w:p>
        </w:tc>
      </w:tr>
      <w:tr>
        <w:trPr/>
        <w:tc>
          <w:tcPr>
            <w:tcW w:w="8332" w:type="dxa"/>
            <w:tcBorders/>
          </w:tcPr>
          <w:p>
            <w:pPr>
              <w:pStyle w:val="Normaltext"/>
              <w:widowControl w:val="false"/>
              <w:numPr>
                <w:ilvl w:val="0"/>
                <w:numId w:val="0"/>
              </w:numPr>
              <w:ind w:left="0" w:right="0" w:hanging="0"/>
              <w:rPr>
                <w:lang w:val="es-AR"/>
              </w:rPr>
            </w:pPr>
            <w:r>
              <w:rPr>
                <w:lang w:val="es-AR"/>
              </w:rPr>
              <w:t>Selección se incluye: Controles contra el dólar, el abogado que cobró miles de dólares de YPF, el nivel de inflación en Argentina, suba del precio de carne, valor de inmuebles.</w:t>
            </w:r>
          </w:p>
          <w:p>
            <w:pPr>
              <w:pStyle w:val="Normaltext"/>
              <w:widowControl w:val="false"/>
              <w:numPr>
                <w:ilvl w:val="0"/>
                <w:numId w:val="0"/>
              </w:numPr>
              <w:ind w:left="0" w:right="0" w:hanging="0"/>
              <w:rPr>
                <w:lang w:val="es-AR"/>
              </w:rPr>
            </w:pPr>
            <w:r>
              <w:rPr>
                <w:lang w:val="es-AR"/>
              </w:rPr>
              <w:t>Se excluye: La victoria de Macron, un turista Argentino que chocó un dron contra “el balcón de Mussolini”, la división del oficialismo en la corte, la centralización del agua, una critica al encierro en salud mental, la impunidad de un acusado por secuestro y desaparición de trabajadores en la dictadura, aumentos en los planes de internet, consumo de estupefacientes, explicaciones a CFK, conflicto Ucrania-Rusia, Elon Musk adquiriendo Twitter, Lufrano en la TV pública y vacunas Sputnik, la violación de una nena en Pinar de Rocha y varias noticias sobre futbol.</w:t>
            </w:r>
          </w:p>
        </w:tc>
      </w:tr>
      <w:tr>
        <w:trPr/>
        <w:tc>
          <w:tcPr>
            <w:tcW w:w="8332" w:type="dxa"/>
            <w:tcBorders/>
          </w:tcPr>
          <w:p>
            <w:pPr>
              <w:pStyle w:val="Normaltext"/>
              <w:widowControl w:val="false"/>
              <w:numPr>
                <w:ilvl w:val="0"/>
                <w:numId w:val="0"/>
              </w:numPr>
              <w:ind w:left="0" w:right="0" w:hanging="0"/>
              <w:rPr>
                <w:lang w:val="es-AR"/>
              </w:rPr>
            </w:pPr>
            <w:r>
              <w:rPr>
                <w:lang w:val="es-AR"/>
              </w:rPr>
              <w:t>Jerarquización: Los titulares tienen todos más o menos el mismo tamaño, el que resalta es el de la UIA pidiendo al gobierno que no se creen más impuestos.</w:t>
            </w:r>
          </w:p>
        </w:tc>
      </w:tr>
      <w:tr>
        <w:trPr/>
        <w:tc>
          <w:tcPr>
            <w:tcW w:w="8332" w:type="dxa"/>
            <w:tcBorders/>
          </w:tcPr>
          <w:p>
            <w:pPr>
              <w:pStyle w:val="Normaltext"/>
              <w:widowControl w:val="false"/>
              <w:numPr>
                <w:ilvl w:val="0"/>
                <w:numId w:val="0"/>
              </w:numPr>
              <w:ind w:left="0" w:right="0" w:hanging="0"/>
              <w:rPr>
                <w:lang w:val="es-AR"/>
              </w:rPr>
            </w:pPr>
            <w:r>
              <w:rPr>
                <w:lang w:val="es-AR"/>
              </w:rPr>
              <w:t>Tratamiento: Este diario uti</w:t>
            </w:r>
            <w:r>
              <w:rPr>
                <w:lang w:val="es-AR"/>
              </w:rPr>
              <w:t>l</w:t>
            </w:r>
            <w:r>
              <w:rPr>
                <w:lang w:val="es-AR"/>
              </w:rPr>
              <w:t>iza el pretérito perfecto simple de indicativo como tiempo verbal.</w:t>
            </w:r>
          </w:p>
        </w:tc>
      </w:tr>
      <w:tr>
        <w:trPr/>
        <w:tc>
          <w:tcPr>
            <w:tcW w:w="8332" w:type="dxa"/>
            <w:tcBorders/>
          </w:tcPr>
          <w:p>
            <w:pPr>
              <w:pStyle w:val="Normaltext"/>
              <w:widowControl w:val="false"/>
              <w:numPr>
                <w:ilvl w:val="0"/>
                <w:numId w:val="0"/>
              </w:numPr>
              <w:ind w:left="0" w:right="0" w:hanging="0"/>
              <w:rPr>
                <w:lang w:val="es-AR"/>
              </w:rPr>
            </w:pPr>
            <w:r>
              <w:rPr>
                <w:lang w:val="es-AR"/>
              </w:rPr>
              <w:t>Grado de importancia y gravedad: Se denota la noticia de la UIA con interés nacional.</w:t>
            </w:r>
          </w:p>
        </w:tc>
      </w:tr>
    </w:tbl>
    <w:p>
      <w:pPr>
        <w:pStyle w:val="Normaltext"/>
        <w:ind w:left="0" w:right="0" w:hanging="0"/>
        <w:rPr>
          <w:lang w:val="es-AR"/>
        </w:rPr>
      </w:pPr>
      <w:r>
        <w:rPr>
          <w:lang w:val="es-AR"/>
        </w:rPr>
      </w:r>
    </w:p>
    <w:tbl>
      <w:tblPr>
        <w:tblW w:w="8362" w:type="dxa"/>
        <w:jc w:val="left"/>
        <w:tblInd w:w="0" w:type="dxa"/>
        <w:tblLayout w:type="fixed"/>
        <w:tblCellMar>
          <w:top w:w="0" w:type="dxa"/>
          <w:left w:w="0" w:type="dxa"/>
          <w:bottom w:w="0" w:type="dxa"/>
          <w:right w:w="0" w:type="dxa"/>
        </w:tblCellMar>
      </w:tblPr>
      <w:tblGrid>
        <w:gridCol w:w="8362"/>
      </w:tblGrid>
      <w:tr>
        <w:trPr/>
        <w:tc>
          <w:tcPr>
            <w:tcW w:w="8362" w:type="dxa"/>
            <w:tcBorders/>
          </w:tcPr>
          <w:p>
            <w:pPr>
              <w:pStyle w:val="Normaltext"/>
              <w:widowControl w:val="false"/>
              <w:ind w:left="0" w:right="0" w:hanging="0"/>
              <w:rPr>
                <w:lang w:val="es-AR"/>
              </w:rPr>
            </w:pPr>
            <w:r>
              <w:rPr>
                <w:lang w:val="es-AR"/>
              </w:rPr>
              <w:t>Crónica:</w:t>
            </w:r>
          </w:p>
        </w:tc>
      </w:tr>
      <w:tr>
        <w:trPr/>
        <w:tc>
          <w:tcPr>
            <w:tcW w:w="8362" w:type="dxa"/>
            <w:tcBorders/>
          </w:tcPr>
          <w:p>
            <w:pPr>
              <w:pStyle w:val="Normaltext"/>
              <w:widowControl w:val="false"/>
              <w:ind w:left="0" w:right="0" w:hanging="0"/>
              <w:rPr>
                <w:lang w:val="es-AR"/>
              </w:rPr>
            </w:pPr>
            <w:r>
              <w:rPr>
                <w:lang w:val="es-AR"/>
              </w:rPr>
              <w:t>Selección se incluye:  Una critica al encierro en salud mental,  conflicto Ucrania-Rusia, un turista Argentino que chocó un dron contra “el balcón de Mussolini”, una niña que no puede ir a la escuela por bullying, noticias sobre futbol y la suba en los planes de internet y celular.</w:t>
            </w:r>
          </w:p>
          <w:p>
            <w:pPr>
              <w:pStyle w:val="Normaltext"/>
              <w:widowControl w:val="false"/>
              <w:ind w:left="0" w:right="0" w:hanging="0"/>
              <w:rPr>
                <w:lang w:val="es-AR"/>
              </w:rPr>
            </w:pPr>
            <w:r>
              <w:rPr>
                <w:lang w:val="es-AR"/>
              </w:rPr>
              <w:t>Se excluye: Controles contra el dólar, el abogado que cobró miles de dólares de YPF, el nivel de inflación en Argentina, la división del oficialismo en la corte, la centralización del agua, la victoria de Macron, suba del precio de carne, valor de inmuebles, la impunidad de un acusado por secuestro y desaparición de trabajadores en la dictadura, consumo de estupefacientes, explicaciones a CFK, Elon Musk adquiriendo Twitter, Lufrano en la TV pública y vacunas Sputnik, la violación de una nena en Pinar de Rocha.</w:t>
            </w:r>
          </w:p>
        </w:tc>
      </w:tr>
      <w:tr>
        <w:trPr/>
        <w:tc>
          <w:tcPr>
            <w:tcW w:w="8362" w:type="dxa"/>
            <w:tcBorders/>
          </w:tcPr>
          <w:p>
            <w:pPr>
              <w:pStyle w:val="Normaltext"/>
              <w:widowControl w:val="false"/>
              <w:ind w:left="0" w:right="0" w:hanging="0"/>
              <w:rPr>
                <w:lang w:val="es-AR"/>
              </w:rPr>
            </w:pPr>
            <w:r>
              <w:rPr>
                <w:lang w:val="es-AR"/>
              </w:rPr>
              <w:t>Jerarquización: Se le da más énfasis a la historia de la suba del precio de internet y telefonía.</w:t>
            </w:r>
          </w:p>
        </w:tc>
      </w:tr>
      <w:tr>
        <w:trPr/>
        <w:tc>
          <w:tcPr>
            <w:tcW w:w="8362" w:type="dxa"/>
            <w:tcBorders/>
          </w:tcPr>
          <w:p>
            <w:pPr>
              <w:pStyle w:val="Normaltext"/>
              <w:widowControl w:val="false"/>
              <w:ind w:left="0" w:right="0" w:hanging="0"/>
              <w:rPr>
                <w:lang w:val="es-AR"/>
              </w:rPr>
            </w:pPr>
            <w:r>
              <w:rPr>
                <w:lang w:val="es-AR"/>
              </w:rPr>
              <w:t>Tratamiento: El tiempo verbal empleado es indicativo futuro y también se da un parafraseo en la noticia de la parte superior.</w:t>
            </w:r>
          </w:p>
        </w:tc>
      </w:tr>
      <w:tr>
        <w:trPr/>
        <w:tc>
          <w:tcPr>
            <w:tcW w:w="8362" w:type="dxa"/>
            <w:tcBorders/>
          </w:tcPr>
          <w:p>
            <w:pPr>
              <w:pStyle w:val="Normaltext"/>
              <w:widowControl w:val="false"/>
              <w:ind w:left="0" w:right="0" w:hanging="0"/>
              <w:rPr>
                <w:lang w:val="es-AR"/>
              </w:rPr>
            </w:pPr>
            <w:r>
              <w:rPr>
                <w:lang w:val="es-AR"/>
              </w:rPr>
              <w:t>Conflictividad: Se menciona la “guerra sin fin” de Rusia y Ucrania.</w:t>
            </w:r>
          </w:p>
        </w:tc>
      </w:tr>
      <w:tr>
        <w:trPr/>
        <w:tc>
          <w:tcPr>
            <w:tcW w:w="8362" w:type="dxa"/>
            <w:tcBorders/>
          </w:tcPr>
          <w:p>
            <w:pPr>
              <w:pStyle w:val="Normaltext"/>
              <w:widowControl w:val="false"/>
              <w:ind w:left="0" w:right="0" w:hanging="0"/>
              <w:rPr>
                <w:lang w:val="es-AR"/>
              </w:rPr>
            </w:pPr>
            <w:r>
              <w:rPr>
                <w:lang w:val="es-AR"/>
              </w:rPr>
              <w:t>Grado de importancia y gravedad: La noticia de la suba de precios es de relevancia nacional.</w:t>
            </w:r>
          </w:p>
        </w:tc>
      </w:tr>
    </w:tbl>
    <w:p>
      <w:pPr>
        <w:pStyle w:val="Normaltext"/>
        <w:ind w:left="0" w:right="0" w:hanging="0"/>
        <w:rPr>
          <w:lang w:val="es-AR"/>
        </w:rPr>
      </w:pPr>
      <w:r>
        <w:rPr>
          <w:lang w:val="es-AR"/>
        </w:rPr>
      </w:r>
    </w:p>
    <w:tbl>
      <w:tblPr>
        <w:tblW w:w="8362" w:type="dxa"/>
        <w:jc w:val="left"/>
        <w:tblInd w:w="0" w:type="dxa"/>
        <w:tblLayout w:type="fixed"/>
        <w:tblCellMar>
          <w:top w:w="0" w:type="dxa"/>
          <w:left w:w="0" w:type="dxa"/>
          <w:bottom w:w="0" w:type="dxa"/>
          <w:right w:w="0" w:type="dxa"/>
        </w:tblCellMar>
      </w:tblPr>
      <w:tblGrid>
        <w:gridCol w:w="8362"/>
      </w:tblGrid>
      <w:tr>
        <w:trPr/>
        <w:tc>
          <w:tcPr>
            <w:tcW w:w="8362" w:type="dxa"/>
            <w:tcBorders/>
          </w:tcPr>
          <w:p>
            <w:pPr>
              <w:pStyle w:val="Normaltext"/>
              <w:widowControl w:val="false"/>
              <w:ind w:left="0" w:right="0" w:hanging="0"/>
              <w:rPr>
                <w:lang w:val="es-AR"/>
              </w:rPr>
            </w:pPr>
            <w:r>
              <w:rPr>
                <w:lang w:val="es-AR"/>
              </w:rPr>
              <w:t>Diario popular:</w:t>
            </w:r>
          </w:p>
        </w:tc>
      </w:tr>
      <w:tr>
        <w:trPr/>
        <w:tc>
          <w:tcPr>
            <w:tcW w:w="8362" w:type="dxa"/>
            <w:tcBorders/>
          </w:tcPr>
          <w:p>
            <w:pPr>
              <w:pStyle w:val="Normaltext"/>
              <w:widowControl w:val="false"/>
              <w:ind w:left="0" w:right="0" w:hanging="0"/>
              <w:rPr>
                <w:lang w:val="es-AR"/>
              </w:rPr>
            </w:pPr>
            <w:r>
              <w:rPr>
                <w:lang w:val="es-AR"/>
              </w:rPr>
              <w:t>Selección se incluye: Escándalos mediáticos, violación de una nena en Pinar de Rocha, aumento de tarifas de telefonía. e internet, Elon Musk compra Twitter, noticias sobre futbol.</w:t>
            </w:r>
          </w:p>
          <w:p>
            <w:pPr>
              <w:pStyle w:val="Normaltext"/>
              <w:widowControl w:val="false"/>
              <w:ind w:left="0" w:right="0" w:hanging="0"/>
              <w:rPr>
                <w:lang w:val="es-AR"/>
              </w:rPr>
            </w:pPr>
            <w:r>
              <w:rPr>
                <w:lang w:val="es-AR"/>
              </w:rPr>
              <w:t>Se excluye: Una critica al encierro en salud mental,  conflicto Ucrania-Rusia, un turista Argentino que chocó un dron contra “el balcón de Mussolini”, una niña que no puede ir a la escuela por bullying, controles contra el dólar, el abogado que cobró miles de dólares de YPF, el nivel de inflación en Argentina, la división del oficialismo en la corte, la centralización del agua, la victoria de Macron, suba del precio de carne, valor de inmuebles, la impunidad de un acusado por secuestro y desaparición de trabajadores en la dictadura, consumo de estupefacientes, explicaciones a CFK, Lufrano en la TV pública y vacunas Sputnik.</w:t>
            </w:r>
          </w:p>
        </w:tc>
      </w:tr>
      <w:tr>
        <w:trPr/>
        <w:tc>
          <w:tcPr>
            <w:tcW w:w="8362" w:type="dxa"/>
            <w:tcBorders/>
          </w:tcPr>
          <w:p>
            <w:pPr>
              <w:pStyle w:val="Normaltext"/>
              <w:widowControl w:val="false"/>
              <w:ind w:left="0" w:right="0" w:hanging="0"/>
              <w:rPr>
                <w:lang w:val="es-AR"/>
              </w:rPr>
            </w:pPr>
            <w:r>
              <w:rPr>
                <w:lang w:val="es-AR"/>
              </w:rPr>
              <w:t>Jerarquización: Se da más relevancia al aumento de tarifas de internet y telefonía.</w:t>
            </w:r>
          </w:p>
        </w:tc>
      </w:tr>
      <w:tr>
        <w:trPr/>
        <w:tc>
          <w:tcPr>
            <w:tcW w:w="8362" w:type="dxa"/>
            <w:tcBorders/>
          </w:tcPr>
          <w:p>
            <w:pPr>
              <w:pStyle w:val="Normaltext"/>
              <w:widowControl w:val="false"/>
              <w:ind w:left="0" w:right="0" w:hanging="0"/>
              <w:rPr>
                <w:lang w:val="es-AR"/>
              </w:rPr>
            </w:pPr>
            <w:r>
              <w:rPr>
                <w:lang w:val="es-AR"/>
              </w:rPr>
              <w:t>Tratamiento: Se utiliza el tiempo verbal indicativo presente.</w:t>
            </w:r>
          </w:p>
        </w:tc>
      </w:tr>
    </w:tbl>
    <w:p>
      <w:pPr>
        <w:pStyle w:val="Normaltext"/>
        <w:ind w:left="0" w:right="0" w:hanging="0"/>
        <w:rPr>
          <w:lang w:val="es-AR"/>
        </w:rPr>
      </w:pPr>
      <w:r>
        <w:rPr>
          <w:lang w:val="es-AR"/>
        </w:rPr>
      </w:r>
    </w:p>
    <w:p>
      <w:pPr>
        <w:pStyle w:val="Ttulo1"/>
        <w:numPr>
          <w:ilvl w:val="0"/>
          <w:numId w:val="0"/>
        </w:numPr>
        <w:ind w:left="0" w:right="0" w:hanging="0"/>
        <w:rPr>
          <w:lang w:val="es-AR"/>
        </w:rPr>
      </w:pPr>
      <w:bookmarkStart w:id="1" w:name="__RefHeading__548_729210063"/>
      <w:bookmarkEnd w:id="1"/>
      <w:r>
        <w:rPr>
          <w:lang w:val="es-AR"/>
        </w:rPr>
        <w:t xml:space="preserve">3) Cuadro de relevamiento </w:t>
      </w:r>
    </w:p>
    <w:p>
      <w:pPr>
        <w:pStyle w:val="Normaltext"/>
        <w:widowControl/>
        <w:suppressAutoHyphens w:val="false"/>
        <w:overflowPunct w:val="true"/>
        <w:bidi w:val="0"/>
        <w:spacing w:lineRule="auto" w:line="360" w:before="0" w:after="0"/>
        <w:ind w:left="0" w:right="0" w:hanging="0"/>
        <w:jc w:val="both"/>
        <w:rPr>
          <w:lang w:val="es-AR"/>
        </w:rPr>
      </w:pPr>
      <w:r>
        <w:rPr>
          <w:lang w:val="es-AR"/>
        </w:rPr>
        <w:t>Diario Nuevo Día</w:t>
      </w:r>
    </w:p>
    <w:p>
      <w:pPr>
        <w:pStyle w:val="Normaltext"/>
        <w:widowControl/>
        <w:suppressAutoHyphens w:val="false"/>
        <w:overflowPunct w:val="true"/>
        <w:bidi w:val="0"/>
        <w:spacing w:lineRule="auto" w:line="360" w:before="0" w:after="0"/>
        <w:ind w:left="0" w:right="0" w:hanging="0"/>
        <w:jc w:val="both"/>
        <w:rPr>
          <w:lang w:val="es-AR"/>
        </w:rPr>
      </w:pPr>
      <w:r>
        <w:rPr>
          <w:lang w:val="es-AR"/>
        </w:rPr>
        <w:t xml:space="preserve">Capacidad de actualización: Este portal de noticias digital muestra el tiempo transcurrido desde su publicación, tiene un apartado donde se puede escuchar su radio en vivo y directo, </w:t>
      </w:r>
      <w:r>
        <w:rPr/>
        <w:t>no tiene edición impresa.</w:t>
      </w:r>
    </w:p>
    <w:p>
      <w:pPr>
        <w:pStyle w:val="Normaltext"/>
        <w:widowControl/>
        <w:suppressAutoHyphens w:val="false"/>
        <w:overflowPunct w:val="true"/>
        <w:bidi w:val="0"/>
        <w:spacing w:lineRule="auto" w:line="360" w:before="0" w:after="0"/>
        <w:ind w:left="0" w:right="0" w:hanging="0"/>
        <w:jc w:val="both"/>
        <w:rPr>
          <w:lang w:val="es-AR"/>
        </w:rPr>
      </w:pPr>
      <w:r>
        <w:rPr/>
        <w:t>Capacidad de profundización: El diario estudiado cuenta con un buscador de ediciones anteriores, donde se relacionan mediante la hipertextualidad.</w:t>
      </w:r>
    </w:p>
    <w:p>
      <w:pPr>
        <w:pStyle w:val="Normaltext"/>
        <w:widowControl/>
        <w:suppressAutoHyphens w:val="false"/>
        <w:overflowPunct w:val="true"/>
        <w:bidi w:val="0"/>
        <w:spacing w:lineRule="auto" w:line="360" w:before="0" w:after="0"/>
        <w:ind w:left="0" w:right="0" w:hanging="0"/>
        <w:jc w:val="both"/>
        <w:rPr>
          <w:lang w:val="es-AR"/>
        </w:rPr>
      </w:pPr>
      <w:r>
        <w:rPr/>
        <w:t xml:space="preserve">Organización informativa: </w:t>
      </w:r>
    </w:p>
    <w:p>
      <w:pPr>
        <w:pStyle w:val="Normaltext"/>
        <w:widowControl/>
        <w:suppressAutoHyphens w:val="false"/>
        <w:overflowPunct w:val="true"/>
        <w:bidi w:val="0"/>
        <w:spacing w:lineRule="auto" w:line="360" w:before="0" w:after="0"/>
        <w:ind w:left="0" w:right="0" w:hanging="0"/>
        <w:jc w:val="both"/>
        <w:rPr>
          <w:lang w:val="es-AR"/>
        </w:rPr>
      </w:pPr>
      <w:r>
        <w:rPr>
          <w:lang w:val="es-AR"/>
        </w:rPr>
        <mc:AlternateContent>
          <mc:Choice Requires="wps">
            <w:drawing>
              <wp:anchor behindDoc="0" distT="0" distB="0" distL="0" distR="0" simplePos="0" locked="0" layoutInCell="0" allowOverlap="1" relativeHeight="2">
                <wp:simplePos x="0" y="0"/>
                <wp:positionH relativeFrom="column">
                  <wp:posOffset>30480</wp:posOffset>
                </wp:positionH>
                <wp:positionV relativeFrom="paragraph">
                  <wp:posOffset>59690</wp:posOffset>
                </wp:positionV>
                <wp:extent cx="5470525" cy="2132330"/>
                <wp:effectExtent l="0" t="0" r="0" b="0"/>
                <wp:wrapSquare wrapText="largest"/>
                <wp:docPr id="1" name="Marco2"/>
                <a:graphic xmlns:a="http://schemas.openxmlformats.org/drawingml/2006/main">
                  <a:graphicData uri="http://schemas.microsoft.com/office/word/2010/wordprocessingShape">
                    <wps:wsp>
                      <wps:cNvSpPr/>
                      <wps:spPr>
                        <a:xfrm>
                          <a:off x="0" y="0"/>
                          <a:ext cx="5469840" cy="2131560"/>
                        </a:xfrm>
                        <a:prstGeom prst="rect">
                          <a:avLst/>
                        </a:prstGeom>
                        <a:solidFill>
                          <a:srgbClr val="ffffff"/>
                        </a:solidFill>
                        <a:ln w="0">
                          <a:noFill/>
                        </a:ln>
                      </wps:spPr>
                      <wps:style>
                        <a:lnRef idx="0"/>
                        <a:fillRef idx="0"/>
                        <a:effectRef idx="0"/>
                        <a:fontRef idx="minor"/>
                      </wps:style>
                      <wps:txbx>
                        <w:txbxContent>
                          <w:p>
                            <w:pPr>
                              <w:pStyle w:val="Ilustracin"/>
                              <w:spacing w:before="113" w:after="0"/>
                              <w:rPr>
                                <w:color w:val="000000"/>
                              </w:rPr>
                            </w:pPr>
                            <w:r>
                              <w:rPr>
                                <w:color w:val="000000"/>
                              </w:rPr>
                              <w:drawing>
                                <wp:inline distT="0" distB="0" distL="0" distR="0">
                                  <wp:extent cx="5469890" cy="1153795"/>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rcRect l="52717" t="12908" r="1661" b="52899"/>
                                          <a:stretch>
                                            <a:fillRect/>
                                          </a:stretch>
                                        </pic:blipFill>
                                        <pic:spPr bwMode="auto">
                                          <a:xfrm>
                                            <a:off x="0" y="0"/>
                                            <a:ext cx="5469890" cy="1153795"/>
                                          </a:xfrm>
                                          <a:prstGeom prst="rect">
                                            <a:avLst/>
                                          </a:prstGeom>
                                        </pic:spPr>
                                      </pic:pic>
                                    </a:graphicData>
                                  </a:graphic>
                                </wp:inline>
                              </w:drawing>
                            </w:r>
                            <w:r>
                              <w:rPr>
                                <w:color w:val="000000"/>
                              </w:rPr>
                              <w:t xml:space="preserve">Ilustración </w:t>
                            </w:r>
                            <w:r>
                              <w:rPr>
                                <w:color w:val="000000"/>
                              </w:rPr>
                              <w:fldChar w:fldCharType="begin"/>
                            </w:r>
                            <w:r>
                              <w:rPr>
                                <w:color w:val="000000"/>
                              </w:rPr>
                              <w:instrText> SEQ Ilustración \* ARABIC </w:instrText>
                            </w:r>
                            <w:r>
                              <w:rPr>
                                <w:color w:val="000000"/>
                              </w:rPr>
                              <w:fldChar w:fldCharType="separate"/>
                            </w:r>
                            <w:r>
                              <w:rPr>
                                <w:color w:val="000000"/>
                              </w:rPr>
                              <w:t>1</w:t>
                            </w:r>
                            <w:r>
                              <w:rPr>
                                <w:color w:val="000000"/>
                              </w:rPr>
                              <w:fldChar w:fldCharType="end"/>
                            </w:r>
                            <w:r>
                              <w:rPr>
                                <w:color w:val="000000"/>
                              </w:rPr>
                              <w:t>: La barra de navegación actual de Nuevo Día donde una organización de secciones internas agrupadas por criterios geográficos (Locales, Regionales, Nacionales, Internacionales), coexiste con criterios temáticos (Tecnología, Historias de la Patagonia, Insólitas, Espectáculos, Coronavirus, Legales) luego en la parte superior se encuentran Nosotros(acerca del diario) Contacto(para contactarlos, un criterio cronológico (Ultimas Noticias) Podcast(sesiones de audio grabadas), Clasificados y Redes sociales(para seguirlos en redes)</w:t>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2.4pt;margin-top:4.7pt;width:430.65pt;height:167.8pt;mso-wrap-style:square;v-text-anchor:top">
                <v:fill o:detectmouseclick="t" type="solid" color2="black"/>
                <v:stroke color="#3465a4" joinstyle="round" endcap="flat"/>
                <v:textbox>
                  <w:txbxContent>
                    <w:p>
                      <w:pPr>
                        <w:pStyle w:val="Ilustracin"/>
                        <w:spacing w:before="113" w:after="0"/>
                        <w:rPr>
                          <w:color w:val="000000"/>
                        </w:rPr>
                      </w:pPr>
                      <w:r>
                        <w:rPr>
                          <w:color w:val="000000"/>
                        </w:rPr>
                        <w:drawing>
                          <wp:inline distT="0" distB="0" distL="0" distR="0">
                            <wp:extent cx="5469890" cy="1153795"/>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rcRect l="52717" t="12908" r="1661" b="52899"/>
                                    <a:stretch>
                                      <a:fillRect/>
                                    </a:stretch>
                                  </pic:blipFill>
                                  <pic:spPr bwMode="auto">
                                    <a:xfrm>
                                      <a:off x="0" y="0"/>
                                      <a:ext cx="5469890" cy="1153795"/>
                                    </a:xfrm>
                                    <a:prstGeom prst="rect">
                                      <a:avLst/>
                                    </a:prstGeom>
                                  </pic:spPr>
                                </pic:pic>
                              </a:graphicData>
                            </a:graphic>
                          </wp:inline>
                        </w:drawing>
                      </w:r>
                      <w:r>
                        <w:rPr>
                          <w:color w:val="000000"/>
                        </w:rPr>
                        <w:t xml:space="preserve">Ilustración </w:t>
                      </w:r>
                      <w:r>
                        <w:rPr>
                          <w:color w:val="000000"/>
                        </w:rPr>
                        <w:fldChar w:fldCharType="begin"/>
                      </w:r>
                      <w:r>
                        <w:rPr>
                          <w:color w:val="000000"/>
                        </w:rPr>
                        <w:instrText> SEQ Ilustración \* ARABIC </w:instrText>
                      </w:r>
                      <w:r>
                        <w:rPr>
                          <w:color w:val="000000"/>
                        </w:rPr>
                        <w:fldChar w:fldCharType="separate"/>
                      </w:r>
                      <w:r>
                        <w:rPr>
                          <w:color w:val="000000"/>
                        </w:rPr>
                        <w:t>1</w:t>
                      </w:r>
                      <w:r>
                        <w:rPr>
                          <w:color w:val="000000"/>
                        </w:rPr>
                        <w:fldChar w:fldCharType="end"/>
                      </w:r>
                      <w:r>
                        <w:rPr>
                          <w:color w:val="000000"/>
                        </w:rPr>
                        <w:t>: La barra de navegación actual de Nuevo Día donde una organización de secciones internas agrupadas por criterios geográficos (Locales, Regionales, Nacionales, Internacionales), coexiste con criterios temáticos (Tecnología, Historias de la Patagonia, Insólitas, Espectáculos, Coronavirus, Legales) luego en la parte superior se encuentran Nosotros(acerca del diario) Contacto(para contactarlos, un criterio cronológico (Ultimas Noticias) Podcast(sesiones de audio grabadas), Clasificados y Redes sociales(para seguirlos en redes)</w:t>
                      </w:r>
                    </w:p>
                  </w:txbxContent>
                </v:textbox>
                <w10:wrap type="square" side="largest"/>
              </v:rect>
            </w:pict>
          </mc:Fallback>
        </mc:AlternateContent>
      </w:r>
    </w:p>
    <w:p>
      <w:pPr>
        <w:pStyle w:val="Normaltext"/>
        <w:widowControl/>
        <w:suppressAutoHyphens w:val="false"/>
        <w:overflowPunct w:val="true"/>
        <w:bidi w:val="0"/>
        <w:spacing w:lineRule="auto" w:line="360" w:before="0" w:after="0"/>
        <w:ind w:left="0" w:right="0" w:hanging="0"/>
        <w:jc w:val="both"/>
        <w:rPr>
          <w:lang w:val="es-AR"/>
        </w:rPr>
      </w:pPr>
      <w:r>
        <w:rPr/>
        <w:t>Hipertextualidad: La página muestra “Te podría interesar” en base a la noticia que estás leyendo, es decir vincula una información con un enlace externo, hacia el interior de su propio sitio. En otros casos permite vincular con enlaces externos de tipo documental. Un ejemplo</w:t>
      </w:r>
      <w:r>
        <w:rPr>
          <w:rStyle w:val="Ancladenotaalpie"/>
        </w:rPr>
        <w:footnoteReference w:id="2"/>
      </w:r>
      <w:r>
        <w:rPr/>
        <w:t xml:space="preserve"> puede ser el acceso a noticias relacionadas con “ANSES” en un hipervínculo. </w:t>
      </w:r>
    </w:p>
    <w:p>
      <w:pPr>
        <w:pStyle w:val="Normaltext"/>
        <w:widowControl/>
        <w:suppressAutoHyphens w:val="false"/>
        <w:overflowPunct w:val="true"/>
        <w:bidi w:val="0"/>
        <w:spacing w:lineRule="auto" w:line="360" w:before="0" w:after="0"/>
        <w:ind w:left="0" w:right="0" w:hanging="0"/>
        <w:jc w:val="both"/>
        <w:rPr>
          <w:lang w:val="es-AR"/>
        </w:rPr>
      </w:pPr>
      <w:r>
        <w:rPr/>
        <w:t>Multimedialidad: En el sitio analizado únicamente se observó “multimedialidad por yuxtaposición", con el predominio de fotografías como único elemento que suele complementar al lenguaje escrito. El diario dispone de una radio donde se transmiten entrevistas grabadas, sin video, las cuales se pueden encontrar guardadas como podcast. Sin embargo, interpretan contenidos periodísticos que funcionan como un soporte independiente, para ser consumido como una pieza de audio sin ningún tipo de integración por lo que se considera “multimedialidad por yuxtaposición”.</w:t>
      </w:r>
    </w:p>
    <w:p>
      <w:pPr>
        <w:pStyle w:val="Normaltext"/>
        <w:widowControl/>
        <w:suppressAutoHyphens w:val="false"/>
        <w:overflowPunct w:val="true"/>
        <w:bidi w:val="0"/>
        <w:spacing w:lineRule="auto" w:line="360" w:before="0" w:after="0"/>
        <w:ind w:left="0" w:right="0" w:hanging="0"/>
        <w:jc w:val="both"/>
        <w:rPr>
          <w:lang w:val="es-AR"/>
        </w:rPr>
      </w:pPr>
      <w:r>
        <w:rPr/>
        <w:t>Interactividad: La capacidad de interacción en este portal de noticias está muy limitada, ya que sólo se pueden compartir sus noticias si se ingresa a las redes sociales y se las comparte desde allí. El portal no contiene sección de comentarios, ni botón para compartir.</w:t>
      </w:r>
    </w:p>
    <w:p>
      <w:pPr>
        <w:sectPr>
          <w:headerReference w:type="default" r:id="rId6"/>
          <w:footerReference w:type="default" r:id="rId7"/>
          <w:footnotePr>
            <w:numFmt w:val="decimal"/>
          </w:footnotePr>
          <w:type w:val="nextPage"/>
          <w:pgSz w:w="11906" w:h="16838"/>
          <w:pgMar w:left="1276" w:right="2268" w:gutter="0" w:header="1440" w:top="1949" w:footer="720" w:bottom="1440"/>
          <w:pgNumType w:start="1" w:fmt="decimal"/>
          <w:formProt w:val="false"/>
          <w:textDirection w:val="lrTb"/>
          <w:docGrid w:type="default" w:linePitch="360" w:charSpace="8192"/>
        </w:sectPr>
        <w:pStyle w:val="Normaltext"/>
        <w:widowControl/>
        <w:suppressAutoHyphens w:val="false"/>
        <w:overflowPunct w:val="true"/>
        <w:bidi w:val="0"/>
        <w:spacing w:lineRule="auto" w:line="360" w:before="0" w:after="0"/>
        <w:ind w:left="0" w:right="0" w:hanging="0"/>
        <w:jc w:val="both"/>
        <w:rPr>
          <w:lang w:val="es-AR"/>
        </w:rPr>
      </w:pPr>
      <w:r>
        <w:rPr/>
        <w:t xml:space="preserve">Redes Sociales: Sí hay presencia de redes sociales, utiliza Twitter y Facebook, en Twitter tienen 6,458 seguidores, en Facebook tienen 115,000 seguidores. Hay capacidad de interacción selectiva en las redes sociales, ya que se puede comentar, reaccionar /retwittear y comentar la noticia a diferencia del portal. </w:t>
      </w:r>
      <w:r>
        <w:rPr/>
        <w:t>C</w:t>
      </w:r>
      <w:r>
        <w:rPr>
          <w:lang w:val="es-AR"/>
        </w:rPr>
        <w:t xml:space="preserve">onstruye un enunciador que es informado, formal, en algunos casos de informes académicos con autoridad académica en el tema y distante respecto a lo sucedido en sus noticias. </w:t>
      </w:r>
    </w:p>
    <w:p>
      <w:pPr>
        <w:pStyle w:val="Ttulo1"/>
        <w:numPr>
          <w:ilvl w:val="0"/>
          <w:numId w:val="0"/>
        </w:numPr>
        <w:tabs>
          <w:tab w:val="left" w:pos="283" w:leader="none"/>
        </w:tabs>
        <w:ind w:right="0" w:hanging="0"/>
        <w:rPr>
          <w:lang w:val="es-AR"/>
        </w:rPr>
      </w:pPr>
      <w:bookmarkStart w:id="2" w:name="__RefHeading__550_729210063"/>
      <w:bookmarkEnd w:id="2"/>
      <w:r>
        <w:rPr>
          <w:lang w:val="es-AR"/>
        </w:rPr>
        <w:t>4) Comparación entre medios digitales y tradicionales</w:t>
      </w:r>
    </w:p>
    <w:p>
      <w:pPr>
        <w:pStyle w:val="Normaltextnoindention"/>
        <w:tabs>
          <w:tab w:val="left" w:pos="283" w:leader="none"/>
        </w:tabs>
        <w:ind w:right="0" w:hanging="0"/>
        <w:rPr>
          <w:lang w:val="es-AR"/>
        </w:rPr>
      </w:pPr>
      <w:r>
        <w:rPr>
          <w:lang w:val="es-AR"/>
        </w:rPr>
        <w:t>Los medios digitales están emergiendo y siendo más elegidos</w:t>
      </w:r>
      <w:r>
        <w:rPr>
          <w:rStyle w:val="Ancladenotaalpie"/>
          <w:lang w:val="es-AR"/>
        </w:rPr>
        <w:footnoteReference w:id="3"/>
      </w:r>
      <w:r>
        <w:rPr>
          <w:lang w:val="es-AR"/>
        </w:rPr>
        <w:t xml:space="preserve"> en esta creciente cuarta revolución industrial</w:t>
      </w:r>
      <w:r>
        <w:rPr>
          <w:rStyle w:val="Ancladenotaalpie"/>
          <w:lang w:val="es-AR"/>
        </w:rPr>
        <w:footnoteReference w:id="4"/>
      </w:r>
      <w:r>
        <w:rPr>
          <w:lang w:val="es-AR"/>
        </w:rPr>
        <w:t xml:space="preserve">, en comparación con los medios tradicionales, un sector reducido de la población comprendido entre los adultos mayores, eligen los medios tradicionales por sobre los digitales. </w:t>
      </w:r>
      <w:r>
        <w:rPr>
          <w:rFonts w:ascii="Linux Libertine G" w:hAnsi="Linux Libertine G"/>
          <w:sz w:val="24"/>
          <w:szCs w:val="24"/>
          <w:lang w:val="es-AR"/>
        </w:rPr>
        <w:t>Según un estudio de Pew Reserach Center</w:t>
      </w:r>
      <w:r>
        <w:rPr>
          <w:rFonts w:ascii="Linux Libertine G" w:hAnsi="Linux Libertine G"/>
          <w:sz w:val="24"/>
          <w:szCs w:val="24"/>
          <w:lang w:val="es-AR"/>
        </w:rPr>
        <w:t>(2018)</w:t>
      </w:r>
      <w:r>
        <w:rPr>
          <w:rFonts w:ascii="Linux Libertine G" w:hAnsi="Linux Libertine G"/>
          <w:sz w:val="24"/>
          <w:szCs w:val="24"/>
          <w:lang w:val="es-AR"/>
        </w:rPr>
        <w:t xml:space="preserve"> </w:t>
      </w:r>
      <w:r>
        <w:rPr>
          <w:rFonts w:ascii="Linux Libertine G" w:hAnsi="Linux Libertine G"/>
          <w:b w:val="false"/>
          <w:i w:val="false"/>
          <w:caps w:val="false"/>
          <w:smallCaps w:val="false"/>
          <w:color w:val="222222"/>
          <w:spacing w:val="0"/>
          <w:sz w:val="24"/>
          <w:szCs w:val="24"/>
          <w:lang w:val="es-AR"/>
        </w:rPr>
        <w:t xml:space="preserve">  el factor generacional es clave a la hora de elegir el medio por el que mantenerse informado. La franja de los adultos mayores de 65 años es la que con más prominencia prefiere consumir las noticias a través de los periódicos impresos, un 39%, mientras que solo un 18% de la muestra perteneciente a franjas más jóvenes utiliza los periódicos para informarse.</w:t>
      </w:r>
    </w:p>
    <w:p>
      <w:pPr>
        <w:pStyle w:val="Normaltext"/>
        <w:tabs>
          <w:tab w:val="left" w:pos="283" w:leader="none"/>
        </w:tabs>
        <w:ind w:right="0" w:hanging="0"/>
        <w:rPr>
          <w:lang w:val="es-A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09870" cy="295211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8"/>
                    <a:stretch>
                      <a:fillRect/>
                    </a:stretch>
                  </pic:blipFill>
                  <pic:spPr bwMode="auto">
                    <a:xfrm>
                      <a:off x="0" y="0"/>
                      <a:ext cx="5309870" cy="2952115"/>
                    </a:xfrm>
                    <a:prstGeom prst="rect">
                      <a:avLst/>
                    </a:prstGeom>
                  </pic:spPr>
                </pic:pic>
              </a:graphicData>
            </a:graphic>
          </wp:anchor>
        </w:drawing>
      </w:r>
    </w:p>
    <w:p>
      <w:pPr>
        <w:pStyle w:val="Normaltext"/>
        <w:tabs>
          <w:tab w:val="left" w:pos="283" w:leader="none"/>
        </w:tabs>
        <w:ind w:right="0" w:hanging="0"/>
        <w:rPr>
          <w:lang w:val="es-AR"/>
        </w:rPr>
      </w:pPr>
      <w:r>
        <w:rPr/>
      </w:r>
    </w:p>
    <w:p>
      <w:pPr>
        <w:pStyle w:val="Normaltext"/>
        <w:tabs>
          <w:tab w:val="left" w:pos="283" w:leader="none"/>
        </w:tabs>
        <w:ind w:right="0" w:hanging="0"/>
        <w:rPr>
          <w:lang w:val="es-AR"/>
        </w:rPr>
      </w:pPr>
      <w:r>
        <w:rPr/>
      </w:r>
    </w:p>
    <w:p>
      <w:pPr>
        <w:pStyle w:val="Normaltext"/>
        <w:tabs>
          <w:tab w:val="left" w:pos="283" w:leader="none"/>
        </w:tabs>
        <w:ind w:right="0" w:hanging="0"/>
        <w:rPr>
          <w:lang w:val="es-AR"/>
        </w:rPr>
      </w:pPr>
      <w:r>
        <w:rPr/>
      </w:r>
    </w:p>
    <w:p>
      <w:pPr>
        <w:pStyle w:val="Normaltext"/>
        <w:tabs>
          <w:tab w:val="left" w:pos="283" w:leader="none"/>
        </w:tabs>
        <w:ind w:right="0" w:hanging="0"/>
        <w:rPr>
          <w:lang w:val="es-AR"/>
        </w:rPr>
      </w:pPr>
      <w:r>
        <w:rPr/>
      </w:r>
    </w:p>
    <w:p>
      <w:pPr>
        <w:pStyle w:val="Normaltext"/>
        <w:tabs>
          <w:tab w:val="left" w:pos="283" w:leader="none"/>
        </w:tabs>
        <w:ind w:right="0" w:hanging="0"/>
        <w:rPr>
          <w:lang w:val="es-A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09870" cy="7442200"/>
            <wp:effectExtent l="0" t="0" r="0" b="0"/>
            <wp:wrapSquare wrapText="largest"/>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9"/>
                    <a:stretch>
                      <a:fillRect/>
                    </a:stretch>
                  </pic:blipFill>
                  <pic:spPr bwMode="auto">
                    <a:xfrm>
                      <a:off x="0" y="0"/>
                      <a:ext cx="5309870" cy="7442200"/>
                    </a:xfrm>
                    <a:prstGeom prst="rect">
                      <a:avLst/>
                    </a:prstGeom>
                  </pic:spPr>
                </pic:pic>
              </a:graphicData>
            </a:graphic>
          </wp:anchor>
        </w:drawing>
      </w:r>
    </w:p>
    <w:p>
      <w:pPr>
        <w:pStyle w:val="Normaltext"/>
        <w:tabs>
          <w:tab w:val="left" w:pos="283" w:leader="none"/>
        </w:tabs>
        <w:ind w:right="0" w:hanging="0"/>
        <w:rPr>
          <w:lang w:val="es-AR"/>
        </w:rPr>
      </w:pPr>
      <w:r>
        <w:rPr/>
      </w:r>
    </w:p>
    <w:p>
      <w:pPr>
        <w:pStyle w:val="Normaltext"/>
        <w:tabs>
          <w:tab w:val="left" w:pos="283" w:leader="none"/>
        </w:tabs>
        <w:ind w:right="0" w:hanging="0"/>
        <w:rPr>
          <w:lang w:val="es-AR"/>
        </w:rPr>
      </w:pPr>
      <w:r>
        <w:rPr/>
      </w:r>
    </w:p>
    <w:p>
      <w:pPr>
        <w:pStyle w:val="Normaltext"/>
        <w:tabs>
          <w:tab w:val="left" w:pos="283" w:leader="none"/>
        </w:tabs>
        <w:ind w:right="0" w:hanging="0"/>
        <w:rPr>
          <w:lang w:val="es-AR"/>
        </w:rPr>
      </w:pPr>
      <w:r>
        <w:rPr/>
      </w:r>
    </w:p>
    <w:p>
      <w:pPr>
        <w:pStyle w:val="Normaltext"/>
        <w:tabs>
          <w:tab w:val="left" w:pos="283" w:leader="none"/>
        </w:tabs>
        <w:ind w:right="0" w:hanging="0"/>
        <w:rPr>
          <w:lang w:val="es-A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09870" cy="7442200"/>
            <wp:effectExtent l="0" t="0" r="0" b="0"/>
            <wp:wrapSquare wrapText="largest"/>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10"/>
                    <a:stretch>
                      <a:fillRect/>
                    </a:stretch>
                  </pic:blipFill>
                  <pic:spPr bwMode="auto">
                    <a:xfrm>
                      <a:off x="0" y="0"/>
                      <a:ext cx="5309870" cy="7442200"/>
                    </a:xfrm>
                    <a:prstGeom prst="rect">
                      <a:avLst/>
                    </a:prstGeom>
                  </pic:spPr>
                </pic:pic>
              </a:graphicData>
            </a:graphic>
          </wp:anchor>
        </w:drawing>
      </w:r>
    </w:p>
    <w:p>
      <w:pPr>
        <w:pStyle w:val="Normaltext"/>
        <w:tabs>
          <w:tab w:val="left" w:pos="283" w:leader="none"/>
        </w:tabs>
        <w:ind w:right="0" w:hanging="0"/>
        <w:rPr>
          <w:lang w:val="es-AR"/>
        </w:rPr>
      </w:pPr>
      <w:r>
        <w:rPr>
          <w:lang w:val="es-AR"/>
        </w:rPr>
        <w:t>Según el estudio realizado por el Dr Abyshey Nhedzi de la University of Johannesburg titulado “THE RELATIONSHIP BETWEEN TRADITIONAL AND DIGITAL MEDIA AS AN INFLUENCE ON GENERATIONAL CONSUMER PREFERENCE”</w:t>
      </w:r>
      <w:r>
        <w:rPr>
          <w:rStyle w:val="Ancladenotaalpie"/>
          <w:lang w:val="es-AR"/>
        </w:rPr>
        <w:footnoteReference w:id="5"/>
      </w:r>
      <w:r>
        <w:rPr>
          <w:lang w:val="es-AR"/>
        </w:rPr>
        <w:t xml:space="preserve"> presenta una indagación inicial sobre las preferencias entre los medios tradicionales y los medios digitales (online). Con una mejor comprensión de las preferencias de los consumidores entre las plataformas de medios tradicionales y digitales, los profesionales podrían mejorar significativamente la asignación de medios. Al aplicar un enfoque de usos y gratificaciones al concepto de uso de los medios, el autor realizó una encuesta de cuestionario transversal (n = 558). Un análisis de prueba t de los resultados indicó una diferencia significativa en el tiempo dedicado a los medios tradicionales (m = 3,60) frente al tiempo dedicado a los medios digitales (m = 2,63) (t (555) = 20,73, p &lt; 0,05). Los resultados revelaron patrones diferenciales en diferentes medios (tradicionales y digitales); las diferencias se basan más a menudo en las variables demográficas. Los datos indicaron que las diferencias estadísticamente significativas en los medios consumidos dependen más de si las personas están empleadas o no y han completado sus estudios que del grupo de edad per se. La medición precisa de la audiencia sigue siendo compleja debido a la movilidad de los consumidores de medios y la amplia variedad en el entorno de los medios. Sin embargo, los hallazgos pueden usarse como una guía para los planificadores de medios y las agencias de publicidad cuando planean dirigirse a una audiencia exacta en el momento adecuado en la plataforma correcta.</w:t>
      </w:r>
    </w:p>
    <w:p>
      <w:pPr>
        <w:pStyle w:val="Normaltext"/>
        <w:tabs>
          <w:tab w:val="left" w:pos="283" w:leader="none"/>
        </w:tabs>
        <w:ind w:right="0" w:hanging="0"/>
        <w:rPr>
          <w:lang w:val="es-AR"/>
        </w:rPr>
      </w:pPr>
      <w:r>
        <w:rPr>
          <w:lang w:val="es-AR"/>
        </w:rPr>
        <w:t>El estudio indica claramente que aquellos que han adoptado los medios digitales suelen pertenecer a grupos más jóvenes con un estatus socioeconómico más alto. El género, la educación y la edad parecen ser los factores más importantes. Esto implica que patrones profundamente arraigados de desigualdades sociales en el país explican las disparidades en el acceso y uso de los nuevos medios.</w:t>
      </w:r>
    </w:p>
    <w:p>
      <w:pPr>
        <w:pStyle w:val="Ttulo1"/>
        <w:numPr>
          <w:ilvl w:val="0"/>
          <w:numId w:val="0"/>
        </w:numPr>
        <w:tabs>
          <w:tab w:val="left" w:pos="283" w:leader="none"/>
        </w:tabs>
        <w:ind w:right="0" w:hanging="0"/>
        <w:rPr>
          <w:lang w:val="es-AR"/>
        </w:rPr>
      </w:pPr>
      <w:bookmarkStart w:id="3" w:name="__RefHeading___Toc915_3355020851"/>
      <w:bookmarkEnd w:id="3"/>
      <w:r>
        <w:rPr>
          <w:lang w:val="es-AR"/>
        </w:rPr>
        <w:t>Tratamientos nacionales y regionales.</w:t>
      </w:r>
    </w:p>
    <w:p>
      <w:pPr>
        <w:pStyle w:val="Normaltextnoindention"/>
        <w:tabs>
          <w:tab w:val="left" w:pos="283" w:leader="none"/>
        </w:tabs>
        <w:ind w:right="0" w:hanging="0"/>
        <w:rPr>
          <w:lang w:val="es-AR"/>
        </w:rPr>
      </w:pPr>
      <w:r>
        <w:rPr>
          <w:lang w:val="es-AR"/>
        </w:rPr>
        <w:t xml:space="preserve">Con respecto al tratamiento que se da en los medios nacionales </w:t>
      </w:r>
      <w:r>
        <w:rPr>
          <w:lang w:val="es-AR"/>
        </w:rPr>
        <w:t xml:space="preserve">los elementos paratextuales que acompañan al texto principal </w:t>
      </w:r>
      <w:r>
        <w:rPr>
          <w:lang w:val="es-AR"/>
        </w:rPr>
        <w:t>son más llamativos y recolectan la información que más grado de importancia y magnitud por la cantidad de personas implicadas alcanza, no es así, en los medios regionales, que si bien hacen referencia a noticias de alcance nacional, tienen en mayor detalle, las noticias de la región.</w:t>
      </w:r>
    </w:p>
    <w:p>
      <w:pPr>
        <w:pStyle w:val="Normaltextnoindention"/>
        <w:rPr>
          <w:lang w:val="es-AR"/>
        </w:rPr>
      </w:pPr>
      <w:r>
        <w:rPr>
          <w:lang w:val="es-AR"/>
        </w:rPr>
      </w:r>
      <w:r>
        <w:br w:type="page"/>
      </w:r>
    </w:p>
    <w:p>
      <w:pPr>
        <w:pStyle w:val="Ttulo1"/>
        <w:numPr>
          <w:ilvl w:val="0"/>
          <w:numId w:val="0"/>
        </w:numPr>
        <w:tabs>
          <w:tab w:val="left" w:pos="283" w:leader="none"/>
        </w:tabs>
        <w:ind w:left="283" w:right="0" w:hanging="0"/>
        <w:rPr>
          <w:lang w:val="es-AR"/>
        </w:rPr>
      </w:pPr>
      <w:bookmarkStart w:id="4" w:name="__RefHeading__552_729210063"/>
      <w:bookmarkEnd w:id="4"/>
      <w:r>
        <w:rPr>
          <w:lang w:val="es-AR"/>
        </w:rPr>
        <w:t>Bibliografía</w:t>
      </w:r>
    </w:p>
    <w:p>
      <w:pPr>
        <w:pStyle w:val="Normaltext"/>
        <w:spacing w:lineRule="auto" w:line="240"/>
        <w:rPr>
          <w:b/>
          <w:b/>
          <w:bCs/>
          <w:sz w:val="28"/>
          <w:szCs w:val="28"/>
          <w:lang w:val="es-AR"/>
        </w:rPr>
      </w:pPr>
      <w:r>
        <w:rPr/>
      </w:r>
    </w:p>
    <w:p>
      <w:pPr>
        <w:pStyle w:val="Normaltext"/>
        <w:spacing w:lineRule="auto" w:line="240"/>
        <w:ind w:left="0" w:right="0" w:hanging="0"/>
        <w:rPr>
          <w:b w:val="false"/>
          <w:b w:val="false"/>
          <w:bCs w:val="false"/>
          <w:sz w:val="20"/>
          <w:szCs w:val="20"/>
          <w:lang w:val="es-AR"/>
        </w:rPr>
      </w:pPr>
      <w:r>
        <w:rPr>
          <w:b w:val="false"/>
          <w:bCs w:val="false"/>
          <w:sz w:val="20"/>
          <w:szCs w:val="20"/>
          <w:lang w:val="es-AR"/>
        </w:rPr>
        <w:tab/>
        <w:t>Jiménez, J. (2018). Las redes sociales ya superan a la prensa escrita como opción para info</w:t>
      </w:r>
      <w:r>
        <w:rPr>
          <w:b w:val="false"/>
          <w:bCs w:val="false"/>
          <w:sz w:val="20"/>
          <w:szCs w:val="20"/>
          <w:lang w:val="es-AR"/>
        </w:rPr>
        <w:t>r</w:t>
      </w:r>
      <w:r>
        <w:rPr>
          <w:b w:val="false"/>
          <w:bCs w:val="false"/>
          <w:sz w:val="20"/>
          <w:szCs w:val="20"/>
          <w:lang w:val="es-AR"/>
        </w:rPr>
        <w:t xml:space="preserve">marse. Trecebits, </w:t>
      </w:r>
      <w:r>
        <w:rPr>
          <w:b w:val="false"/>
          <w:bCs w:val="false"/>
          <w:sz w:val="20"/>
          <w:szCs w:val="20"/>
          <w:lang w:val="es-AR"/>
        </w:rPr>
        <w:t xml:space="preserve">URL: </w:t>
      </w:r>
      <w:hyperlink r:id="rId11">
        <w:r>
          <w:rPr>
            <w:rStyle w:val="EnlacedeInternet"/>
            <w:b w:val="false"/>
            <w:bCs w:val="false"/>
            <w:sz w:val="20"/>
            <w:szCs w:val="20"/>
            <w:lang w:val="es-AR"/>
          </w:rPr>
          <w:t>https://www.trecebits.com/2018/12/11/las-redes-sociales-ya-superan-</w:t>
        </w:r>
      </w:hyperlink>
      <w:r>
        <w:rPr>
          <w:b w:val="false"/>
          <w:bCs w:val="false"/>
          <w:sz w:val="20"/>
          <w:szCs w:val="20"/>
          <w:lang w:val="es-AR"/>
        </w:rPr>
        <w:t>a-la-prensa-escrita-como-opcion-para-informarse/</w:t>
      </w:r>
    </w:p>
    <w:p>
      <w:pPr>
        <w:pStyle w:val="BiblEntries"/>
        <w:rPr>
          <w:lang w:val="es-AR"/>
        </w:rPr>
      </w:pPr>
      <w:r>
        <w:rPr>
          <w:lang w:val="es-AR"/>
        </w:rPr>
        <w:t xml:space="preserve">Latorre, Víctor </w:t>
      </w:r>
      <w:r>
        <w:rPr>
          <w:lang w:val="es-AR"/>
        </w:rPr>
        <w:t>(</w:t>
      </w:r>
      <w:r>
        <w:rPr>
          <w:lang w:val="es-AR"/>
        </w:rPr>
        <w:t>2018</w:t>
      </w:r>
      <w:r>
        <w:rPr>
          <w:lang w:val="es-AR"/>
        </w:rPr>
        <w:t>): Periodismo e interactividad: análisis de los diarios online de referencia en la Patago</w:t>
      </w:r>
      <w:r>
        <w:rPr>
          <w:lang w:val="es-AR"/>
        </w:rPr>
        <w:t>n</w:t>
      </w:r>
      <w:r>
        <w:rPr>
          <w:lang w:val="es-AR"/>
        </w:rPr>
        <w:t xml:space="preserve">ia, </w:t>
      </w:r>
      <w:r>
        <w:rPr>
          <w:lang w:val="es-AR"/>
        </w:rPr>
        <w:t>Argentina</w:t>
      </w:r>
      <w:r>
        <w:rPr>
          <w:lang w:val="es-AR"/>
        </w:rPr>
        <w:t xml:space="preserve">, URL: </w:t>
      </w:r>
      <w:hyperlink r:id="rId13">
        <w:r>
          <w:rPr>
            <w:rStyle w:val="EnlacedeInternet"/>
            <w:lang w:val="es-AR"/>
          </w:rPr>
          <w:t>https://inset.tecnicasantacruz.edu.ar/mod/resource/view.php?id=55137</w:t>
        </w:r>
      </w:hyperlink>
    </w:p>
    <w:p>
      <w:pPr>
        <w:pStyle w:val="BiblEntries"/>
        <w:rPr>
          <w:lang w:val="es-AR"/>
        </w:rPr>
      </w:pPr>
      <w:r>
        <w:rPr/>
        <w:t xml:space="preserve">Molina, I. (2019). Consumo de medios en Argentina: el 25% de la audiencia la concentra el Grupo Clarín, </w:t>
      </w:r>
      <w:r>
        <w:rPr/>
        <w:t>URL: https://laboratoriodeperiodismo.org/consumo-de-medios-en-argentina-el-25-de-la-audiencia-la-concentra-el-grupo-clarin/</w:t>
      </w:r>
    </w:p>
    <w:p>
      <w:pPr>
        <w:pStyle w:val="Contenidodelatabla"/>
        <w:spacing w:lineRule="auto" w:line="360"/>
        <w:ind w:left="936" w:right="0" w:hanging="576"/>
        <w:rPr>
          <w:lang w:val="es-AR"/>
        </w:rPr>
      </w:pPr>
      <w:r>
        <w:rPr>
          <w:lang w:val="es-AR"/>
        </w:rPr>
        <w:t xml:space="preserve">Nhedzi, A. (2018). THE RELATIONSHIP BETWEEN TRADITIONAL AND DIGITAL MEDIA AS AN INFLUENCE ON GENERATIONAL CONSUMER PREFERENCE. Department of Strategic Communication,University of Johannesburg, </w:t>
      </w:r>
      <w:r>
        <w:rPr>
          <w:lang w:val="es-AR"/>
        </w:rPr>
        <w:t xml:space="preserve">URL: </w:t>
      </w:r>
      <w:hyperlink r:id="rId15">
        <w:r>
          <w:rPr>
            <w:rStyle w:val="EnlacedeInternet"/>
            <w:lang w:val="es-AR"/>
          </w:rPr>
          <w:t>https://journals.ufs.ac.za/index.php/com/article/view/3718/3478</w:t>
        </w:r>
      </w:hyperlink>
    </w:p>
    <w:p>
      <w:pPr>
        <w:pStyle w:val="Contenidodelatabla"/>
        <w:spacing w:lineRule="auto" w:line="360"/>
        <w:ind w:left="936" w:right="0" w:hanging="576"/>
        <w:rPr>
          <w:lang w:val="es-AR"/>
        </w:rPr>
      </w:pPr>
      <w:r>
        <w:rPr>
          <w:lang w:val="es-AR"/>
        </w:rPr>
      </w:r>
    </w:p>
    <w:p>
      <w:pPr>
        <w:pStyle w:val="Contenidodelatabla"/>
        <w:spacing w:lineRule="auto" w:line="360"/>
        <w:ind w:left="936" w:right="0" w:hanging="576"/>
        <w:rPr>
          <w:lang w:val="es-AR"/>
        </w:rPr>
      </w:pPr>
      <w:r>
        <w:rPr>
          <w:lang w:val="es-AR"/>
        </w:rPr>
      </w:r>
    </w:p>
    <w:p>
      <w:pPr>
        <w:pStyle w:val="Contenidodelatabla"/>
        <w:spacing w:lineRule="auto" w:line="360"/>
        <w:ind w:left="936" w:right="0" w:hanging="576"/>
        <w:rPr>
          <w:lang w:val="es-AR"/>
        </w:rPr>
      </w:pPr>
      <w:r>
        <w:rPr>
          <w:lang w:val="es-AR"/>
        </w:rPr>
      </w:r>
    </w:p>
    <w:p>
      <w:pPr>
        <w:pStyle w:val="Contenidodelatabla"/>
        <w:spacing w:lineRule="auto" w:line="360"/>
        <w:ind w:left="936" w:right="0" w:hanging="576"/>
        <w:rPr>
          <w:lang w:val="es-AR"/>
        </w:rPr>
      </w:pPr>
      <w:r>
        <w:rPr>
          <w:lang w:val="es-AR"/>
        </w:rPr>
      </w:r>
    </w:p>
    <w:p>
      <w:pPr>
        <w:pStyle w:val="Normal"/>
        <w:rPr>
          <w:lang w:val="es-AR"/>
        </w:rPr>
      </w:pPr>
      <w:r>
        <w:rPr/>
      </w:r>
    </w:p>
    <w:sectPr>
      <w:headerReference w:type="default" r:id="rId16"/>
      <w:footerReference w:type="default" r:id="rId17"/>
      <w:footnotePr>
        <w:numFmt w:val="decimal"/>
      </w:footnotePr>
      <w:type w:val="nextPage"/>
      <w:pgSz w:w="11906" w:h="16838"/>
      <w:pgMar w:left="1276" w:right="2268" w:gutter="0" w:header="0" w:top="1440" w:footer="720" w:bottom="1286"/>
      <w:pgNumType w:start="1" w:fmt="upperRoman"/>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nux Libertine G">
    <w:charset w:val="00"/>
    <w:family w:val="roman"/>
    <w:pitch w:val="variable"/>
  </w:font>
  <w:font w:name="Sophia Nubian">
    <w:charset w:val="00"/>
    <w:family w:val="swiss"/>
    <w:pitch w:val="variable"/>
  </w:font>
  <w:font w:name="Sophia Nubian">
    <w:charset w:val="00"/>
    <w:family w:val="roman"/>
    <w:pitch w:val="variable"/>
  </w:font>
  <w:font w:name="StarSymbol">
    <w:altName w:val="Arial Unicode MS"/>
    <w:charset w:val="00"/>
    <w:family w:val="roman"/>
    <w:pitch w:val="variable"/>
  </w:font>
  <w:font w:name="Courier New">
    <w:charset w:val="00"/>
    <w:family w:val="roman"/>
    <w:pitch w:val="variable"/>
  </w:font>
  <w:font w:name="Linux Libertine G:smcp=1">
    <w:charset w:val="00"/>
    <w:family w:val="roman"/>
    <w:pitch w:val="variable"/>
  </w:font>
  <w:font w:name="Linux Libertine G:caps=2">
    <w:charset w:val="00"/>
    <w:family w:val="roman"/>
    <w:pitch w:val="variable"/>
  </w:font>
  <w:font w:name="Linux Libertine G">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lang w:val="es-AR"/>
      </w:rPr>
    </w:pPr>
    <w:r>
      <w:rPr>
        <w:lang w:val="es-A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lang w:val="es-AR"/>
      </w:rPr>
    </w:pPr>
    <w:r>
      <w:rPr/>
      <w:fldChar w:fldCharType="begin"/>
    </w:r>
    <w:r>
      <w:rPr/>
      <w:instrText> PAGE </w:instrText>
    </w:r>
    <w:r>
      <w:rPr/>
      <w:fldChar w:fldCharType="separate"/>
    </w:r>
    <w:r>
      <w:rPr/>
      <w:t>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rFonts w:ascii="Linux Libertine G" w:hAnsi="Linux Libertine G"/>
        <w:lang w:val="es-AR"/>
      </w:rPr>
    </w:pPr>
    <w:r>
      <w:rPr/>
      <w:fldChar w:fldCharType="begin"/>
    </w:r>
    <w:r>
      <w:rPr/>
      <w:instrText> PAGE </w:instrText>
    </w:r>
    <w:r>
      <w:rPr/>
      <w:fldChar w:fldCharType="separate"/>
    </w:r>
    <w:r>
      <w:rPr/>
      <w:t>6</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sz w:val="20"/>
        <w:szCs w:val="20"/>
        <w:lang w:val="es-AR"/>
      </w:rPr>
    </w:pPr>
    <w:r>
      <w:rPr/>
      <w:fldChar w:fldCharType="begin"/>
    </w:r>
    <w:r>
      <w:rPr/>
      <w:instrText> PAGE \* ROMAN </w:instrText>
    </w:r>
    <w:r>
      <w:rPr/>
      <w:fldChar w:fldCharType="separate"/>
    </w:r>
    <w:r>
      <w:rPr/>
      <w:t>V</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aalpie"/>
        <w:rPr/>
      </w:pPr>
      <w:r>
        <w:rPr>
          <w:rStyle w:val="Caracteresdenotaalpie"/>
        </w:rPr>
        <w:footnoteRef/>
      </w:r>
      <w:r>
        <w:rPr/>
        <w:tab/>
        <w:t>https://www.eldiarionuevodia.com.ar/nacionales/politica/2022/5/9/denuncian-que-con-las-cajas-del-pami-la-anses-la-campora-financiaria-mas-de-4500-militantes-178756.html</w:t>
      </w:r>
    </w:p>
  </w:footnote>
  <w:footnote w:id="3">
    <w:p>
      <w:pPr>
        <w:pStyle w:val="Notaalpie"/>
        <w:rPr/>
      </w:pPr>
      <w:r>
        <w:rPr>
          <w:rStyle w:val="Caracteresdenotaalpie"/>
        </w:rPr>
        <w:footnoteRef/>
      </w:r>
      <w:r>
        <w:rPr/>
        <w:tab/>
        <w:t>Ver más en https://laboratoriodeperiodismo.org/consumo-de-medios-en-argentina-el-25-de-la-audiencia-la-concentra-el-grupo-clarin/</w:t>
      </w:r>
    </w:p>
  </w:footnote>
  <w:footnote w:id="4">
    <w:p>
      <w:pPr>
        <w:pStyle w:val="Notaalpie"/>
        <w:rPr/>
      </w:pPr>
      <w:r>
        <w:rPr>
          <w:rStyle w:val="Caracteresdenotaalpie"/>
        </w:rPr>
        <w:footnoteRef/>
      </w:r>
      <w:r>
        <w:rPr/>
        <w:tab/>
        <w:t xml:space="preserve"> </w:t>
      </w:r>
      <w:r>
        <w:rPr/>
        <w:t>La Industria 4.0 es el origen de una nueva revolución —la conocida como Cuarta Revolución Industrial— que mezcla vanguardistas técnicas de producción con sistemas inteligentes que se integran con las organizaciones y las personas.</w:t>
      </w:r>
    </w:p>
  </w:footnote>
  <w:footnote w:id="5">
    <w:p>
      <w:pPr>
        <w:pStyle w:val="Notaalpie"/>
        <w:rPr/>
      </w:pPr>
      <w:r>
        <w:rPr>
          <w:rStyle w:val="Caracteresdenotaalpie"/>
        </w:rPr>
        <w:footnoteRef/>
      </w:r>
      <w:r>
        <w:rPr/>
        <w:tab/>
        <w:t>LA RELACIÓN ENTRE MEDIOS TRADICIONALES Y DIGITALES COMO INFLUENCIA EN LA PREFERENCIA GENERACIONAL DEL CONSUMIDOR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lang w:val="es-AR"/>
      </w:rPr>
    </w:pPr>
    <w:r>
      <w:fldChar w:fldCharType="begin"/>
    </w:r>
    <w:r>
      <w:rPr/>
      <w:instrText>STYLEREF  1 \* MERGEFORMAT</w:instrText>
    </w:r>
    <w:r>
      <w:rPr/>
    </w:r>
    <w:r>
      <w:rPr/>
      <w:fldChar w:fldCharType="separate"/>
    </w:r>
    <w:r>
      <w:rPr/>
    </w:r>
    <w:r>
      <w:rPr>
        <w:lang w:val="es-AR"/>
      </w:rPr>
      <w:t>1</w:t>
    </w:r>
    <w:r>
      <w:rPr/>
    </w:r>
    <w:r>
      <w:rPr/>
      <w:fldChar w:fldCharType="end"/>
    </w:r>
    <w:r>
      <w:rPr>
        <w:lang w:val="es-AR"/>
      </w:rPr>
      <w:t xml:space="preserve">. </w:t>
    </w:r>
    <w:r>
      <w:fldChar w:fldCharType="begin"/>
    </w:r>
    <w:r>
      <w:rPr>
        <w:lang w:val="es-AR"/>
      </w:rPr>
      <w:instrText>STYLEREF  1 \* MERGEFORMAT</w:instrText>
    </w:r>
    <w:r>
      <w:rPr>
        <w:lang w:val="es-AR"/>
      </w:rPr>
    </w:r>
    <w:r>
      <w:rPr>
        <w:lang w:val="es-AR"/>
      </w:rPr>
      <w:fldChar w:fldCharType="separate"/>
    </w:r>
    <w:r>
      <w:rPr>
        <w:lang w:val="es-AR"/>
      </w:rPr>
      <w:t>Introducción</w:t>
    </w:r>
    <w:r>
      <w:rPr>
        <w:lang w:val="es-AR"/>
      </w:rPr>
    </w:r>
    <w:r>
      <w:rPr>
        <w:lang w:val="es-A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283"/>
        </w:tabs>
        <w:ind w:left="283" w:hanging="283"/>
      </w:pPr>
    </w:lvl>
    <w:lvl w:ilvl="1">
      <w:start w:val="1"/>
      <w:pStyle w:val="Ttulo2"/>
      <w:numFmt w:val="decimal"/>
      <w:lvlText w:val="%1.%2"/>
      <w:lvlJc w:val="left"/>
      <w:pPr>
        <w:tabs>
          <w:tab w:val="num" w:pos="576"/>
        </w:tabs>
        <w:ind w:left="576" w:hanging="576"/>
      </w:pPr>
    </w:lvl>
    <w:lvl w:ilvl="2">
      <w:start w:val="1"/>
      <w:pStyle w:val="Ttulo3"/>
      <w:numFmt w:val="decimal"/>
      <w:lvlText w:val="%1.%2.%3"/>
      <w:lvlJc w:val="left"/>
      <w:pPr>
        <w:tabs>
          <w:tab w:val="num" w:pos="788"/>
        </w:tabs>
        <w:ind w:left="788" w:hanging="720"/>
      </w:pPr>
    </w:lvl>
    <w:lvl w:ilvl="3">
      <w:start w:val="1"/>
      <w:pStyle w:val="Ttulo4"/>
      <w:numFmt w:val="decimal"/>
      <w:lvlText w:val="%1.%2.%3.%4"/>
      <w:lvlJc w:val="left"/>
      <w:pPr>
        <w:tabs>
          <w:tab w:val="num" w:pos="864"/>
        </w:tabs>
        <w:ind w:left="864" w:hanging="864"/>
      </w:pPr>
    </w:lvl>
    <w:lvl w:ilvl="4">
      <w:start w:val="1"/>
      <w:pStyle w:val="Ttulo5"/>
      <w:numFmt w:val="decimal"/>
      <w:lvlText w:val="%1.%2.%3.%4.%5"/>
      <w:lvlJc w:val="left"/>
      <w:pPr>
        <w:tabs>
          <w:tab w:val="num" w:pos="1008"/>
        </w:tabs>
        <w:ind w:left="1008" w:hanging="1008"/>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40"/>
  <w:defaultTabStop w:val="708"/>
  <w:autoHyphenation w:val="true"/>
  <w:footnotePr>
    <w:numFmt w:val="decimal"/>
    <w:footnote w:id="0"/>
    <w:footnote w:id="1"/>
  </w:footnotePr>
  <w:compat>
    <w:noLeading/>
    <w:doNotExpandShiftReturn/>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ahoma" w:cs="Tahoma"/>
        <w:color w:val="000000"/>
        <w:sz w:val="24"/>
        <w:szCs w:val="24"/>
        <w:lang w:val="es-AR" w:eastAsia="de-DE" w:bidi="de-DE"/>
      </w:rPr>
    </w:rPrDefault>
    <w:pPrDefault>
      <w:pPr>
        <w:suppressAutoHyphens w:val="true"/>
      </w:pPr>
    </w:pPrDefault>
  </w:docDefaults>
  <w:style w:type="paragraph" w:styleId="Normal">
    <w:name w:val="Normal"/>
    <w:qFormat/>
    <w:pPr>
      <w:widowControl/>
      <w:tabs>
        <w:tab w:val="clear" w:pos="708"/>
      </w:tabs>
      <w:suppressAutoHyphens w:val="true"/>
      <w:overflowPunct w:val="true"/>
      <w:bidi w:val="0"/>
      <w:spacing w:before="0" w:after="0"/>
      <w:jc w:val="left"/>
    </w:pPr>
    <w:rPr>
      <w:rFonts w:ascii="Linux Libertine G" w:hAnsi="Linux Libertine G" w:eastAsia="Times New Roman" w:cs="Times New Roman"/>
      <w:b w:val="false"/>
      <w:color w:val="auto"/>
      <w:kern w:val="2"/>
      <w:sz w:val="24"/>
      <w:szCs w:val="24"/>
      <w:lang w:val="es-AR" w:eastAsia="de-DE" w:bidi="ar-SA"/>
    </w:rPr>
  </w:style>
  <w:style w:type="paragraph" w:styleId="Ttulo1">
    <w:name w:val="Heading 1"/>
    <w:basedOn w:val="Ttulo"/>
    <w:next w:val="Normaltextnoindention"/>
    <w:qFormat/>
    <w:pPr>
      <w:keepNext w:val="true"/>
      <w:numPr>
        <w:ilvl w:val="0"/>
        <w:numId w:val="1"/>
      </w:numPr>
      <w:spacing w:before="465" w:after="176"/>
      <w:ind w:left="283" w:right="0" w:hanging="283"/>
      <w:outlineLvl w:val="0"/>
    </w:pPr>
    <w:rPr>
      <w:rFonts w:ascii="Sophia Nubian" w:hAnsi="Sophia Nubian" w:cs="Arial"/>
      <w:b/>
      <w:bCs/>
      <w:i w:val="false"/>
      <w:spacing w:val="-6"/>
      <w:kern w:val="2"/>
      <w:sz w:val="28"/>
      <w:szCs w:val="32"/>
    </w:rPr>
  </w:style>
  <w:style w:type="paragraph" w:styleId="Ttulo2">
    <w:name w:val="Heading 2"/>
    <w:basedOn w:val="Ttulo"/>
    <w:next w:val="Normaltextnoindention"/>
    <w:qFormat/>
    <w:pPr>
      <w:keepNext w:val="true"/>
      <w:numPr>
        <w:ilvl w:val="1"/>
        <w:numId w:val="1"/>
      </w:numPr>
      <w:spacing w:before="125" w:after="62"/>
      <w:ind w:left="576" w:right="0" w:hanging="576"/>
      <w:outlineLvl w:val="1"/>
    </w:pPr>
    <w:rPr>
      <w:rFonts w:ascii="Sophia Nubian" w:hAnsi="Sophia Nubian" w:cs="Arial"/>
      <w:b/>
      <w:bCs/>
      <w:iCs/>
      <w:sz w:val="24"/>
      <w:szCs w:val="28"/>
    </w:rPr>
  </w:style>
  <w:style w:type="paragraph" w:styleId="Ttulo3">
    <w:name w:val="Heading 3"/>
    <w:basedOn w:val="Ttulo"/>
    <w:next w:val="Normaltextnoindention"/>
    <w:qFormat/>
    <w:pPr>
      <w:keepNext w:val="true"/>
      <w:numPr>
        <w:ilvl w:val="2"/>
        <w:numId w:val="1"/>
      </w:numPr>
      <w:spacing w:before="240" w:after="120"/>
      <w:ind w:left="788" w:right="0" w:hanging="720"/>
      <w:outlineLvl w:val="2"/>
    </w:pPr>
    <w:rPr>
      <w:rFonts w:ascii="Sophia Nubian" w:hAnsi="Sophia Nubian" w:cs="Arial"/>
      <w:bCs/>
      <w:i/>
      <w:sz w:val="24"/>
      <w:szCs w:val="26"/>
    </w:rPr>
  </w:style>
  <w:style w:type="paragraph" w:styleId="Ttulo4">
    <w:name w:val="Heading 4"/>
    <w:basedOn w:val="Normal"/>
    <w:next w:val="Normaltextnoindention"/>
    <w:qFormat/>
    <w:pPr>
      <w:keepNext w:val="true"/>
      <w:numPr>
        <w:ilvl w:val="3"/>
        <w:numId w:val="1"/>
      </w:numPr>
      <w:spacing w:before="240" w:after="60"/>
      <w:ind w:left="949" w:right="0" w:hanging="864"/>
      <w:outlineLvl w:val="3"/>
    </w:pPr>
    <w:rPr>
      <w:rFonts w:ascii="Sophia Nubian" w:hAnsi="Sophia Nubian"/>
      <w:b w:val="false"/>
      <w:bCs/>
      <w:spacing w:val="-6"/>
      <w:sz w:val="22"/>
      <w:szCs w:val="28"/>
    </w:rPr>
  </w:style>
  <w:style w:type="paragraph" w:styleId="Ttulo5">
    <w:name w:val="Heading 5"/>
    <w:basedOn w:val="Ttulo4"/>
    <w:next w:val="Normaltextnoindention"/>
    <w:qFormat/>
    <w:pPr>
      <w:numPr>
        <w:ilvl w:val="4"/>
        <w:numId w:val="1"/>
      </w:numPr>
      <w:spacing w:before="240" w:after="60"/>
      <w:ind w:left="1093" w:right="0" w:hanging="1008"/>
      <w:outlineLvl w:val="4"/>
    </w:pPr>
    <w:rPr>
      <w:b w:val="false"/>
      <w:bCs/>
      <w:i w:val="false"/>
      <w:iCs/>
      <w:sz w:val="22"/>
      <w:szCs w:val="26"/>
    </w:rPr>
  </w:style>
  <w:style w:type="paragraph" w:styleId="Ttulo6">
    <w:name w:val="Heading 6"/>
    <w:basedOn w:val="Normal"/>
    <w:next w:val="Normal"/>
    <w:qFormat/>
    <w:pPr>
      <w:spacing w:before="240" w:after="60"/>
      <w:ind w:left="0" w:right="0" w:hanging="0"/>
    </w:pPr>
    <w:rPr>
      <w:rFonts w:ascii="Linux Libertine G" w:hAnsi="Linux Libertine G"/>
      <w:b/>
      <w:bCs/>
      <w:sz w:val="22"/>
      <w:szCs w:val="22"/>
    </w:rPr>
  </w:style>
  <w:style w:type="paragraph" w:styleId="Ttulo7">
    <w:name w:val="Heading 7"/>
    <w:basedOn w:val="Normal"/>
    <w:next w:val="Normal"/>
    <w:qFormat/>
    <w:pPr>
      <w:spacing w:before="240" w:after="60"/>
      <w:ind w:left="0" w:right="0" w:hanging="0"/>
    </w:pPr>
    <w:rPr>
      <w:rFonts w:ascii="Linux Libertine G" w:hAnsi="Linux Libertine G"/>
    </w:rPr>
  </w:style>
  <w:style w:type="paragraph" w:styleId="Ttulo8">
    <w:name w:val="Heading 8"/>
    <w:basedOn w:val="Normal"/>
    <w:next w:val="Normal"/>
    <w:qFormat/>
    <w:pPr>
      <w:spacing w:before="240" w:after="60"/>
      <w:ind w:left="0" w:right="0" w:hanging="0"/>
    </w:pPr>
    <w:rPr>
      <w:rFonts w:ascii="Linux Libertine G" w:hAnsi="Linux Libertine G"/>
      <w:i/>
      <w:iCs/>
    </w:rPr>
  </w:style>
  <w:style w:type="paragraph" w:styleId="Ttulo9">
    <w:name w:val="Heading 9"/>
    <w:basedOn w:val="Normal"/>
    <w:next w:val="Normal"/>
    <w:qFormat/>
    <w:pPr>
      <w:spacing w:before="240" w:after="60"/>
      <w:ind w:left="0" w:right="0" w:hanging="0"/>
    </w:pPr>
    <w:rPr>
      <w:rFonts w:ascii="Linux Libertine G" w:hAnsi="Linux Libertine G" w:cs="Arial"/>
      <w:sz w:val="22"/>
      <w:szCs w:val="22"/>
    </w:rPr>
  </w:style>
  <w:style w:type="character" w:styleId="Caracteresdenotaalpie">
    <w:name w:val="Caracteres de nota al pie"/>
    <w:qFormat/>
    <w:rPr>
      <w:rFonts w:ascii="Linux Libertine G" w:hAnsi="Linux Libertine G"/>
      <w:vertAlign w:val="superscript"/>
    </w:rPr>
  </w:style>
  <w:style w:type="character" w:styleId="Nmerodepgina">
    <w:name w:val="Número de página"/>
    <w:rPr>
      <w:rFonts w:ascii="Linux Libertine G" w:hAnsi="Linux Libertine G"/>
      <w:sz w:val="20"/>
    </w:rPr>
  </w:style>
  <w:style w:type="character" w:styleId="Smbolosdenumeracin">
    <w:name w:val="Símbolos de numeración"/>
    <w:qFormat/>
    <w:rPr/>
  </w:style>
  <w:style w:type="character" w:styleId="Vietas">
    <w:name w:val="Viñetas"/>
    <w:qFormat/>
    <w:rPr>
      <w:rFonts w:ascii="StarSymbol" w:hAnsi="StarSymbol" w:eastAsia="StarSymbol" w:cs="StarSymbol"/>
      <w:sz w:val="18"/>
      <w:szCs w:val="18"/>
    </w:rPr>
  </w:style>
  <w:style w:type="character" w:styleId="EnlacedeInternet">
    <w:name w:val="Enlace de Internet"/>
    <w:rPr>
      <w:rFonts w:ascii="Linux Libertine G" w:hAnsi="Linux Libertine G"/>
      <w:color w:val="auto"/>
      <w:u w:val="single"/>
    </w:rPr>
  </w:style>
  <w:style w:type="character" w:styleId="Caracteresdenotafinal">
    <w:name w:val="Caracteres de nota final"/>
    <w:qFormat/>
    <w:rPr/>
  </w:style>
  <w:style w:type="character" w:styleId="Ancladenotaalpie">
    <w:name w:val="Ancla de nota al pie"/>
    <w:rPr>
      <w:rFonts w:ascii="Linux Libertine G" w:hAnsi="Linux Libertine G"/>
      <w:vertAlign w:val="superscript"/>
    </w:rPr>
  </w:style>
  <w:style w:type="character" w:styleId="Entradadeusuario">
    <w:name w:val="Entrada de usuario"/>
    <w:qFormat/>
    <w:rPr>
      <w:rFonts w:ascii="Courier New" w:hAnsi="Courier New" w:eastAsia="Courier New" w:cs="Courier New"/>
    </w:rPr>
  </w:style>
  <w:style w:type="character" w:styleId="Mediumnormal">
    <w:name w:val="medium-normal"/>
    <w:qFormat/>
    <w:rPr/>
  </w:style>
  <w:style w:type="character" w:styleId="Mediumbold">
    <w:name w:val="medium-bold"/>
    <w:qFormat/>
    <w:rPr/>
  </w:style>
  <w:style w:type="character" w:styleId="Marcadordeposicin">
    <w:name w:val="Marcador de posición"/>
    <w:qFormat/>
    <w:rPr>
      <w:smallCaps/>
      <w:color w:val="008080"/>
      <w:u w:val="dotted"/>
    </w:rPr>
  </w:style>
  <w:style w:type="character" w:styleId="Textogata">
    <w:name w:val="Texto ágata"/>
    <w:qFormat/>
    <w:rPr>
      <w:sz w:val="12"/>
      <w:szCs w:val="12"/>
      <w:u w:val="none"/>
      <w:em w:val="none"/>
    </w:rPr>
  </w:style>
  <w:style w:type="character" w:styleId="Internetlinknounderline">
    <w:name w:val="Internetlink-no-underline"/>
    <w:basedOn w:val="EnlacedeInternet"/>
    <w:qFormat/>
    <w:rPr>
      <w:rFonts w:ascii="Linux Libertine G" w:hAnsi="Linux Libertine G"/>
      <w:color w:val="auto"/>
      <w:u w:val="none"/>
    </w:rPr>
  </w:style>
  <w:style w:type="character" w:styleId="Internetlinknounderlinelevel2">
    <w:name w:val="Internetlink-no-underline-level-2"/>
    <w:basedOn w:val="Internetlinknounderline"/>
    <w:qFormat/>
    <w:rPr>
      <w:rFonts w:ascii="Linux Libertine G:smcp=1" w:hAnsi="Linux Libertine G:smcp=1"/>
    </w:rPr>
  </w:style>
  <w:style w:type="character" w:styleId="Internetlinknounderlinelevel1">
    <w:name w:val="Internetlink-no-underline-level-1"/>
    <w:basedOn w:val="Internetlinknounderline"/>
    <w:qFormat/>
    <w:rPr>
      <w:rFonts w:ascii="Linux Libertine G:caps=2" w:hAnsi="Linux Libertine G:caps=2"/>
    </w:rPr>
  </w:style>
  <w:style w:type="character" w:styleId="Zeichenformat">
    <w:name w:val="Zeichenformat"/>
    <w:qFormat/>
    <w:rPr/>
  </w:style>
  <w:style w:type="character" w:styleId="Ancladenotafinal">
    <w:name w:val="Ancla de nota final"/>
    <w:rPr>
      <w:vertAlign w:val="superscript"/>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Sophia Nubian" w:hAnsi="Sophia Nubian" w:eastAsia="Mincho" w:cs="Lucidasans"/>
      <w:spacing w:val="-6"/>
      <w:kern w:val="2"/>
      <w:sz w:val="28"/>
      <w:szCs w:val="28"/>
    </w:rPr>
  </w:style>
  <w:style w:type="paragraph" w:styleId="Cuerpodetexto">
    <w:name w:val="Body Text"/>
    <w:basedOn w:val="Normal"/>
    <w:pPr>
      <w:spacing w:before="0" w:after="120"/>
    </w:pPr>
    <w:rPr/>
  </w:style>
  <w:style w:type="paragraph" w:styleId="Lista">
    <w:name w:val="List"/>
    <w:basedOn w:val="Cuerpodetexto"/>
    <w:pPr/>
    <w:rPr>
      <w:rFonts w:cs="Lucidasans"/>
    </w:rPr>
  </w:style>
  <w:style w:type="paragraph" w:styleId="Leyenda">
    <w:name w:val="Caption"/>
    <w:basedOn w:val="Normal"/>
    <w:qFormat/>
    <w:pPr>
      <w:suppressLineNumbers/>
      <w:spacing w:before="120" w:after="120"/>
    </w:pPr>
    <w:rPr>
      <w:rFonts w:cs="Lucidasans"/>
      <w:i/>
      <w:iCs/>
      <w:sz w:val="20"/>
      <w:szCs w:val="20"/>
    </w:rPr>
  </w:style>
  <w:style w:type="paragraph" w:styleId="Ndice">
    <w:name w:val="Índice"/>
    <w:basedOn w:val="Normal"/>
    <w:qFormat/>
    <w:pPr>
      <w:suppressLineNumbers/>
    </w:pPr>
    <w:rPr>
      <w:rFonts w:cs="Lucidasans"/>
    </w:rPr>
  </w:style>
  <w:style w:type="paragraph" w:styleId="Cabeceraypie">
    <w:name w:val="Cabecera y pie"/>
    <w:basedOn w:val="Normal"/>
    <w:qFormat/>
    <w:pPr>
      <w:suppressLineNumbers/>
      <w:tabs>
        <w:tab w:val="center" w:pos="4819" w:leader="none"/>
        <w:tab w:val="right" w:pos="9638" w:leader="none"/>
      </w:tabs>
    </w:pPr>
    <w:rPr/>
  </w:style>
  <w:style w:type="paragraph" w:styleId="Cabecera">
    <w:name w:val="Header"/>
    <w:basedOn w:val="Normal"/>
    <w:pPr>
      <w:tabs>
        <w:tab w:val="center" w:pos="4320" w:leader="none"/>
        <w:tab w:val="right" w:pos="8640" w:leader="none"/>
      </w:tabs>
      <w:ind w:left="0" w:right="0" w:hanging="0"/>
      <w:jc w:val="right"/>
    </w:pPr>
    <w:rPr>
      <w:rFonts w:ascii="Linux Libertine G:smcp=1" w:hAnsi="Linux Libertine G:smcp=1"/>
      <w:kern w:val="2"/>
      <w:sz w:val="20"/>
    </w:rPr>
  </w:style>
  <w:style w:type="paragraph" w:styleId="Piedepgina">
    <w:name w:val="Footer"/>
    <w:basedOn w:val="Normal"/>
    <w:pPr>
      <w:tabs>
        <w:tab w:val="center" w:pos="4320" w:leader="none"/>
        <w:tab w:val="right" w:pos="8640" w:leader="none"/>
      </w:tabs>
      <w:jc w:val="right"/>
    </w:pPr>
    <w:rPr>
      <w:sz w:val="20"/>
    </w:rPr>
  </w:style>
  <w:style w:type="paragraph" w:styleId="Contenidodelatabla">
    <w:name w:val="Contenido de la tabla"/>
    <w:basedOn w:val="Cuerpodetexto"/>
    <w:qFormat/>
    <w:pPr>
      <w:suppressLineNumbers/>
      <w:suppressAutoHyphens w:val="false"/>
    </w:pPr>
    <w:rPr>
      <w:rFonts w:ascii="Sophia Nubian" w:hAnsi="Sophia Nubian"/>
      <w:spacing w:val="-6"/>
      <w:kern w:val="2"/>
      <w:sz w:val="20"/>
    </w:rPr>
  </w:style>
  <w:style w:type="paragraph" w:styleId="Ttulodelatabla">
    <w:name w:val="Título de la tabla"/>
    <w:basedOn w:val="Contenidodelatabla"/>
    <w:qFormat/>
    <w:pPr>
      <w:suppressLineNumbers/>
      <w:jc w:val="center"/>
    </w:pPr>
    <w:rPr>
      <w:b/>
      <w:bCs/>
      <w:i/>
      <w:iCs/>
    </w:rPr>
  </w:style>
  <w:style w:type="paragraph" w:styleId="Ilustracin">
    <w:name w:val="Ilustración"/>
    <w:basedOn w:val="Leyenda"/>
    <w:qFormat/>
    <w:pPr>
      <w:spacing w:before="113" w:after="0"/>
    </w:pPr>
    <w:rPr>
      <w:rFonts w:ascii="Linux Libertine G" w:hAnsi="Linux Libertine G"/>
      <w:b/>
      <w:bCs w:val="false"/>
      <w:i/>
    </w:rPr>
  </w:style>
  <w:style w:type="paragraph" w:styleId="Tabla">
    <w:name w:val="Tabla"/>
    <w:basedOn w:val="Leyenda"/>
    <w:qFormat/>
    <w:pPr>
      <w:spacing w:before="113" w:after="0"/>
    </w:pPr>
    <w:rPr>
      <w:rFonts w:ascii="Linux Libertine G" w:hAnsi="Linux Libertine G"/>
      <w:b/>
      <w:bCs w:val="false"/>
    </w:rPr>
  </w:style>
  <w:style w:type="paragraph" w:styleId="Texto">
    <w:name w:val="Texto"/>
    <w:basedOn w:val="Leyenda"/>
    <w:qFormat/>
    <w:pPr/>
    <w:rPr/>
  </w:style>
  <w:style w:type="paragraph" w:styleId="Contenidodelmarco">
    <w:name w:val="Contenido del marco"/>
    <w:basedOn w:val="Cuerpodetexto"/>
    <w:qFormat/>
    <w:pPr/>
    <w:rPr/>
  </w:style>
  <w:style w:type="paragraph" w:styleId="Notaalpie">
    <w:name w:val="Footnote Text"/>
    <w:basedOn w:val="Normal"/>
    <w:pPr>
      <w:keepNext w:val="false"/>
      <w:keepLines w:val="false"/>
      <w:widowControl/>
      <w:suppressAutoHyphens w:val="false"/>
      <w:ind w:left="288" w:right="0" w:hanging="288"/>
    </w:pPr>
    <w:rPr>
      <w:rFonts w:ascii="Linux Libertine G" w:hAnsi="Linux Libertine G"/>
      <w:b w:val="false"/>
      <w:sz w:val="20"/>
      <w:szCs w:val="20"/>
    </w:rPr>
  </w:style>
  <w:style w:type="paragraph" w:styleId="Ttulodelndice">
    <w:name w:val="Index Heading"/>
    <w:basedOn w:val="Ttulo"/>
    <w:pPr>
      <w:suppressLineNumbers/>
      <w:ind w:left="0" w:right="0" w:hanging="0"/>
    </w:pPr>
    <w:rPr>
      <w:b/>
      <w:bCs/>
      <w:sz w:val="32"/>
      <w:szCs w:val="32"/>
    </w:rPr>
  </w:style>
  <w:style w:type="paragraph" w:styleId="Ttulodelsumario">
    <w:name w:val="TOC Heading"/>
    <w:basedOn w:val="Ttulo"/>
    <w:pPr>
      <w:suppressLineNumbers/>
      <w:spacing w:before="238" w:after="459"/>
      <w:ind w:left="0" w:right="0" w:hanging="0"/>
      <w:jc w:val="center"/>
    </w:pPr>
    <w:rPr>
      <w:rFonts w:ascii="Sophia Nubian" w:hAnsi="Sophia Nubian"/>
      <w:b/>
      <w:bCs w:val="false"/>
      <w:sz w:val="32"/>
      <w:szCs w:val="32"/>
    </w:rPr>
  </w:style>
  <w:style w:type="paragraph" w:styleId="Sumario1">
    <w:name w:val="TOC 1"/>
    <w:basedOn w:val="Normal"/>
    <w:next w:val="Normal"/>
    <w:pPr>
      <w:tabs>
        <w:tab w:val="left" w:pos="317" w:leader="none"/>
        <w:tab w:val="right" w:pos="8467" w:leader="dot"/>
      </w:tabs>
      <w:spacing w:lineRule="auto" w:line="240" w:before="176" w:after="0"/>
      <w:ind w:left="312" w:right="0" w:hanging="312"/>
    </w:pPr>
    <w:rPr>
      <w:rFonts w:ascii="Linux Libertine G" w:hAnsi="Linux Libertine G"/>
      <w:b/>
      <w:bCs/>
      <w:caps w:val="false"/>
      <w:smallCaps w:val="false"/>
      <w:kern w:val="2"/>
      <w:sz w:val="24"/>
      <w:szCs w:val="20"/>
    </w:rPr>
  </w:style>
  <w:style w:type="paragraph" w:styleId="Sumario2">
    <w:name w:val="TOC 2"/>
    <w:basedOn w:val="Normal"/>
    <w:next w:val="Normal"/>
    <w:pPr>
      <w:spacing w:lineRule="auto" w:line="240" w:before="57" w:after="0"/>
      <w:ind w:left="567" w:right="0" w:hanging="397"/>
    </w:pPr>
    <w:rPr>
      <w:rFonts w:ascii="Linux Libertine G:smcp=1" w:hAnsi="Linux Libertine G:smcp=1"/>
      <w:caps w:val="false"/>
      <w:smallCaps w:val="false"/>
      <w:kern w:val="2"/>
      <w:sz w:val="22"/>
      <w:szCs w:val="20"/>
    </w:rPr>
  </w:style>
  <w:style w:type="paragraph" w:styleId="Sumario3">
    <w:name w:val="TOC 3"/>
    <w:basedOn w:val="Normal"/>
    <w:next w:val="Normal"/>
    <w:pPr>
      <w:ind w:left="1020" w:right="0" w:hanging="567"/>
    </w:pPr>
    <w:rPr>
      <w:rFonts w:ascii="Linux Libertine G" w:hAnsi="Linux Libertine G"/>
      <w:i/>
      <w:iCs/>
      <w:kern w:val="2"/>
      <w:sz w:val="22"/>
      <w:szCs w:val="20"/>
    </w:rPr>
  </w:style>
  <w:style w:type="paragraph" w:styleId="Sumario4">
    <w:name w:val="TOC 4"/>
    <w:basedOn w:val="Normal"/>
    <w:next w:val="Normal"/>
    <w:pPr>
      <w:spacing w:before="34" w:after="0"/>
      <w:ind w:left="1304" w:right="0" w:hanging="595"/>
    </w:pPr>
    <w:rPr>
      <w:rFonts w:ascii="Linux Libertine G" w:hAnsi="Linux Libertine G"/>
      <w:sz w:val="18"/>
      <w:szCs w:val="18"/>
    </w:rPr>
  </w:style>
  <w:style w:type="paragraph" w:styleId="Sumario5">
    <w:name w:val="TOC 5"/>
    <w:basedOn w:val="Normal"/>
    <w:next w:val="Normal"/>
    <w:pPr>
      <w:spacing w:before="34" w:after="0"/>
      <w:ind w:left="1644" w:right="0" w:hanging="680"/>
    </w:pPr>
    <w:rPr>
      <w:rFonts w:ascii="Times New Roman" w:hAnsi="Times New Roman"/>
      <w:sz w:val="18"/>
      <w:szCs w:val="18"/>
    </w:rPr>
  </w:style>
  <w:style w:type="paragraph" w:styleId="Ttulodelndicedeusuario">
    <w:name w:val="Título del índice de usuario"/>
    <w:basedOn w:val="Ttulo"/>
    <w:qFormat/>
    <w:pPr>
      <w:suppressLineNumbers/>
      <w:ind w:left="0" w:right="0" w:hanging="0"/>
    </w:pPr>
    <w:rPr>
      <w:rFonts w:ascii="Sophia Nubian" w:hAnsi="Sophia Nubian"/>
      <w:b/>
      <w:bCs w:val="false"/>
      <w:sz w:val="32"/>
      <w:szCs w:val="32"/>
    </w:rPr>
  </w:style>
  <w:style w:type="paragraph" w:styleId="Ndicedeusuario1">
    <w:name w:val="Índice de usuario 1"/>
    <w:basedOn w:val="Ndice"/>
    <w:qFormat/>
    <w:pPr>
      <w:tabs>
        <w:tab w:val="right" w:pos="8306" w:leader="dot"/>
      </w:tabs>
      <w:ind w:left="0" w:right="0" w:hanging="0"/>
    </w:pPr>
    <w:rPr>
      <w:rFonts w:ascii="Linux Libertine G" w:hAnsi="Linux Libertine G"/>
      <w:bCs w:val="false"/>
    </w:rPr>
  </w:style>
  <w:style w:type="paragraph" w:styleId="Sumario6">
    <w:name w:val="TOC 6"/>
    <w:basedOn w:val="Normal"/>
    <w:next w:val="Normal"/>
    <w:pPr>
      <w:ind w:left="1200" w:right="0" w:firstLine="1"/>
    </w:pPr>
    <w:rPr>
      <w:sz w:val="18"/>
      <w:szCs w:val="18"/>
    </w:rPr>
  </w:style>
  <w:style w:type="paragraph" w:styleId="Sumario7">
    <w:name w:val="TOC 7"/>
    <w:basedOn w:val="Normal"/>
    <w:next w:val="Normal"/>
    <w:pPr>
      <w:ind w:left="1440" w:right="0" w:firstLine="1"/>
    </w:pPr>
    <w:rPr>
      <w:sz w:val="18"/>
      <w:szCs w:val="18"/>
    </w:rPr>
  </w:style>
  <w:style w:type="paragraph" w:styleId="Sumario8">
    <w:name w:val="TOC 8"/>
    <w:basedOn w:val="Normal"/>
    <w:next w:val="Normal"/>
    <w:pPr>
      <w:ind w:left="1680" w:right="0" w:firstLine="1"/>
    </w:pPr>
    <w:rPr>
      <w:sz w:val="18"/>
      <w:szCs w:val="18"/>
    </w:rPr>
  </w:style>
  <w:style w:type="paragraph" w:styleId="Sumario9">
    <w:name w:val="TOC 9"/>
    <w:basedOn w:val="Normal"/>
    <w:next w:val="Normal"/>
    <w:pPr>
      <w:ind w:left="1920" w:right="0" w:firstLine="1"/>
    </w:pPr>
    <w:rPr>
      <w:sz w:val="18"/>
      <w:szCs w:val="18"/>
    </w:rPr>
  </w:style>
  <w:style w:type="paragraph" w:styleId="IllustrationIndexHeading">
    <w:name w:val="Illustration Index Heading"/>
    <w:basedOn w:val="Ttulo"/>
    <w:qFormat/>
    <w:pPr>
      <w:suppressLineNumbers/>
      <w:ind w:left="0" w:right="0" w:hanging="0"/>
    </w:pPr>
    <w:rPr>
      <w:rFonts w:ascii="Sophia Nubian" w:hAnsi="Sophia Nubian"/>
      <w:b/>
      <w:bCs w:val="false"/>
      <w:sz w:val="32"/>
      <w:szCs w:val="32"/>
    </w:rPr>
  </w:style>
  <w:style w:type="paragraph" w:styleId="IllustrationIndex1">
    <w:name w:val="Illustration Index 1"/>
    <w:basedOn w:val="Ndice"/>
    <w:qFormat/>
    <w:pPr>
      <w:tabs>
        <w:tab w:val="right" w:pos="8306" w:leader="dot"/>
      </w:tabs>
      <w:ind w:left="0" w:right="0" w:hanging="0"/>
    </w:pPr>
    <w:rPr>
      <w:rFonts w:ascii="Linux Libertine G" w:hAnsi="Linux Libertine G"/>
      <w:bCs w:val="false"/>
    </w:rPr>
  </w:style>
  <w:style w:type="paragraph" w:styleId="Ttulodelndicedetablas">
    <w:name w:val="Título del índice de tablas"/>
    <w:basedOn w:val="Ttulo"/>
    <w:qFormat/>
    <w:pPr>
      <w:suppressLineNumbers/>
      <w:ind w:left="0" w:right="0" w:hanging="0"/>
    </w:pPr>
    <w:rPr>
      <w:rFonts w:ascii="Sophia Nubian" w:hAnsi="Sophia Nubian"/>
      <w:b/>
      <w:bCs w:val="false"/>
      <w:sz w:val="32"/>
      <w:szCs w:val="32"/>
    </w:rPr>
  </w:style>
  <w:style w:type="paragraph" w:styleId="Ndicedetablas1">
    <w:name w:val="Índice de tablas 1"/>
    <w:basedOn w:val="Ndice"/>
    <w:qFormat/>
    <w:pPr>
      <w:tabs>
        <w:tab w:val="right" w:pos="8306" w:leader="dot"/>
      </w:tabs>
      <w:ind w:left="0" w:right="0" w:hanging="0"/>
    </w:pPr>
    <w:rPr>
      <w:rFonts w:ascii="Linux Libertine G" w:hAnsi="Linux Libertine G"/>
      <w:bCs w:val="false"/>
    </w:rPr>
  </w:style>
  <w:style w:type="paragraph" w:styleId="Lneahorizontal">
    <w:name w:val="Línea horizontal"/>
    <w:basedOn w:val="Normal"/>
    <w:next w:val="Cuerpodetexto"/>
    <w:qFormat/>
    <w:pPr>
      <w:suppressLineNumbers/>
      <w:pBdr>
        <w:bottom w:val="double" w:sz="2" w:space="0" w:color="808080"/>
      </w:pBdr>
      <w:spacing w:before="0" w:after="283"/>
    </w:pPr>
    <w:rPr>
      <w:sz w:val="12"/>
    </w:rPr>
  </w:style>
  <w:style w:type="paragraph" w:styleId="Normaltext">
    <w:name w:val="Normal-text"/>
    <w:basedOn w:val="Normal"/>
    <w:qFormat/>
    <w:pPr>
      <w:suppressAutoHyphens w:val="false"/>
      <w:spacing w:lineRule="auto" w:line="360"/>
      <w:ind w:left="0" w:right="0" w:firstLine="283"/>
      <w:jc w:val="both"/>
    </w:pPr>
    <w:rPr>
      <w:rFonts w:ascii="Linux Libertine G" w:hAnsi="Linux Libertine G"/>
      <w:b w:val="false"/>
      <w:kern w:val="2"/>
    </w:rPr>
  </w:style>
  <w:style w:type="paragraph" w:styleId="HeadingAppendices">
    <w:name w:val="Heading-Appendices"/>
    <w:basedOn w:val="Normaltext"/>
    <w:next w:val="Normaltextnoindention"/>
    <w:qFormat/>
    <w:pPr>
      <w:ind w:left="0" w:right="0" w:hanging="0"/>
    </w:pPr>
    <w:rPr>
      <w:rFonts w:ascii="Linux Libertine G" w:hAnsi="Linux Libertine G"/>
      <w:b/>
      <w:bCs/>
      <w:sz w:val="24"/>
      <w:szCs w:val="24"/>
    </w:rPr>
  </w:style>
  <w:style w:type="paragraph" w:styleId="Tabledata">
    <w:name w:val="Table-data"/>
    <w:basedOn w:val="Contenidodelatabla"/>
    <w:qFormat/>
    <w:pPr>
      <w:spacing w:lineRule="auto" w:line="252"/>
      <w:ind w:left="2124" w:right="0" w:hanging="2124"/>
      <w:jc w:val="right"/>
    </w:pPr>
    <w:rPr>
      <w:rFonts w:ascii="Sophia Nubian" w:hAnsi="Sophia Nubian"/>
      <w:b/>
      <w:color w:val="666666"/>
      <w:sz w:val="26"/>
      <w:szCs w:val="26"/>
    </w:rPr>
  </w:style>
  <w:style w:type="paragraph" w:styleId="Tableheading">
    <w:name w:val="Table-heading"/>
    <w:basedOn w:val="Contenidodelatabla"/>
    <w:qFormat/>
    <w:pPr>
      <w:spacing w:lineRule="auto" w:line="252"/>
      <w:jc w:val="both"/>
    </w:pPr>
    <w:rPr>
      <w:rFonts w:ascii="Sophia Nubian" w:hAnsi="Sophia Nubian"/>
      <w:color w:val="333333"/>
      <w:sz w:val="26"/>
    </w:rPr>
  </w:style>
  <w:style w:type="paragraph" w:styleId="Figureremarks">
    <w:name w:val="Figure-remarks"/>
    <w:basedOn w:val="Ilustracin"/>
    <w:qFormat/>
    <w:pPr>
      <w:spacing w:before="0" w:after="0"/>
    </w:pPr>
    <w:rPr/>
  </w:style>
  <w:style w:type="paragraph" w:styleId="FirstpageStandard">
    <w:name w:val="First page: Standard"/>
    <w:basedOn w:val="Normal"/>
    <w:qFormat/>
    <w:pPr>
      <w:spacing w:lineRule="auto" w:line="240"/>
      <w:jc w:val="center"/>
    </w:pPr>
    <w:rPr>
      <w:rFonts w:ascii="Sophia Nubian" w:hAnsi="Sophia Nubian"/>
      <w:spacing w:val="-6"/>
      <w:sz w:val="36"/>
    </w:rPr>
  </w:style>
  <w:style w:type="paragraph" w:styleId="Sourceremarks">
    <w:name w:val="Source-remarks"/>
    <w:basedOn w:val="Ilustracin"/>
    <w:qFormat/>
    <w:pPr>
      <w:spacing w:before="0" w:after="0"/>
      <w:jc w:val="center"/>
    </w:pPr>
    <w:rPr>
      <w:b w:val="false"/>
      <w:i/>
    </w:rPr>
  </w:style>
  <w:style w:type="paragraph" w:styleId="ListofabbreviationsHeading">
    <w:name w:val="List-of-abbreviations-Heading"/>
    <w:basedOn w:val="Ttulodelndicedetablas"/>
    <w:qFormat/>
    <w:pPr>
      <w:spacing w:before="238" w:after="232"/>
    </w:pPr>
    <w:rPr/>
  </w:style>
  <w:style w:type="paragraph" w:styleId="CVHeading">
    <w:name w:val="CV-Heading"/>
    <w:basedOn w:val="Ttulodelndicedeusuario"/>
    <w:next w:val="Normaltextnoindention"/>
    <w:qFormat/>
    <w:pPr>
      <w:jc w:val="center"/>
    </w:pPr>
    <w:rPr>
      <w:rFonts w:ascii="Sophia Nubian" w:hAnsi="Sophia Nubian"/>
    </w:rPr>
  </w:style>
  <w:style w:type="paragraph" w:styleId="Normaltextnoindention">
    <w:name w:val="Normal-text-no-indention"/>
    <w:basedOn w:val="Normaltext"/>
    <w:next w:val="Normaltext"/>
    <w:qFormat/>
    <w:pPr>
      <w:ind w:left="0" w:right="0" w:hanging="0"/>
    </w:pPr>
    <w:rPr/>
  </w:style>
  <w:style w:type="paragraph" w:styleId="BiblEntries">
    <w:name w:val="Bibl-Entries"/>
    <w:basedOn w:val="Contenidodelatabla"/>
    <w:qFormat/>
    <w:pPr>
      <w:spacing w:lineRule="auto" w:line="360"/>
      <w:ind w:left="935" w:right="0" w:hanging="578"/>
    </w:pPr>
    <w:rPr/>
  </w:style>
  <w:style w:type="paragraph" w:styleId="Ttulogeneral">
    <w:name w:val="Title"/>
    <w:basedOn w:val="Ttulo"/>
    <w:next w:val="Subttulo"/>
    <w:qFormat/>
    <w:pPr>
      <w:jc w:val="center"/>
    </w:pPr>
    <w:rPr>
      <w:b/>
      <w:bCs/>
      <w:sz w:val="36"/>
      <w:szCs w:val="36"/>
    </w:rPr>
  </w:style>
  <w:style w:type="paragraph" w:styleId="Subttulo">
    <w:name w:val="Subtitle"/>
    <w:basedOn w:val="Ttulo"/>
    <w:next w:val="Cuerpodetexto"/>
    <w:qFormat/>
    <w:pPr>
      <w:jc w:val="center"/>
    </w:pPr>
    <w:rPr>
      <w:i/>
      <w:iCs/>
      <w:sz w:val="28"/>
      <w:szCs w:val="28"/>
    </w:rPr>
  </w:style>
  <w:style w:type="paragraph" w:styleId="Cabeceraizquierda">
    <w:name w:val="Cabecera izquierda"/>
    <w:basedOn w:val="Normal"/>
    <w:qFormat/>
    <w:pPr>
      <w:suppressLineNumbers/>
      <w:tabs>
        <w:tab w:val="center" w:pos="4153" w:leader="none"/>
        <w:tab w:val="right" w:pos="8306" w:leader="none"/>
      </w:tabs>
    </w:pPr>
    <w:rPr/>
  </w:style>
  <w:style w:type="paragraph" w:styleId="Cita">
    <w:name w:val="Cita"/>
    <w:basedOn w:val="Normal"/>
    <w:qFormat/>
    <w:pPr>
      <w:spacing w:before="0" w:after="283"/>
      <w:ind w:left="567" w:right="567" w:hanging="0"/>
    </w:pPr>
    <w:rPr/>
  </w:style>
  <w:style w:type="paragraph" w:styleId="TableofFigures">
    <w:name w:val="Table of Figures"/>
    <w:basedOn w:val="Leyenda"/>
    <w:qFormat/>
    <w:pPr/>
    <w:rPr/>
  </w:style>
  <w:style w:type="paragraph" w:styleId="Textopreformateado">
    <w:name w:val="Texto preformateado"/>
    <w:basedOn w:val="Normal"/>
    <w:qFormat/>
    <w:pPr>
      <w:spacing w:before="0" w:after="0"/>
    </w:pPr>
    <w:rPr>
      <w:rFonts w:ascii="Sophia Nubian" w:hAnsi="Sophia Nubian" w:eastAsia="DejaVu Sans Mono" w:cs="DejaVu Sans Mono"/>
      <w:spacing w:val="-6"/>
      <w:sz w:val="20"/>
      <w:szCs w:val="20"/>
    </w:rPr>
  </w:style>
  <w:style w:type="paragraph" w:styleId="Sangrafrancesa">
    <w:name w:val="Sangría francesa"/>
    <w:basedOn w:val="Cuerpodetexto"/>
    <w:qFormat/>
    <w:pPr>
      <w:tabs>
        <w:tab w:val="left" w:pos="567" w:leader="none"/>
      </w:tabs>
      <w:ind w:left="567" w:right="0" w:hanging="283"/>
    </w:pPr>
    <w:rPr/>
  </w:style>
  <w:style w:type="paragraph" w:styleId="Ndice3">
    <w:name w:val="Index 3"/>
    <w:basedOn w:val="Ndice"/>
    <w:pPr>
      <w:ind w:left="566" w:right="0" w:hanging="0"/>
    </w:pPr>
    <w:rPr/>
  </w:style>
  <w:style w:type="paragraph" w:styleId="Numeracin4continuacin">
    <w:name w:val="Numeración 4 continuación"/>
    <w:basedOn w:val="Lista"/>
    <w:qFormat/>
    <w:pPr>
      <w:spacing w:before="0" w:after="120"/>
      <w:ind w:left="1440" w:right="0" w:hanging="0"/>
    </w:pPr>
    <w:rPr/>
  </w:style>
  <w:style w:type="paragraph" w:styleId="Ttulodelalista">
    <w:name w:val="Título de la lista"/>
    <w:basedOn w:val="Normal"/>
    <w:next w:val="Contenidodelista"/>
    <w:qFormat/>
    <w:pPr>
      <w:ind w:left="0" w:right="0" w:hanging="0"/>
    </w:pPr>
    <w:rPr/>
  </w:style>
  <w:style w:type="paragraph" w:styleId="Contenidodelista">
    <w:name w:val="Contenido de lista"/>
    <w:basedOn w:val="Normal"/>
    <w:qFormat/>
    <w:pPr>
      <w:ind w:left="567" w:right="0" w:hanging="0"/>
    </w:pPr>
    <w:rPr/>
  </w:style>
  <w:style w:type="paragraph" w:styleId="TableofAuthorities">
    <w:name w:val="Table of Authorities"/>
    <w:basedOn w:val="Ttulo"/>
    <w:qFormat/>
    <w:pPr>
      <w:suppressLineNumbers/>
      <w:ind w:left="0" w:right="0" w:hanging="0"/>
    </w:pPr>
    <w:rPr>
      <w:b/>
      <w:bCs/>
      <w:sz w:val="32"/>
      <w:szCs w:val="32"/>
    </w:rPr>
  </w:style>
  <w:style w:type="paragraph" w:styleId="AnnotationText">
    <w:name w:val="Annotation Text"/>
    <w:basedOn w:val="Cuerpodetexto"/>
    <w:qFormat/>
    <w:pPr>
      <w:ind w:left="2268" w:right="0" w:hanging="0"/>
    </w:pPr>
    <w:rPr/>
  </w:style>
  <w:style w:type="paragraph" w:styleId="Cabeceraderecha">
    <w:name w:val="Cabecera derecha"/>
    <w:basedOn w:val="Normal"/>
    <w:qFormat/>
    <w:pPr>
      <w:suppressLineNumbers/>
      <w:tabs>
        <w:tab w:val="center" w:pos="4153" w:leader="none"/>
        <w:tab w:val="right" w:pos="8306" w:leader="none"/>
      </w:tabs>
    </w:pPr>
    <w:rPr/>
  </w:style>
  <w:style w:type="paragraph" w:styleId="Ndicedeusuario3">
    <w:name w:val="Índice de usuario 3"/>
    <w:basedOn w:val="Ndice"/>
    <w:qFormat/>
    <w:pPr>
      <w:tabs>
        <w:tab w:val="right" w:pos="8306" w:leader="dot"/>
      </w:tabs>
      <w:ind w:left="566" w:right="0" w:hanging="0"/>
    </w:pPr>
    <w:rPr/>
  </w:style>
  <w:style w:type="paragraph" w:styleId="Lista5fin">
    <w:name w:val="Lista 5 fin"/>
    <w:basedOn w:val="Lista"/>
    <w:qFormat/>
    <w:pPr>
      <w:spacing w:before="0" w:after="240"/>
      <w:ind w:left="1800" w:right="0" w:hanging="360"/>
    </w:pPr>
    <w:rPr/>
  </w:style>
  <w:style w:type="paragraph" w:styleId="ListNumber">
    <w:name w:val="List Number"/>
    <w:basedOn w:val="Lista"/>
    <w:qFormat/>
    <w:pPr>
      <w:spacing w:before="0" w:after="120"/>
      <w:ind w:left="1800" w:right="0" w:hanging="360"/>
    </w:pPr>
    <w:rPr/>
  </w:style>
  <w:style w:type="paragraph" w:styleId="Remitente">
    <w:name w:val="Envelope Return"/>
    <w:basedOn w:val="Normal"/>
    <w:pPr>
      <w:suppressLineNumbers/>
      <w:spacing w:before="0" w:after="60"/>
    </w:pPr>
    <w:rPr/>
  </w:style>
  <w:style w:type="paragraph" w:styleId="Ttulo10">
    <w:name w:val="Título 10"/>
    <w:basedOn w:val="Ttulo"/>
    <w:next w:val="Cuerpodetexto"/>
    <w:qFormat/>
    <w:pPr>
      <w:outlineLvl w:val="8"/>
    </w:pPr>
    <w:rPr>
      <w:rFonts w:ascii="Linux Libertine G" w:hAnsi="Linux Libertine G"/>
      <w:b/>
      <w:bCs/>
      <w:spacing w:val="0"/>
      <w:sz w:val="21"/>
      <w:szCs w:val="21"/>
    </w:rPr>
  </w:style>
  <w:style w:type="paragraph" w:styleId="Notafinal">
    <w:name w:val="Endnote Text"/>
    <w:basedOn w:val="Normal"/>
    <w:pPr>
      <w:suppressLineNumbers/>
      <w:ind w:left="340" w:hanging="340"/>
    </w:pPr>
    <w:rPr>
      <w:sz w:val="20"/>
      <w:szCs w:val="20"/>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Abb">
    <w:name w:val="Abb."/>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3.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s://www.trecebits.com/2018/12/11/las-redes-sociales-ya-superan-" TargetMode="External"/><Relationship Id="rId12" Type="http://schemas.openxmlformats.org/officeDocument/2006/relationships/hyperlink" Target="https://inset.tecnicasantacruz.edu.ar/mod/resource/view.php?id=55137" TargetMode="External"/><Relationship Id="rId13" Type="http://schemas.openxmlformats.org/officeDocument/2006/relationships/hyperlink" Target="" TargetMode="External"/><Relationship Id="rId14" Type="http://schemas.openxmlformats.org/officeDocument/2006/relationships/hyperlink" Target="https://journals.ufs.ac.za/index.php/com/article/view/3718/3478" TargetMode="External"/><Relationship Id="rId15" Type="http://schemas.openxmlformats.org/officeDocument/2006/relationships/hyperlink" Target="" TargetMode="External"/><Relationship Id="rId16" Type="http://schemas.openxmlformats.org/officeDocument/2006/relationships/header" Target="header2.xml"/><Relationship Id="rId17" Type="http://schemas.openxmlformats.org/officeDocument/2006/relationships/footer" Target="footer4.xml"/><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1422</TotalTime>
  <Application>LibreOffice/7.2.6.2$Windows_X86_64 LibreOffice_project/b0ec3a565991f7569a5a7f5d24fed7f52653d754</Application>
  <AppVersion>15.0000</AppVersion>
  <Pages>13</Pages>
  <Words>2449</Words>
  <Characters>13787</Characters>
  <CharactersWithSpaces>16128</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2022-05-05T23:11:07Z</dcterms:created>
  <dc:creator>Fernanda Cader</dc:creator>
  <dc:description>This document template for OpenOffice.org/LibreOffice aims to help students to create academic papers in universities or colleges. This template is declared as EXPERIMENTAL due to the use of the SIL/GRAPHITE SMART FONT TECHNOLOGY. If you just want to use a template that work's out of the box, please DON'T USE THIS. The goal of this template is to fulfill the standard criteria of a bachelor thesis, master thesis, academic paper in Germany/Europe. However, please be aware that each country and university uses different guidelines. You can easily make the required changes on basis of this template. &lt;br&gt;
-----------------------------------------------------------  &lt;br&gt;
The author of this template is Gerald Leppert.  &lt;br&gt;
Please send your remarks, wishes and criticism to: gerald.leppert (at) uni-koeln.de  &lt;br&gt;
Copyright 2011. All rights reserved. &lt;br&gt;
This template is free software and is licensed under the GNU LGPL Lizenz and can be used and distributed accordingly. &lt;br&gt;</dc:description>
  <cp:keywords>academic academic academic paper academic paper seminar paper course paper course thesis bachelor thesis master thesis university education</cp:keywords>
  <dc:language>de-DE</dc:language>
  <cp:lastModifiedBy>Fernanda Cader</cp:lastModifiedBy>
  <dcterms:modified xsi:type="dcterms:W3CDTF">2022-05-12T19:57:43Z</dcterms:modified>
  <cp:revision>4</cp:revision>
  <dc:subject>Text of licence GNU LGPL can be found here http://www.gnu.org/licenses/lgpl.html &lt;br&gt;&lt;br&gt;This template is distributed in the hope that it is useful for the user, but WITHOUT ANY WARRANTY.  &lt;br&gt;This template is free software; you can redistribute it and/or modify it under the terms of the GNU Lesser General Public License version 2.1, as published by the Free Software Foundation. The complete licensing terms of the GNU LGPL can be found at http://www.gnu.org/licenses/lgpl.html. This library is distributed in the hope that it will be useful, but WITHOUT ANY WARRANTY; without even the implied warranty of MERCHANTABILITY or FITNESS FOR A PARTICULAR PURPOSE. See the GNU Lesser General Public License for more details. &lt;br&gt;&lt;br&gt;-----------------------------------------------------------  &lt;br&gt;&lt;br&gt;This template is not available for Microsoft Word.</dc:subject>
  <dc:title>EXPERIMENTAL template using SIL/Graphite smart fonts for bachelor thesis, master thesis, academic paper. DIN A4 paper size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2">
    <vt:lpwstr/>
  </property>
  <property fmtid="{D5CDD505-2E9C-101B-9397-08002B2CF9AE}" pid="3" name="Info 3">
    <vt:lpwstr/>
  </property>
  <property fmtid="{D5CDD505-2E9C-101B-9397-08002B2CF9AE}" pid="4" name="Info 4">
    <vt:lpwstr/>
  </property>
  <property fmtid="{D5CDD505-2E9C-101B-9397-08002B2CF9AE}" pid="5" name="License">
    <vt:lpwstr>&lt;a href=" http://www.gnu.org/licenses/lgpl.html"&gt;LGPL&lt;/a&gt;</vt:lpwstr>
  </property>
</Properties>
</file>