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before="200" w:lineRule="auto"/>
        <w:ind w:left="-360" w:right="-360" w:firstLine="0"/>
        <w:rPr>
          <w:b w:val="1"/>
          <w:color w:val="3c4043"/>
          <w:sz w:val="40"/>
          <w:szCs w:val="40"/>
        </w:rPr>
      </w:pPr>
      <w:r w:rsidDel="00000000" w:rsidR="00000000" w:rsidRPr="00000000">
        <w:rPr>
          <w:b w:val="1"/>
          <w:color w:val="3c4043"/>
          <w:sz w:val="40"/>
          <w:szCs w:val="40"/>
          <w:rtl w:val="0"/>
        </w:rPr>
        <w:t xml:space="preserve">Diário de dados</w:t>
      </w:r>
    </w:p>
    <w:p w:rsidR="00000000" w:rsidDel="00000000" w:rsidP="00000000" w:rsidRDefault="00000000" w:rsidRPr="00000000" w14:paraId="00000002">
      <w:pPr>
        <w:pageBreakBefore w:val="0"/>
        <w:spacing w:after="200" w:before="0" w:line="300" w:lineRule="auto"/>
        <w:ind w:left="-360" w:right="-360" w:firstLine="0"/>
        <w:rPr>
          <w:color w:val="5f6368"/>
          <w:sz w:val="24"/>
          <w:szCs w:val="24"/>
        </w:rPr>
      </w:pPr>
      <w:r w:rsidDel="00000000" w:rsidR="00000000" w:rsidRPr="00000000">
        <w:rPr>
          <w:b w:val="1"/>
          <w:color w:val="34a853"/>
          <w:sz w:val="24"/>
          <w:szCs w:val="24"/>
          <w:rtl w:val="0"/>
        </w:rPr>
        <w:t xml:space="preserve">Instruções</w:t>
        <w:br w:type="textWrapping"/>
      </w:r>
      <w:r w:rsidDel="00000000" w:rsidR="00000000" w:rsidRPr="00000000">
        <w:rPr>
          <w:color w:val="5f6368"/>
          <w:sz w:val="24"/>
          <w:szCs w:val="24"/>
          <w:rtl w:val="0"/>
        </w:rPr>
        <w:t xml:space="preserve">Você pode usar</w:t>
      </w:r>
      <w:r w:rsidDel="00000000" w:rsidR="00000000" w:rsidRPr="00000000">
        <w:rPr>
          <w:color w:val="5f6368"/>
          <w:sz w:val="24"/>
          <w:szCs w:val="24"/>
          <w:rtl w:val="0"/>
        </w:rPr>
        <w:t xml:space="preserve"> este documento como modelo para atividades de lançamento contábil neste curso. Além disso, você pode usar os modelos para fazer anotações sobre o que aprendeu ou apenas para anotar suas idéias sobre análise de dados.</w:t>
      </w:r>
    </w:p>
    <w:p w:rsidR="00000000" w:rsidDel="00000000" w:rsidP="00000000" w:rsidRDefault="00000000" w:rsidRPr="00000000" w14:paraId="00000003">
      <w:pPr>
        <w:pageBreakBefore w:val="0"/>
        <w:spacing w:after="200" w:before="0" w:line="300" w:lineRule="auto"/>
        <w:ind w:left="-360" w:right="-360" w:firstLine="0"/>
        <w:rPr>
          <w:color w:val="5f6368"/>
          <w:sz w:val="24"/>
          <w:szCs w:val="24"/>
        </w:rPr>
      </w:pPr>
      <w:r w:rsidDel="00000000" w:rsidR="00000000" w:rsidRPr="00000000">
        <w:rPr>
          <w:color w:val="5f6368"/>
          <w:sz w:val="24"/>
          <w:szCs w:val="24"/>
          <w:rtl w:val="0"/>
        </w:rPr>
        <w:t xml:space="preserve">Em cada entrada do diário de dados, recomendamos que você inclua algumas informações básicas para facilitar o retorno e a leitura de suas respostas mais tarde.</w:t>
      </w:r>
      <w:r w:rsidDel="00000000" w:rsidR="00000000" w:rsidRPr="00000000">
        <w:rPr>
          <w:color w:val="5f6368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5f6368"/>
          <w:sz w:val="24"/>
          <w:szCs w:val="24"/>
          <w:rtl w:val="0"/>
        </w:rPr>
        <w:t xml:space="preserve">Adicionar a data ao seu diário e incluir o aviso ajudará você a entender suas respostas mais tarde. Você pode voltar e relê-los para entender como suas opiniões sobre diferentes tópicos podem ter mudado ao longo dos cursos.</w:t>
      </w:r>
      <w:r w:rsidDel="00000000" w:rsidR="00000000" w:rsidRPr="00000000">
        <w:rPr>
          <w:color w:val="5f636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ageBreakBefore w:val="0"/>
        <w:spacing w:after="200" w:before="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color w:val="5f6368"/>
          <w:sz w:val="24"/>
          <w:szCs w:val="24"/>
          <w:rtl w:val="0"/>
        </w:rPr>
        <w:t xml:space="preserve">Abaixo está um exemplo de uma entrada de diário preenchida para servir como um guia prático para suas próprias atividades de registro no diário.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1º de janeiro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color w:val="5f6368"/>
                <w:rtl w:val="0"/>
              </w:rPr>
              <w:t xml:space="preserve">Curso 1: Dados, dados em todos os lugares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O que a palavra “dados” significa para você?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Quando penso em dados, penso em registros e informações. Os dados são um registro digital. Pode ser um registro de uma venda, registros de GPS de onde um carro esteve ou postagens de imagens e fotos nas redes sociais. Os dados em si não são úteis, porque são muitos. No entanto, dados suficientes geralmente contêm informações e padrões. Essas informações são valiosas e são os analistas de dados que as extraem.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A quantidade de dados criados a cada ano fica cada vez maior!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Os dados são importantes! Hoje em dia, as empresas que não utilizam os seus dados estão em desvantagem em relação às que o fazem.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4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Data:</w:t>
            </w:r>
            <w:r w:rsidDel="00000000" w:rsidR="00000000" w:rsidRPr="00000000">
              <w:rPr>
                <w:color w:val="5f6368"/>
                <w:rtl w:val="0"/>
              </w:rPr>
              <w:t xml:space="preserve">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Curso/tópico: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Incitar: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Lançamento de diário: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Outras idéias ou perguntas: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7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ind w:left="-360" w:right="-360" w:firstLine="0"/>
        <w:rPr>
          <w:b w:val="1"/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pageBreakBefore w:val="0"/>
        <w:ind w:left="-360" w:right="-360" w:firstLine="0"/>
        <w:rPr/>
      </w:pPr>
      <w:bookmarkStart w:colFirst="0" w:colLast="0" w:name="_x4etn4i8hw8t" w:id="0"/>
      <w:bookmarkEnd w:id="0"/>
      <w:r w:rsidDel="00000000" w:rsidR="00000000" w:rsidRPr="00000000">
        <w:rPr>
          <w:rtl w:val="0"/>
        </w:rPr>
        <w:t xml:space="preserve">Precisa de outro modelo de lançamento contábil manual?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ind w:left="-360" w:right="-360" w:firstLine="0"/>
        <w:rPr/>
      </w:pPr>
      <w:r w:rsidDel="00000000" w:rsidR="00000000" w:rsidRPr="00000000">
        <w:rPr>
          <w:color w:val="5f6368"/>
          <w:rtl w:val="0"/>
        </w:rPr>
        <w:t xml:space="preserve">Se você tiver mais lançamentos contábeis manuais para preencher, copie e cole uma das tabelas acima e use-a como modelo para lançamentos futuros.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_________________________________________________________________________________________________</w:t>
    </w:r>
    <w:r w:rsidDel="00000000" w:rsidR="00000000" w:rsidRPr="00000000">
      <w:drawing>
        <wp:anchor allowOverlap="1" behindDoc="0" distB="57150" distT="57150" distL="57150" distR="57150" hidden="0" layoutInCell="1" locked="0" relativeHeight="0" simplePos="0">
          <wp:simplePos x="0" y="0"/>
          <wp:positionH relativeFrom="column">
            <wp:posOffset>-228599</wp:posOffset>
          </wp:positionH>
          <wp:positionV relativeFrom="paragraph">
            <wp:posOffset>-285749</wp:posOffset>
          </wp:positionV>
          <wp:extent cx="681748" cy="661988"/>
          <wp:effectExtent b="0" l="0" r="0" t="0"/>
          <wp:wrapTopAndBottom distB="57150" distT="5715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82" l="0" r="0" t="0"/>
                  <a:stretch>
                    <a:fillRect/>
                  </a:stretch>
                </pic:blipFill>
                <pic:spPr>
                  <a:xfrm>
                    <a:off x="0" y="0"/>
                    <a:ext cx="681748" cy="6619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