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>do Departamento de Estoque</w:t>
      </w:r>
    </w:p>
    <w:p w:rsidR="005464B8" w:rsidRDefault="005464B8" w:rsidP="005464B8">
      <w:pPr>
        <w:spacing w:before="0" w:after="0" w:line="240" w:lineRule="auto"/>
        <w:jc w:val="both"/>
      </w:pPr>
      <w:bookmarkStart w:id="0" w:name="_GoBack"/>
      <w:bookmarkEnd w:id="0"/>
    </w:p>
    <w:p w:rsidR="0092611A" w:rsidRDefault="0092611A" w:rsidP="009261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86BA7" w:rsidRPr="00586BA7" w:rsidRDefault="00586BA7" w:rsidP="00586BA7">
      <w:pPr>
        <w:pStyle w:val="Ttulo2"/>
      </w:pPr>
      <w:r w:rsidRPr="00586BA7">
        <w:t>Análise</w:t>
      </w:r>
    </w:p>
    <w:p w:rsidR="00586BA7" w:rsidRDefault="00586BA7" w:rsidP="00EA083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86BA7" w:rsidRPr="005464B8" w:rsidRDefault="00586BA7" w:rsidP="005464B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5464B8">
        <w:rPr>
          <w:rFonts w:asciiTheme="minorHAnsi" w:eastAsiaTheme="minorHAnsi" w:hAnsiTheme="minorHAnsi" w:cstheme="minorBidi"/>
          <w:sz w:val="20"/>
          <w:szCs w:val="20"/>
          <w:lang w:eastAsia="en-US"/>
        </w:rPr>
        <w:t>A análise neste projeto inclui o seguinte:</w:t>
      </w:r>
    </w:p>
    <w:p w:rsidR="005464B8" w:rsidRPr="005464B8" w:rsidRDefault="005464B8" w:rsidP="005464B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FB1F04" w:rsidRPr="00784345" w:rsidRDefault="004C4B6B" w:rsidP="00213E7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Panorama geral do </w:t>
      </w:r>
      <w:r w:rsidR="00FB1F04"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>Inventário</w:t>
      </w:r>
    </w:p>
    <w:p w:rsidR="000C1CA1" w:rsidRPr="00784345" w:rsidRDefault="00FB1F04" w:rsidP="00C371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>Análise do Estoque</w:t>
      </w:r>
    </w:p>
    <w:p w:rsidR="00FB1F04" w:rsidRPr="00784345" w:rsidRDefault="004C4B6B" w:rsidP="00C3711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Análise do </w:t>
      </w:r>
      <w:r w:rsidR="00FB1F04"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>Resultado</w:t>
      </w:r>
    </w:p>
    <w:p w:rsidR="0063732E" w:rsidRPr="00784345" w:rsidRDefault="00FB1F04" w:rsidP="005464B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784345">
        <w:rPr>
          <w:rFonts w:asciiTheme="minorHAnsi" w:eastAsiaTheme="minorHAnsi" w:hAnsiTheme="minorHAnsi" w:cstheme="minorBidi"/>
          <w:sz w:val="20"/>
          <w:szCs w:val="20"/>
          <w:lang w:eastAsia="en-US"/>
        </w:rPr>
        <w:t>Análise por Produto</w:t>
      </w:r>
    </w:p>
    <w:p w:rsidR="004F78F7" w:rsidRPr="00426404" w:rsidRDefault="004F78F7" w:rsidP="00B6527E">
      <w:pPr>
        <w:pStyle w:val="Ttulo3"/>
      </w:pPr>
      <w: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proofErr w:type="gramStart"/>
      <w:r w:rsidRPr="00566D6E">
        <w:t>date(</w:t>
      </w:r>
      <w:proofErr w:type="gramEnd"/>
      <w:r w:rsidRPr="00566D6E">
        <w:t>20</w:t>
      </w:r>
      <w:r w:rsidR="00DF2611">
        <w:t>18</w:t>
      </w:r>
      <w:r w:rsidRPr="00566D6E">
        <w:t>, 1, 1),</w:t>
      </w:r>
      <w:proofErr w:type="spellStart"/>
      <w:r w:rsidRPr="00566D6E">
        <w:t>Duration.Days</w:t>
      </w:r>
      <w:proofErr w:type="spellEnd"/>
      <w:r w:rsidRPr="00566D6E">
        <w:t>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Estoque mínimo</w:t>
      </w:r>
    </w:p>
    <w:p w:rsidR="004C4B6B" w:rsidRDefault="00FF661A" w:rsidP="004C4B6B">
      <w:pPr>
        <w:jc w:val="both"/>
      </w:pPr>
      <w:r w:rsidRPr="005464B8">
        <w:t xml:space="preserve">A tabela </w:t>
      </w:r>
      <w:r w:rsidR="0060612A" w:rsidRPr="005464B8">
        <w:t>DIM</w:t>
      </w:r>
      <w:r w:rsidR="004C4B6B">
        <w:t>ESTOQUEMÍNIMO</w:t>
      </w:r>
      <w:r w:rsidR="0060612A" w:rsidRPr="005464B8">
        <w:t xml:space="preserve"> </w:t>
      </w:r>
      <w:r w:rsidRPr="005464B8">
        <w:t>foi</w:t>
      </w:r>
      <w:r w:rsidR="004C4B6B"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Default="004C4B6B" w:rsidP="004C4B6B">
      <w:pPr>
        <w:pStyle w:val="PargrafodaLista"/>
        <w:numPr>
          <w:ilvl w:val="0"/>
          <w:numId w:val="20"/>
        </w:numPr>
        <w:jc w:val="both"/>
      </w:pPr>
      <w:r>
        <w:t>ID Produto</w:t>
      </w:r>
      <w:r w:rsidR="006002F4">
        <w:t xml:space="preserve"> = Sem modificação nos dados </w:t>
      </w:r>
      <w:r w:rsidR="006002F4" w:rsidRPr="006002F4">
        <w:rPr>
          <w:b/>
          <w:bCs/>
          <w:i/>
          <w:iCs/>
        </w:rPr>
        <w:t>(Alteração no Tipo de Dado: Inteiro)</w:t>
      </w:r>
    </w:p>
    <w:p w:rsidR="004C4B6B" w:rsidRPr="005464B8" w:rsidRDefault="004C4B6B" w:rsidP="004C4B6B">
      <w:pPr>
        <w:pStyle w:val="PargrafodaLista"/>
        <w:numPr>
          <w:ilvl w:val="0"/>
          <w:numId w:val="20"/>
        </w:numPr>
        <w:jc w:val="both"/>
      </w:pPr>
      <w:r>
        <w:t xml:space="preserve">Estoque mínimo = Sem modificação nos dados </w:t>
      </w:r>
      <w:r w:rsidRPr="006002F4">
        <w:rPr>
          <w:b/>
          <w:bCs/>
          <w:i/>
          <w:iCs/>
        </w:rPr>
        <w:t>(Alt</w:t>
      </w:r>
      <w:r w:rsidR="006002F4" w:rsidRPr="006002F4">
        <w:rPr>
          <w:b/>
          <w:bCs/>
          <w:i/>
          <w:iCs/>
        </w:rPr>
        <w:t>e</w:t>
      </w:r>
      <w:r w:rsidRPr="006002F4">
        <w:rPr>
          <w:b/>
          <w:bCs/>
          <w:i/>
          <w:iCs/>
        </w:rPr>
        <w:t xml:space="preserve">ração no Tipo de Dado: </w:t>
      </w:r>
      <w:r w:rsidR="006002F4" w:rsidRPr="006002F4">
        <w:rPr>
          <w:b/>
          <w:bCs/>
          <w:i/>
          <w:iCs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  <w:r w:rsidR="004C4B6B">
        <w:t>Loja</w:t>
      </w:r>
    </w:p>
    <w:p w:rsidR="006002F4" w:rsidRDefault="006002F4" w:rsidP="005464B8">
      <w:pPr>
        <w:jc w:val="both"/>
      </w:pPr>
      <w:r>
        <w:t xml:space="preserve">A tabela DIMLOJA foi importado do arquivo Excel e teve as seguintes etapas aplicadas: </w:t>
      </w:r>
    </w:p>
    <w:p w:rsidR="006002F4" w:rsidRDefault="006002F4" w:rsidP="005464B8">
      <w:pPr>
        <w:pStyle w:val="PargrafodaLista"/>
        <w:numPr>
          <w:ilvl w:val="0"/>
          <w:numId w:val="21"/>
        </w:numPr>
        <w:jc w:val="both"/>
      </w:pPr>
      <w:r>
        <w:t>Alteração do tipo de dados</w:t>
      </w:r>
    </w:p>
    <w:p w:rsidR="006002F4" w:rsidRDefault="006002F4" w:rsidP="005464B8">
      <w:pPr>
        <w:pStyle w:val="PargrafodaLista"/>
        <w:numPr>
          <w:ilvl w:val="0"/>
          <w:numId w:val="21"/>
        </w:numPr>
        <w:jc w:val="both"/>
      </w:pPr>
      <w:r>
        <w:t>Alteração dos nomes das colunas ID Loja e Loja para ID Shopping e Shopping</w:t>
      </w:r>
    </w:p>
    <w:p w:rsidR="006002F4" w:rsidRDefault="006002F4" w:rsidP="005464B8">
      <w:pPr>
        <w:pStyle w:val="PargrafodaLista"/>
        <w:numPr>
          <w:ilvl w:val="0"/>
          <w:numId w:val="21"/>
        </w:numPr>
        <w:jc w:val="both"/>
      </w:pPr>
      <w:r>
        <w:t>Divisão da coluna Bairro em 2 colunas utilizando o delimitador “-”</w:t>
      </w:r>
    </w:p>
    <w:p w:rsidR="006002F4" w:rsidRDefault="006002F4" w:rsidP="005464B8">
      <w:pPr>
        <w:pStyle w:val="PargrafodaLista"/>
        <w:numPr>
          <w:ilvl w:val="0"/>
          <w:numId w:val="21"/>
        </w:numPr>
        <w:jc w:val="both"/>
      </w:pPr>
      <w:r>
        <w:t>Alteração dos nomes das 2 colunas para Bairro e Estado</w:t>
      </w:r>
    </w:p>
    <w:p w:rsidR="006002F4" w:rsidRDefault="006002F4" w:rsidP="006002F4">
      <w:pPr>
        <w:jc w:val="both"/>
      </w:pPr>
      <w:r>
        <w:t>Permanecendo assim:</w:t>
      </w:r>
    </w:p>
    <w:p w:rsidR="006002F4" w:rsidRDefault="006002F4" w:rsidP="006002F4">
      <w:pPr>
        <w:pStyle w:val="PargrafodaLista"/>
        <w:numPr>
          <w:ilvl w:val="0"/>
          <w:numId w:val="20"/>
        </w:numPr>
        <w:jc w:val="both"/>
      </w:pPr>
      <w:r>
        <w:t xml:space="preserve">ID Loja = Sem modificação nos dados </w:t>
      </w:r>
      <w:r w:rsidRPr="006002F4">
        <w:rPr>
          <w:b/>
          <w:bCs/>
          <w:i/>
          <w:iCs/>
        </w:rPr>
        <w:t>(Alteração no Tipo de Dado: Inteiro)</w:t>
      </w:r>
    </w:p>
    <w:p w:rsidR="006002F4" w:rsidRDefault="006002F4" w:rsidP="006002F4">
      <w:pPr>
        <w:pStyle w:val="PargrafodaLista"/>
        <w:numPr>
          <w:ilvl w:val="0"/>
          <w:numId w:val="20"/>
        </w:numPr>
        <w:jc w:val="both"/>
      </w:pPr>
      <w:r>
        <w:t xml:space="preserve">Shopping = Sem modificação nos dados </w:t>
      </w:r>
      <w:r w:rsidRPr="006002F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Texto</w:t>
      </w:r>
      <w:r w:rsidRPr="006002F4">
        <w:rPr>
          <w:b/>
          <w:bCs/>
          <w:i/>
          <w:iCs/>
        </w:rPr>
        <w:t>)</w:t>
      </w:r>
    </w:p>
    <w:p w:rsidR="00C55086" w:rsidRDefault="006002F4" w:rsidP="00C55086">
      <w:pPr>
        <w:pStyle w:val="PargrafodaLista"/>
        <w:numPr>
          <w:ilvl w:val="0"/>
          <w:numId w:val="20"/>
        </w:numPr>
        <w:jc w:val="both"/>
      </w:pPr>
      <w:r>
        <w:lastRenderedPageBreak/>
        <w:t xml:space="preserve">Bairro </w:t>
      </w:r>
      <w:r w:rsidR="00C55086">
        <w:t xml:space="preserve">= Os dados foram divididos em 2 colunas: Uma coluna Bairro e Uma coluna Estado </w:t>
      </w:r>
      <w:r w:rsidR="00C55086" w:rsidRPr="006002F4">
        <w:rPr>
          <w:b/>
          <w:bCs/>
          <w:i/>
          <w:iCs/>
        </w:rPr>
        <w:t xml:space="preserve">(Alteração no Tipo de Dado: </w:t>
      </w:r>
      <w:r w:rsidR="00C55086">
        <w:rPr>
          <w:b/>
          <w:bCs/>
          <w:i/>
          <w:iCs/>
        </w:rPr>
        <w:t>Texto</w:t>
      </w:r>
      <w:r w:rsidR="00C55086" w:rsidRPr="006002F4">
        <w:rPr>
          <w:b/>
          <w:bCs/>
          <w:i/>
          <w:iCs/>
        </w:rPr>
        <w:t>)</w:t>
      </w:r>
    </w:p>
    <w:p w:rsidR="006002F4" w:rsidRDefault="00C55086" w:rsidP="00C55086">
      <w:pPr>
        <w:pStyle w:val="PargrafodaLista"/>
        <w:numPr>
          <w:ilvl w:val="0"/>
          <w:numId w:val="20"/>
        </w:numPr>
        <w:jc w:val="both"/>
      </w:pPr>
      <w:r>
        <w:t xml:space="preserve">Estado = Sem modificação nos dados </w:t>
      </w:r>
      <w:r w:rsidRPr="006002F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Texto</w:t>
      </w:r>
      <w:r w:rsidRPr="006002F4">
        <w:rPr>
          <w:b/>
          <w:bCs/>
          <w:i/>
          <w:iCs/>
        </w:rPr>
        <w:t>)</w:t>
      </w:r>
    </w:p>
    <w:p w:rsidR="004C4B6B" w:rsidRDefault="004C4B6B" w:rsidP="004C4B6B">
      <w:pPr>
        <w:pStyle w:val="Ttulo4"/>
      </w:pPr>
      <w:r>
        <w:t>Tabela Produto</w:t>
      </w:r>
    </w:p>
    <w:p w:rsidR="00C55086" w:rsidRDefault="00C55086" w:rsidP="004C4B6B">
      <w:r>
        <w:t>A tabela DIMPRODUTO foi importada do arquivo Excel e teve apenas uma etapa aplicada: Alteração do tipo de dado, permanecendo assim:</w:t>
      </w:r>
    </w:p>
    <w:p w:rsidR="00C55086" w:rsidRPr="00C55086" w:rsidRDefault="00C55086" w:rsidP="00C55086">
      <w:pPr>
        <w:pStyle w:val="PargrafodaLista"/>
        <w:numPr>
          <w:ilvl w:val="0"/>
          <w:numId w:val="20"/>
        </w:numPr>
        <w:jc w:val="both"/>
      </w:pPr>
      <w:r w:rsidRPr="00C55086">
        <w:t xml:space="preserve">ID Produto: </w:t>
      </w:r>
      <w:r>
        <w:t xml:space="preserve">Sem modificação nos dados </w:t>
      </w:r>
      <w:r w:rsidRPr="006D6EA4">
        <w:rPr>
          <w:b/>
          <w:bCs/>
          <w:i/>
          <w:iCs/>
        </w:rPr>
        <w:t xml:space="preserve">(Alteração no Tipo de Dado: </w:t>
      </w:r>
      <w:r w:rsidR="006D6EA4">
        <w:rPr>
          <w:b/>
          <w:bCs/>
          <w:i/>
          <w:iCs/>
        </w:rPr>
        <w:t>Inteiro</w:t>
      </w:r>
      <w:r w:rsidRPr="006D6EA4">
        <w:rPr>
          <w:b/>
          <w:bCs/>
          <w:i/>
          <w:iCs/>
        </w:rPr>
        <w:t>)</w:t>
      </w:r>
    </w:p>
    <w:p w:rsidR="00C55086" w:rsidRPr="00C55086" w:rsidRDefault="00C55086" w:rsidP="00C55086">
      <w:pPr>
        <w:pStyle w:val="PargrafodaLista"/>
        <w:numPr>
          <w:ilvl w:val="0"/>
          <w:numId w:val="20"/>
        </w:numPr>
        <w:jc w:val="both"/>
      </w:pPr>
      <w:r w:rsidRPr="00C55086">
        <w:t xml:space="preserve">Produto: </w:t>
      </w:r>
      <w:r>
        <w:t xml:space="preserve">Sem modificação nos dados </w:t>
      </w:r>
      <w:r w:rsidRPr="006D6EA4">
        <w:rPr>
          <w:b/>
          <w:bCs/>
          <w:i/>
          <w:iCs/>
        </w:rPr>
        <w:t>(Alteração no Tipo de Dado: Texto)</w:t>
      </w:r>
    </w:p>
    <w:p w:rsidR="006D6EA4" w:rsidRDefault="00C55086" w:rsidP="00425ABF">
      <w:pPr>
        <w:pStyle w:val="PargrafodaLista"/>
        <w:numPr>
          <w:ilvl w:val="0"/>
          <w:numId w:val="20"/>
        </w:numPr>
        <w:jc w:val="both"/>
      </w:pPr>
      <w:r w:rsidRPr="00C55086">
        <w:t xml:space="preserve">Categoria: </w:t>
      </w:r>
      <w:r w:rsidR="006D6EA4">
        <w:t xml:space="preserve">Sem modificação nos dados </w:t>
      </w:r>
      <w:r w:rsidR="006D6EA4" w:rsidRPr="006D6EA4">
        <w:rPr>
          <w:b/>
          <w:bCs/>
          <w:i/>
          <w:iCs/>
        </w:rPr>
        <w:t>(Alteração no Tipo de Dado: Texto)</w:t>
      </w:r>
    </w:p>
    <w:p w:rsidR="00C55086" w:rsidRPr="006D6EA4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</w:rPr>
      </w:pPr>
      <w:r w:rsidRPr="00C55086">
        <w:t xml:space="preserve">Subcategoria: </w:t>
      </w:r>
      <w:r w:rsidR="006D6EA4">
        <w:t xml:space="preserve">Sem modificação nos dados </w:t>
      </w:r>
      <w:r w:rsidR="006D6EA4" w:rsidRPr="006D6EA4">
        <w:rPr>
          <w:b/>
          <w:bCs/>
          <w:i/>
          <w:iCs/>
        </w:rPr>
        <w:t>(Alteração no Tipo de Dado: Texto)</w:t>
      </w:r>
    </w:p>
    <w:p w:rsidR="00C55086" w:rsidRPr="006D6EA4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</w:rPr>
      </w:pPr>
      <w:r w:rsidRPr="00C55086">
        <w:t xml:space="preserve">Imagem: </w:t>
      </w:r>
      <w:r w:rsidR="006D6EA4">
        <w:t xml:space="preserve">Sem modificação nos dados </w:t>
      </w:r>
      <w:r w:rsidR="006D6EA4" w:rsidRPr="006D6EA4">
        <w:rPr>
          <w:b/>
          <w:bCs/>
          <w:i/>
          <w:iCs/>
        </w:rPr>
        <w:t>(Alteração no Tipo de Dado: Texto</w:t>
      </w:r>
      <w:r w:rsidR="006D6EA4">
        <w:rPr>
          <w:b/>
          <w:bCs/>
          <w:i/>
          <w:iCs/>
        </w:rPr>
        <w:t xml:space="preserve"> e Número</w:t>
      </w:r>
      <w:r w:rsidR="006D6EA4" w:rsidRPr="006D6EA4">
        <w:rPr>
          <w:b/>
          <w:bCs/>
          <w:i/>
          <w:iCs/>
        </w:rPr>
        <w:t>)</w:t>
      </w:r>
    </w:p>
    <w:p w:rsidR="00C55086" w:rsidRPr="006D6EA4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</w:rPr>
      </w:pPr>
      <w:r w:rsidRPr="00C55086">
        <w:t xml:space="preserve">Custo Unit: </w:t>
      </w:r>
      <w:r w:rsidR="006D6EA4">
        <w:t xml:space="preserve">Sem modificação nos dados </w:t>
      </w:r>
      <w:r w:rsidR="006D6EA4" w:rsidRPr="006D6EA4">
        <w:rPr>
          <w:b/>
          <w:bCs/>
          <w:i/>
          <w:iCs/>
        </w:rPr>
        <w:t xml:space="preserve">(Alteração no Tipo de Dado: </w:t>
      </w:r>
      <w:r w:rsidR="006D6EA4">
        <w:rPr>
          <w:b/>
          <w:bCs/>
          <w:i/>
          <w:iCs/>
        </w:rPr>
        <w:t>Decimal</w:t>
      </w:r>
      <w:r w:rsidR="006D6EA4" w:rsidRPr="006D6EA4">
        <w:rPr>
          <w:b/>
          <w:bCs/>
          <w:i/>
          <w:iCs/>
        </w:rPr>
        <w:t>)</w:t>
      </w:r>
    </w:p>
    <w:p w:rsidR="00C55086" w:rsidRPr="00C55086" w:rsidRDefault="00C55086" w:rsidP="00C55086">
      <w:pPr>
        <w:pStyle w:val="PargrafodaLista"/>
        <w:numPr>
          <w:ilvl w:val="0"/>
          <w:numId w:val="20"/>
        </w:numPr>
        <w:jc w:val="both"/>
      </w:pPr>
      <w:r w:rsidRPr="00C55086">
        <w:t xml:space="preserve">Preço Unit: </w:t>
      </w:r>
      <w:r w:rsidR="006D6EA4">
        <w:t xml:space="preserve">Sem modificação nos dados </w:t>
      </w:r>
      <w:r w:rsidR="006D6EA4" w:rsidRPr="006D6EA4">
        <w:rPr>
          <w:b/>
          <w:bCs/>
          <w:i/>
          <w:iCs/>
        </w:rPr>
        <w:t xml:space="preserve">(Alteração no Tipo de Dado: </w:t>
      </w:r>
      <w:r w:rsidR="006D6EA4">
        <w:rPr>
          <w:b/>
          <w:bCs/>
          <w:i/>
          <w:iCs/>
        </w:rPr>
        <w:t>Decimal</w:t>
      </w:r>
      <w:r w:rsidR="006D6EA4" w:rsidRPr="006D6EA4">
        <w:rPr>
          <w:b/>
          <w:bCs/>
          <w:i/>
          <w:iCs/>
        </w:rPr>
        <w:t>)</w:t>
      </w:r>
    </w:p>
    <w:p w:rsidR="004C4B6B" w:rsidRPr="004C4B6B" w:rsidRDefault="004C4B6B" w:rsidP="004C4B6B"/>
    <w:p w:rsidR="004C4B6B" w:rsidRDefault="004C4B6B" w:rsidP="004C4B6B">
      <w:pPr>
        <w:pStyle w:val="Ttulo4"/>
      </w:pPr>
      <w:r>
        <w:t>Tabela Estoque</w:t>
      </w:r>
    </w:p>
    <w:p w:rsidR="006D6EA4" w:rsidRDefault="006D6EA4" w:rsidP="006D6EA4">
      <w:r>
        <w:t>A tabela FATOESTOQUE foi importada do arquivo Excel e teve as seguintes etapas aplicadas:</w:t>
      </w:r>
    </w:p>
    <w:p w:rsidR="006D6EA4" w:rsidRDefault="006D6EA4" w:rsidP="006D6EA4">
      <w:pPr>
        <w:pStyle w:val="PargrafodaLista"/>
        <w:numPr>
          <w:ilvl w:val="0"/>
          <w:numId w:val="23"/>
        </w:numPr>
      </w:pPr>
      <w:r>
        <w:t>Alteração dos tipos de dados</w:t>
      </w:r>
    </w:p>
    <w:p w:rsidR="006D6EA4" w:rsidRDefault="006D6EA4" w:rsidP="006D6EA4">
      <w:pPr>
        <w:pStyle w:val="PargrafodaLista"/>
        <w:numPr>
          <w:ilvl w:val="0"/>
          <w:numId w:val="23"/>
        </w:numPr>
      </w:pPr>
      <w:r>
        <w:t>Substituição de S para Saída</w:t>
      </w:r>
    </w:p>
    <w:p w:rsidR="006D6EA4" w:rsidRDefault="006D6EA4" w:rsidP="006D6EA4">
      <w:pPr>
        <w:pStyle w:val="PargrafodaLista"/>
        <w:numPr>
          <w:ilvl w:val="0"/>
          <w:numId w:val="23"/>
        </w:numPr>
      </w:pPr>
      <w:r>
        <w:t>Substituição de E para Entrada</w:t>
      </w:r>
    </w:p>
    <w:p w:rsidR="006D6EA4" w:rsidRDefault="006D6EA4" w:rsidP="006D6EA4">
      <w:pPr>
        <w:pStyle w:val="PargrafodaLista"/>
        <w:numPr>
          <w:ilvl w:val="0"/>
          <w:numId w:val="23"/>
        </w:numPr>
      </w:pPr>
      <w:r>
        <w:t>A coluna ID Loja foi renomeada para ID Shopping</w:t>
      </w:r>
    </w:p>
    <w:p w:rsidR="006D6EA4" w:rsidRDefault="006D6EA4" w:rsidP="006D6EA4">
      <w:pPr>
        <w:pStyle w:val="PargrafodaLista"/>
        <w:numPr>
          <w:ilvl w:val="0"/>
          <w:numId w:val="23"/>
        </w:numPr>
      </w:pPr>
      <w:r>
        <w:t>A coluna Número Movimentação foi excluída</w:t>
      </w:r>
    </w:p>
    <w:p w:rsidR="006D6EA4" w:rsidRPr="006D6EA4" w:rsidRDefault="006D6EA4" w:rsidP="006D6EA4">
      <w:r>
        <w:t>Permanecendo assim:</w:t>
      </w:r>
    </w:p>
    <w:p w:rsidR="006D6EA4" w:rsidRPr="006D6EA4" w:rsidRDefault="006D6EA4" w:rsidP="006D6EA4">
      <w:pPr>
        <w:pStyle w:val="PargrafodaLista"/>
        <w:numPr>
          <w:ilvl w:val="0"/>
          <w:numId w:val="20"/>
        </w:numPr>
        <w:jc w:val="both"/>
      </w:pPr>
      <w:r w:rsidRPr="006D6EA4">
        <w:t xml:space="preserve">ID Produto: </w:t>
      </w:r>
      <w:r>
        <w:t xml:space="preserve">Sem modificação nos dados </w:t>
      </w:r>
      <w:r w:rsidRPr="006D6EA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Inteiro</w:t>
      </w:r>
      <w:r w:rsidRPr="006D6EA4">
        <w:rPr>
          <w:b/>
          <w:bCs/>
          <w:i/>
          <w:iCs/>
        </w:rPr>
        <w:t>)</w:t>
      </w:r>
    </w:p>
    <w:p w:rsidR="006D6EA4" w:rsidRPr="006D6EA4" w:rsidRDefault="006D6EA4" w:rsidP="006D6EA4">
      <w:pPr>
        <w:pStyle w:val="PargrafodaLista"/>
        <w:numPr>
          <w:ilvl w:val="0"/>
          <w:numId w:val="20"/>
        </w:numPr>
        <w:jc w:val="both"/>
      </w:pPr>
      <w:r w:rsidRPr="006D6EA4">
        <w:t xml:space="preserve">Data: </w:t>
      </w:r>
      <w:r>
        <w:t xml:space="preserve">Sem modificação nos dados </w:t>
      </w:r>
      <w:r w:rsidRPr="006D6EA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Data</w:t>
      </w:r>
      <w:r w:rsidRPr="006D6EA4">
        <w:rPr>
          <w:b/>
          <w:bCs/>
          <w:i/>
          <w:iCs/>
        </w:rPr>
        <w:t>)</w:t>
      </w:r>
    </w:p>
    <w:p w:rsidR="006D6EA4" w:rsidRPr="006D6EA4" w:rsidRDefault="006D6EA4" w:rsidP="006D6EA4">
      <w:pPr>
        <w:pStyle w:val="PargrafodaLista"/>
        <w:numPr>
          <w:ilvl w:val="0"/>
          <w:numId w:val="20"/>
        </w:numPr>
        <w:jc w:val="both"/>
      </w:pPr>
      <w:r w:rsidRPr="006D6EA4">
        <w:t xml:space="preserve">ID Shopping: </w:t>
      </w:r>
      <w:r>
        <w:t xml:space="preserve">Sem modificação nos dados </w:t>
      </w:r>
      <w:r w:rsidRPr="006D6EA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Inteiro</w:t>
      </w:r>
      <w:r w:rsidRPr="006D6EA4">
        <w:rPr>
          <w:b/>
          <w:bCs/>
          <w:i/>
          <w:iCs/>
        </w:rPr>
        <w:t>)</w:t>
      </w:r>
    </w:p>
    <w:p w:rsidR="006D6EA4" w:rsidRPr="006D6EA4" w:rsidRDefault="006D6EA4" w:rsidP="006D6EA4">
      <w:pPr>
        <w:pStyle w:val="PargrafodaLista"/>
        <w:numPr>
          <w:ilvl w:val="0"/>
          <w:numId w:val="20"/>
        </w:numPr>
        <w:jc w:val="both"/>
      </w:pPr>
      <w:r w:rsidRPr="006D6EA4">
        <w:t xml:space="preserve">Movimentação: </w:t>
      </w:r>
      <w:r>
        <w:t xml:space="preserve">Sem modificação nos dados </w:t>
      </w:r>
      <w:r w:rsidRPr="006D6EA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Inteiro</w:t>
      </w:r>
      <w:r w:rsidRPr="006D6EA4">
        <w:rPr>
          <w:b/>
          <w:bCs/>
          <w:i/>
          <w:iCs/>
        </w:rPr>
        <w:t>)</w:t>
      </w:r>
      <w:r w:rsidRPr="006D6EA4">
        <w:t xml:space="preserve"> </w:t>
      </w:r>
    </w:p>
    <w:p w:rsidR="004C4B6B" w:rsidRPr="006D6EA4" w:rsidRDefault="006D6EA4" w:rsidP="006D6EA4">
      <w:pPr>
        <w:pStyle w:val="PargrafodaLista"/>
        <w:numPr>
          <w:ilvl w:val="0"/>
          <w:numId w:val="20"/>
        </w:numPr>
        <w:jc w:val="both"/>
      </w:pPr>
      <w:r w:rsidRPr="006D6EA4">
        <w:t xml:space="preserve">Tipo: </w:t>
      </w:r>
      <w:r>
        <w:t xml:space="preserve">Substituições dos valores S para Saída e </w:t>
      </w:r>
      <w:proofErr w:type="spellStart"/>
      <w:r>
        <w:t>E</w:t>
      </w:r>
      <w:proofErr w:type="spellEnd"/>
      <w:r>
        <w:t xml:space="preserve"> para Entrada </w:t>
      </w:r>
      <w:r w:rsidRPr="006D6EA4">
        <w:rPr>
          <w:b/>
          <w:bCs/>
          <w:i/>
          <w:iCs/>
        </w:rPr>
        <w:t xml:space="preserve">(Alteração no Tipo de Dado: </w:t>
      </w:r>
      <w:r>
        <w:rPr>
          <w:b/>
          <w:bCs/>
          <w:i/>
          <w:iCs/>
        </w:rPr>
        <w:t>Texto</w:t>
      </w:r>
      <w:r w:rsidRPr="006D6EA4">
        <w:rPr>
          <w:b/>
          <w:bCs/>
          <w:i/>
          <w:iCs/>
        </w:rPr>
        <w:t>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 xml:space="preserve">arquivo em Excel </w:t>
      </w:r>
      <w:r w:rsidR="0063732E">
        <w:t xml:space="preserve">e CSV </w:t>
      </w:r>
      <w:r w:rsidR="00C320B2">
        <w:t>(</w:t>
      </w:r>
      <w:r w:rsidR="0063732E" w:rsidRPr="0063732E">
        <w:t>BaseDados.xlsx e EstoqueMin.csv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4F78F7" w:rsidRDefault="004F78F7" w:rsidP="00B6527E">
      <w:pPr>
        <w:pStyle w:val="Ttulo3"/>
      </w:pPr>
      <w:r>
        <w:t>Etapas realizadas no Power BI</w:t>
      </w:r>
    </w:p>
    <w:p w:rsidR="00B80B33" w:rsidRDefault="00B80B33" w:rsidP="00B6527E">
      <w:pPr>
        <w:pStyle w:val="Ttulo4"/>
      </w:pPr>
      <w:r>
        <w:t>Modelagem dos dados</w:t>
      </w:r>
    </w:p>
    <w:p w:rsidR="00C320B2" w:rsidRDefault="00C320B2" w:rsidP="005464B8">
      <w:pPr>
        <w:jc w:val="both"/>
      </w:pPr>
      <w:r>
        <w:t xml:space="preserve">Na exibição do modelo, foi realizado as seguintes relações: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proofErr w:type="spellStart"/>
      <w:r w:rsidR="00633CFF">
        <w:t>DimLoja</w:t>
      </w:r>
      <w:proofErr w:type="spellEnd"/>
      <w:r>
        <w:t xml:space="preserve"> com a tabela </w:t>
      </w:r>
      <w:proofErr w:type="spellStart"/>
      <w:r>
        <w:t>Fato</w:t>
      </w:r>
      <w:r w:rsidR="00633CFF">
        <w:t>Estoque</w:t>
      </w:r>
      <w:proofErr w:type="spellEnd"/>
      <w:r>
        <w:t xml:space="preserve"> de um para muitos, utilizando a coluna </w:t>
      </w:r>
      <w:r w:rsidR="00633CFF">
        <w:t>ID Shopping</w:t>
      </w:r>
      <w:r>
        <w:t xml:space="preserve"> como chave primaria</w:t>
      </w:r>
      <w:r w:rsidR="00633CFF">
        <w:t>.</w:t>
      </w:r>
      <w:r>
        <w:t xml:space="preserve">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proofErr w:type="spellStart"/>
      <w:r w:rsidR="00633CFF">
        <w:t>DimProduto</w:t>
      </w:r>
      <w:proofErr w:type="spellEnd"/>
      <w:r w:rsidR="00633CFF">
        <w:t xml:space="preserve"> </w:t>
      </w:r>
      <w:r>
        <w:t xml:space="preserve">com a tabela </w:t>
      </w:r>
      <w:proofErr w:type="spellStart"/>
      <w:r w:rsidR="00633CFF">
        <w:t>FatoEstoque</w:t>
      </w:r>
      <w:proofErr w:type="spellEnd"/>
      <w:r>
        <w:t xml:space="preserve"> de um para muitos, utilizando a coluna ID </w:t>
      </w:r>
      <w:r w:rsidR="00633CFF">
        <w:t>Produto</w:t>
      </w:r>
      <w:r>
        <w:t xml:space="preserve"> como chave primaria</w:t>
      </w:r>
      <w:r w:rsidR="00633CFF">
        <w:t>.</w:t>
      </w:r>
      <w:r>
        <w:t xml:space="preserve"> </w:t>
      </w:r>
    </w:p>
    <w:p w:rsidR="00633CFF" w:rsidRDefault="00633CFF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proofErr w:type="spellStart"/>
      <w:r>
        <w:t>DimEstoqueMinimo</w:t>
      </w:r>
      <w:proofErr w:type="spellEnd"/>
      <w:r>
        <w:t xml:space="preserve"> com a tabela </w:t>
      </w:r>
      <w:proofErr w:type="spellStart"/>
      <w:r>
        <w:t>DimProduto</w:t>
      </w:r>
      <w:proofErr w:type="spellEnd"/>
      <w:r>
        <w:t xml:space="preserve"> de um para um, utilizando a coluna ID Produto como chave primaria.</w:t>
      </w:r>
    </w:p>
    <w:p w:rsidR="00633CFF" w:rsidRDefault="00633CFF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proofErr w:type="spellStart"/>
      <w:r>
        <w:t>DimCalendario</w:t>
      </w:r>
      <w:proofErr w:type="spellEnd"/>
      <w:r>
        <w:t xml:space="preserve"> com a tabela </w:t>
      </w:r>
      <w:proofErr w:type="spellStart"/>
      <w:r>
        <w:t>FatoEstoque</w:t>
      </w:r>
      <w:proofErr w:type="spellEnd"/>
      <w:r>
        <w:t xml:space="preserve"> de um para muitos, utilizando a coluna data como chave primaria.</w:t>
      </w:r>
    </w:p>
    <w:p w:rsidR="00E963D2" w:rsidRPr="00C320B2" w:rsidRDefault="006D6EA4" w:rsidP="00E963D2">
      <w:pPr>
        <w:jc w:val="center"/>
      </w:pPr>
      <w:r>
        <w:rPr>
          <w:noProof/>
        </w:rPr>
        <w:lastRenderedPageBreak/>
        <w:drawing>
          <wp:inline distT="0" distB="0" distL="0" distR="0" wp14:anchorId="16FE67AD" wp14:editId="63818F55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0B2" w:rsidRDefault="00C320B2" w:rsidP="00B6527E">
      <w:pPr>
        <w:pStyle w:val="Ttulo4"/>
      </w:pPr>
      <w:r>
        <w:t>Dashboard</w:t>
      </w:r>
    </w:p>
    <w:p w:rsidR="00C320B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B80B33" w:rsidRPr="005464B8" w:rsidRDefault="00A33B18" w:rsidP="00171758">
      <w:pP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39013829" wp14:editId="340A50B8">
            <wp:extent cx="4667250" cy="1181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4DEF2" wp14:editId="3109C8ED">
                <wp:simplePos x="0" y="0"/>
                <wp:positionH relativeFrom="column">
                  <wp:posOffset>4888230</wp:posOffset>
                </wp:positionH>
                <wp:positionV relativeFrom="paragraph">
                  <wp:posOffset>46355</wp:posOffset>
                </wp:positionV>
                <wp:extent cx="742950" cy="10287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B18" w:rsidRPr="00A33B18" w:rsidRDefault="00A33B18" w:rsidP="00A33B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3B18">
                              <w:rPr>
                                <w:color w:val="FFFFFF" w:themeColor="background1"/>
                              </w:rPr>
                              <w:t>56</w:t>
                            </w:r>
                          </w:p>
                          <w:p w:rsidR="00A33B18" w:rsidRPr="00A33B18" w:rsidRDefault="00A33B18" w:rsidP="00A33B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3B18">
                              <w:rPr>
                                <w:color w:val="FFFFFF" w:themeColor="background1"/>
                              </w:rPr>
                              <w:t>56</w:t>
                            </w:r>
                          </w:p>
                          <w:p w:rsidR="00A33B18" w:rsidRPr="00A33B18" w:rsidRDefault="00A33B18" w:rsidP="00A33B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3B18">
                              <w:rPr>
                                <w:color w:val="FFFFFF" w:themeColor="background1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4DEF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384.9pt;margin-top:3.65pt;width:58.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MXMQIAAFcEAAAOAAAAZHJzL2Uyb0RvYy54bWysVN9v2jAQfp+0/8Hy+wgwSltEqBgV0yTU&#10;VoKpz8ZxIFLi82xDwv76fXYCZd2epr0457vz/fi+u0wfmqpkR2VdQTrlg16fM6UlZYXepfz7Zvnp&#10;jjPnhc5ESVql/KQcf5h9/DCtzUQNaU9lpixDEO0mtUn53nszSRIn96oSrkdGaRhzspXwuNpdkllR&#10;I3pVJsN+f5zUZDNjSSrnoH1sjXwW4+e5kv45z53yrEw5avPxtPHchjOZTcVkZ4XZF7IrQ/xDFZUo&#10;NJJeQj0KL9jBFn+EqgppyVHue5KqhPK8kCr2gG4G/XfdrPfCqNgLwHHmApP7f2Hl0/HFsiJL+Zgz&#10;LSpQtBBFI1im2EY1ntg4YFQbN4Hr2sDZN1+oAddnvYMytN7ktgpfNMVgB9qnC8KIxCSUt6Ph/Q0s&#10;EqZBf3h3248UJG+vjXX+q6KKBSHlFgxGYMVx5TwqgevZJSTTtCzKMrJYalajjc+I/5sFL0qNh6GH&#10;ttYg+WbbdI1tKTuhL0vtdDgjlwWSr4TzL8JiHFAwRtw/48hLQhLqJM72ZH/+TR/8wRKsnNUYr5S7&#10;HwdhFWflNw3+7gejUZjHeBnd3A5xsdeW7bVFH6oFYYIHWCYjoxj8fXkWc0vVKzZhHrLCJLRE7pT7&#10;s7jw7dBjk6Saz6MTJtAIv9JrI0PoAFqAdtO8Cms6/D2Ye6LzIIrJOxpa3xbu+cFTXkSOAsAtqh3u&#10;mN5IXbdpYT2u79Hr7X8w+wUAAP//AwBQSwMEFAAGAAgAAAAhACL3aE/gAAAACQEAAA8AAABkcnMv&#10;ZG93bnJldi54bWxMj8FOwzAQRO9I/IO1SNyoQytCGuJUVaQKCcGhpRdum9hNIux1iN028PUsp3Lb&#10;0Yxm3xSryVlxMmPoPSm4nyUgDDVe99Qq2L9v7jIQISJptJ6Mgm8TYFVeXxWYa3+mrTntYiu4hEKO&#10;CroYh1zK0HTGYZj5wRB7Bz86jCzHVuoRz1zurJwnSSod9sQfOhxM1Znmc3d0Cl6qzRtu67nLfmz1&#10;/HpYD1/7jwelbm+m9ROIaKZ4CcMfPqNDyUy1P5IOwip4TJeMHvlYgGA/y1LWNQfT5QJkWcj/C8pf&#10;AAAA//8DAFBLAQItABQABgAIAAAAIQC2gziS/gAAAOEBAAATAAAAAAAAAAAAAAAAAAAAAABbQ29u&#10;dGVudF9UeXBlc10ueG1sUEsBAi0AFAAGAAgAAAAhADj9If/WAAAAlAEAAAsAAAAAAAAAAAAAAAAA&#10;LwEAAF9yZWxzLy5yZWxzUEsBAi0AFAAGAAgAAAAhAILR0xcxAgAAVwQAAA4AAAAAAAAAAAAAAAAA&#10;LgIAAGRycy9lMm9Eb2MueG1sUEsBAi0AFAAGAAgAAAAhACL3aE/gAAAACQEAAA8AAAAAAAAAAAAA&#10;AAAAiwQAAGRycy9kb3ducmV2LnhtbFBLBQYAAAAABAAEAPMAAACYBQAAAAA=&#10;" filled="f" stroked="f" strokeweight=".5pt">
                <v:textbox>
                  <w:txbxContent>
                    <w:p w:rsidR="00A33B18" w:rsidRPr="00A33B18" w:rsidRDefault="00A33B18" w:rsidP="00A33B18">
                      <w:pPr>
                        <w:rPr>
                          <w:color w:val="FFFFFF" w:themeColor="background1"/>
                        </w:rPr>
                      </w:pPr>
                      <w:r w:rsidRPr="00A33B18">
                        <w:rPr>
                          <w:color w:val="FFFFFF" w:themeColor="background1"/>
                        </w:rPr>
                        <w:t>56</w:t>
                      </w:r>
                    </w:p>
                    <w:p w:rsidR="00A33B18" w:rsidRPr="00A33B18" w:rsidRDefault="00A33B18" w:rsidP="00A33B18">
                      <w:pPr>
                        <w:rPr>
                          <w:color w:val="FFFFFF" w:themeColor="background1"/>
                        </w:rPr>
                      </w:pPr>
                      <w:r w:rsidRPr="00A33B18">
                        <w:rPr>
                          <w:color w:val="FFFFFF" w:themeColor="background1"/>
                        </w:rPr>
                        <w:t>56</w:t>
                      </w:r>
                    </w:p>
                    <w:p w:rsidR="00A33B18" w:rsidRPr="00A33B18" w:rsidRDefault="00A33B18" w:rsidP="00A33B18">
                      <w:pPr>
                        <w:rPr>
                          <w:color w:val="FFFFFF" w:themeColor="background1"/>
                        </w:rPr>
                      </w:pPr>
                      <w:r w:rsidRPr="00A33B18">
                        <w:rPr>
                          <w:color w:val="FFFFFF" w:themeColor="background1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E963D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das </w:t>
      </w:r>
      <w:r w:rsidR="00FB1F04">
        <w:t xml:space="preserve">4 </w:t>
      </w:r>
      <w:r w:rsidRPr="005464B8">
        <w:t>guias</w:t>
      </w:r>
      <w:r w:rsidR="00E963D2" w:rsidRPr="005464B8">
        <w:t xml:space="preserve">: </w:t>
      </w:r>
      <w:r w:rsidR="00FB1F04">
        <w:t>Inventário, Análise de Estoque, Resultado e Análise por Produto</w:t>
      </w:r>
    </w:p>
    <w:p w:rsidR="00C320B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das </w:t>
      </w:r>
      <w:r w:rsidR="00FB1F04">
        <w:t>4</w:t>
      </w:r>
      <w:r w:rsidRPr="005464B8">
        <w:t xml:space="preserve"> telas de fundo no PowerPoint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da tabela </w:t>
      </w:r>
      <w:r w:rsidR="005464B8">
        <w:t>_</w:t>
      </w:r>
      <w:r w:rsidRPr="005464B8">
        <w:t>Medida</w:t>
      </w:r>
    </w:p>
    <w:p w:rsidR="00E963D2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medidas</w:t>
      </w:r>
      <w:r w:rsidR="00777E61" w:rsidRPr="005464B8">
        <w:t>,</w:t>
      </w:r>
      <w:r w:rsidRPr="005464B8">
        <w:t xml:space="preserve"> utilizando a linguagem DAX</w:t>
      </w:r>
    </w:p>
    <w:p w:rsidR="00FB1F04" w:rsidRDefault="00FB1F04" w:rsidP="00FB1F04">
      <w:pPr>
        <w:pStyle w:val="PargrafodaLista"/>
        <w:numPr>
          <w:ilvl w:val="1"/>
          <w:numId w:val="11"/>
        </w:numPr>
        <w:jc w:val="both"/>
      </w:pPr>
      <w:r>
        <w:t>% de produtos abaixo do estoque</w:t>
      </w:r>
    </w:p>
    <w:p w:rsidR="00FB1F04" w:rsidRDefault="00FB1F04" w:rsidP="00FB1F04">
      <w:pPr>
        <w:pStyle w:val="PargrafodaLista"/>
        <w:numPr>
          <w:ilvl w:val="1"/>
          <w:numId w:val="11"/>
        </w:numPr>
        <w:jc w:val="both"/>
      </w:pPr>
      <w:r>
        <w:t>% Margem de lucro</w:t>
      </w:r>
    </w:p>
    <w:p w:rsidR="00FB1F04" w:rsidRDefault="00FB1F04" w:rsidP="00FB1F04">
      <w:pPr>
        <w:pStyle w:val="PargrafodaLista"/>
        <w:numPr>
          <w:ilvl w:val="1"/>
          <w:numId w:val="11"/>
        </w:numPr>
        <w:jc w:val="both"/>
      </w:pPr>
      <w:r>
        <w:t xml:space="preserve">Custo </w:t>
      </w:r>
      <w:r w:rsidR="000D3BF0">
        <w:t>T</w:t>
      </w:r>
      <w:r>
        <w:t>otal</w:t>
      </w:r>
    </w:p>
    <w:p w:rsidR="00FB1F04" w:rsidRDefault="000D3BF0" w:rsidP="00FB1F04">
      <w:pPr>
        <w:pStyle w:val="PargrafodaLista"/>
        <w:numPr>
          <w:ilvl w:val="1"/>
          <w:numId w:val="11"/>
        </w:numPr>
        <w:jc w:val="both"/>
      </w:pPr>
      <w:r>
        <w:t>Lucro Total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Quantidade de estoque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Quantidade de estoque mínimo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Quantidade de produtos abaixo do estoque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Quantidade de produtos distintos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Quantidade vendida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Rank produto</w:t>
      </w:r>
    </w:p>
    <w:p w:rsidR="000D3BF0" w:rsidRDefault="000D3BF0" w:rsidP="00FB1F04">
      <w:pPr>
        <w:pStyle w:val="PargrafodaLista"/>
        <w:numPr>
          <w:ilvl w:val="1"/>
          <w:numId w:val="11"/>
        </w:numPr>
        <w:jc w:val="both"/>
      </w:pPr>
      <w:r>
        <w:t>Receita total</w:t>
      </w:r>
    </w:p>
    <w:p w:rsidR="000D3BF0" w:rsidRPr="005464B8" w:rsidRDefault="000D3BF0" w:rsidP="00FB1F04">
      <w:pPr>
        <w:pStyle w:val="PargrafodaLista"/>
        <w:numPr>
          <w:ilvl w:val="1"/>
          <w:numId w:val="11"/>
        </w:numPr>
        <w:jc w:val="both"/>
      </w:pPr>
      <w:r>
        <w:t>Saldo Estoque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</w:t>
      </w:r>
      <w:r w:rsidR="00FB1F04">
        <w:t>a</w:t>
      </w:r>
      <w:r w:rsidRPr="005464B8">
        <w:t xml:space="preserve"> segmentaç</w:t>
      </w:r>
      <w:r w:rsidR="00FB1F04">
        <w:t>ão</w:t>
      </w:r>
      <w:r w:rsidRPr="005464B8">
        <w:t xml:space="preserve"> de dados para </w:t>
      </w:r>
      <w:r w:rsidR="00FB1F04">
        <w:t xml:space="preserve">a </w:t>
      </w:r>
      <w:r w:rsidRPr="005464B8">
        <w:t>guia</w:t>
      </w:r>
      <w:r w:rsidR="00FB1F04">
        <w:t xml:space="preserve"> Análise por Produtos</w:t>
      </w:r>
      <w:r w:rsidR="00951D97" w:rsidRPr="005464B8">
        <w:t xml:space="preserve">: </w:t>
      </w:r>
      <w:r w:rsidR="006F5901" w:rsidRPr="005464B8">
        <w:t xml:space="preserve">Filtro </w:t>
      </w:r>
      <w:r w:rsidR="00FB1F04">
        <w:t>Produto</w:t>
      </w:r>
    </w:p>
    <w:p w:rsidR="00E375B6" w:rsidRDefault="00951D97" w:rsidP="00FB1F04">
      <w:pPr>
        <w:pStyle w:val="PargrafodaLista"/>
        <w:numPr>
          <w:ilvl w:val="0"/>
          <w:numId w:val="11"/>
        </w:numPr>
        <w:jc w:val="both"/>
      </w:pPr>
      <w:r w:rsidRPr="005464B8">
        <w:t>Criação dos gráficos e cartões de linhas múltiplas</w:t>
      </w:r>
    </w:p>
    <w:p w:rsidR="00FF661A" w:rsidRDefault="00FF661A" w:rsidP="00B6527E">
      <w:pPr>
        <w:pStyle w:val="Ttulo4"/>
      </w:pPr>
      <w:r>
        <w:t>Tabela Medida</w:t>
      </w:r>
    </w:p>
    <w:p w:rsidR="0060612A" w:rsidRPr="0060612A" w:rsidRDefault="0060612A" w:rsidP="0060612A">
      <w:r>
        <w:t xml:space="preserve">A tabela </w:t>
      </w:r>
      <w:r w:rsidR="00E963D2">
        <w:t xml:space="preserve">MEDIDA </w:t>
      </w:r>
      <w:r>
        <w:t xml:space="preserve">foi criada para armazenar as medidas </w:t>
      </w:r>
      <w:r w:rsidR="00F72C33">
        <w:t xml:space="preserve">criadas para serem </w:t>
      </w:r>
      <w:r w:rsidR="00E963D2">
        <w:t>utilizadas nos Dashboards:</w:t>
      </w:r>
      <w:r>
        <w:t xml:space="preserve"> </w:t>
      </w:r>
    </w:p>
    <w:p w:rsidR="000D3BF0" w:rsidRPr="00693A3C" w:rsidRDefault="000D3BF0" w:rsidP="000D3BF0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 xml:space="preserve">% de produtos abaixo do estoque: </w:t>
      </w:r>
      <w:proofErr w:type="gramStart"/>
      <w:r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% Margem de lucro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[Lucro Total], [Receita Total])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lastRenderedPageBreak/>
        <w:t>Custo Total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</w:t>
      </w:r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, 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[Custo Unit])), 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[Tipo] = "Entrada")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Lucro Total</w:t>
      </w:r>
      <w:r w:rsidR="00633CFF" w:rsidRPr="00693A3C">
        <w:rPr>
          <w:highlight w:val="yellow"/>
        </w:rPr>
        <w:t xml:space="preserve">: </w:t>
      </w:r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Quantidade de estoque</w:t>
      </w:r>
      <w:r w:rsidR="00633CFF" w:rsidRPr="00693A3C">
        <w:rPr>
          <w:highlight w:val="yellow"/>
        </w:rPr>
        <w:t xml:space="preserve">: </w:t>
      </w:r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</w:t>
      </w:r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Movimentação])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Quantidade de estoque mínimo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DimEstoqueMinimo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[Estoque Mínimo])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Quantidade de produtos abaixo do estoque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</w:t>
      </w:r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FILTER(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,[Quantidade de estoque] - [Quantidade de estoque mínimo] &lt; 0),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Quantidade de produtos distintos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</w:t>
      </w:r>
      <w:proofErr w:type="spellStart"/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Quantidade vendida</w:t>
      </w:r>
      <w:r w:rsidR="00633CFF" w:rsidRPr="00693A3C">
        <w:rPr>
          <w:highlight w:val="yellow"/>
        </w:rPr>
        <w:t xml:space="preserve">: </w:t>
      </w:r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[Data])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Rank produto</w:t>
      </w:r>
      <w:r w:rsidR="00633CFF" w:rsidRPr="00693A3C">
        <w:rPr>
          <w:highlight w:val="yellow"/>
        </w:rPr>
        <w:t xml:space="preserve">: </w:t>
      </w:r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), [Quantidade vendida]) &amp; "º mais vendido"</w:t>
      </w:r>
    </w:p>
    <w:p w:rsidR="000D3BF0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Receita total</w:t>
      </w:r>
      <w:r w:rsidR="00633CFF" w:rsidRPr="00693A3C">
        <w:rPr>
          <w:highlight w:val="yellow"/>
        </w:rPr>
        <w:t xml:space="preserve">: </w:t>
      </w:r>
      <w:proofErr w:type="gram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gram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FILTER( 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- 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[Preço Unit]))</w:t>
      </w:r>
    </w:p>
    <w:p w:rsidR="00FB4D39" w:rsidRPr="00693A3C" w:rsidRDefault="000D3BF0" w:rsidP="00633CFF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693A3C">
        <w:rPr>
          <w:highlight w:val="yellow"/>
        </w:rPr>
        <w:t>Saldo Estoque</w:t>
      </w:r>
      <w:r w:rsidR="00633CFF" w:rsidRPr="00693A3C">
        <w:rPr>
          <w:highlight w:val="yellow"/>
        </w:rPr>
        <w:t xml:space="preserve">: </w:t>
      </w:r>
      <w:r w:rsidR="00633CFF" w:rsidRPr="00693A3C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E375B6" w:rsidRPr="00F72C33" w:rsidRDefault="00A815F2" w:rsidP="00E375B6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 xml:space="preserve">Funções </w:t>
      </w:r>
      <w:r w:rsidR="00E375B6" w:rsidRPr="00F72C33">
        <w:rPr>
          <w:color w:val="2F5496" w:themeColor="accent1" w:themeShade="BF"/>
          <w:u w:val="single"/>
        </w:rPr>
        <w:t xml:space="preserve">DAX </w:t>
      </w:r>
      <w:r w:rsidRPr="00F72C33">
        <w:rPr>
          <w:color w:val="2F5496" w:themeColor="accent1" w:themeShade="BF"/>
          <w:u w:val="single"/>
        </w:rPr>
        <w:t>utilizadas</w:t>
      </w:r>
      <w:r w:rsidR="00E375B6" w:rsidRPr="00F72C33">
        <w:rPr>
          <w:color w:val="2F5496" w:themeColor="accent1" w:themeShade="BF"/>
          <w:u w:val="single"/>
        </w:rPr>
        <w:t>:</w:t>
      </w:r>
    </w:p>
    <w:p w:rsidR="0060612A" w:rsidRPr="007D6C05" w:rsidRDefault="00FB1F04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</w:t>
      </w:r>
      <w:r w:rsidR="00633CFF" w:rsidRPr="007D6C05">
        <w:rPr>
          <w:sz w:val="18"/>
          <w:szCs w:val="18"/>
          <w:highlight w:val="yellow"/>
        </w:rPr>
        <w:t xml:space="preserve"> DIVIDE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SUMX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CALCULATE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RELATED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SUM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COUNTX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FILTER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DISTINCTCOUNT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 xml:space="preserve">A Função RANKX </w:t>
      </w:r>
    </w:p>
    <w:p w:rsidR="00633CFF" w:rsidRPr="007D6C05" w:rsidRDefault="00633CFF" w:rsidP="00FB1F04">
      <w:pPr>
        <w:pStyle w:val="PargrafodaLista"/>
        <w:numPr>
          <w:ilvl w:val="0"/>
          <w:numId w:val="17"/>
        </w:numPr>
        <w:spacing w:before="0" w:after="0" w:line="240" w:lineRule="auto"/>
        <w:rPr>
          <w:sz w:val="18"/>
          <w:szCs w:val="18"/>
          <w:highlight w:val="yellow"/>
        </w:rPr>
      </w:pPr>
      <w:r w:rsidRPr="007D6C05">
        <w:rPr>
          <w:sz w:val="18"/>
          <w:szCs w:val="18"/>
          <w:highlight w:val="yellow"/>
        </w:rPr>
        <w:t>A Função ALL</w:t>
      </w:r>
    </w:p>
    <w:p w:rsidR="00FB1F04" w:rsidRDefault="00FB1F04" w:rsidP="00FB1F04">
      <w:pPr>
        <w:spacing w:before="0" w:after="0" w:line="240" w:lineRule="auto"/>
        <w:rPr>
          <w:sz w:val="18"/>
          <w:szCs w:val="18"/>
        </w:rPr>
      </w:pPr>
    </w:p>
    <w:p w:rsidR="00FB1F04" w:rsidRPr="00FB1F04" w:rsidRDefault="00FB1F04" w:rsidP="00FB1F04">
      <w:pPr>
        <w:spacing w:before="0" w:after="0" w:line="240" w:lineRule="auto"/>
        <w:rPr>
          <w:sz w:val="18"/>
          <w:szCs w:val="18"/>
        </w:rPr>
      </w:pPr>
    </w:p>
    <w:p w:rsidR="00DF1D63" w:rsidRPr="00586BA7" w:rsidRDefault="00DF1D63" w:rsidP="00784345">
      <w:pPr>
        <w:pStyle w:val="Ttulo2"/>
      </w:pPr>
      <w:r w:rsidRPr="00586BA7">
        <w:t>Conclusão</w:t>
      </w:r>
    </w:p>
    <w:p w:rsidR="00951D97" w:rsidRDefault="00951D97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Em conclusão, este projeto demonstra como podem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u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tilizar o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Power BI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para extrair e analisar dados de um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arquivo do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Excel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. A análise fornece insights sobre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>a movimentação do estoque, um controle do inventário, o retorno financeiro de cada produto e entre outros,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que podem ser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>utilizados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​​para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ajudar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n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as decisões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internas 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>de comprar ou não mais produtos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dependendo de sua quantidade armazenada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>,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sobre a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continu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>idade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ou não 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>de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determinado produto devido 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>ao seu retorno baixo</w:t>
      </w:r>
      <w:r w:rsidR="000D3BF0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4C4B6B">
        <w:rPr>
          <w:rFonts w:asciiTheme="minorHAnsi" w:eastAsiaTheme="minorHAnsi" w:hAnsiTheme="minorHAnsi" w:cstheme="minorBidi"/>
          <w:sz w:val="18"/>
          <w:szCs w:val="18"/>
          <w:lang w:eastAsia="en-US"/>
        </w:rPr>
        <w:t>e identificação de quais produtos trazem um retorno financeiro satisfatório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Pr="002B2E14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Resultados:</w:t>
      </w: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0D3BF0" w:rsidP="004C4B6B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57FB8C9" wp14:editId="113AD935">
            <wp:extent cx="5097145" cy="2880275"/>
            <wp:effectExtent l="57150" t="57150" r="65405" b="539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630" cy="2884505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4C4B6B" w:rsidP="004C4B6B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lastRenderedPageBreak/>
        <w:drawing>
          <wp:inline distT="0" distB="0" distL="0" distR="0" wp14:anchorId="47F7733D" wp14:editId="1102A3C1">
            <wp:extent cx="5106670" cy="2869065"/>
            <wp:effectExtent l="57150" t="57150" r="55880" b="647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493" cy="2885259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4C4B6B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3C3B3260" wp14:editId="418F1C1D">
            <wp:extent cx="5092942" cy="2867025"/>
            <wp:effectExtent l="57150" t="57150" r="50800" b="476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538" cy="2878619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C4B6B" w:rsidRDefault="004C4B6B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C4B6B" w:rsidRDefault="004C4B6B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99733D8" wp14:editId="5B5D7758">
            <wp:extent cx="5150429" cy="2905125"/>
            <wp:effectExtent l="57150" t="57150" r="50800" b="476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348" cy="2907336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73334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4C4B6B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  <w:r w:rsidRPr="004C4B6B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highlight w:val="yellow"/>
          <w:lang w:eastAsia="en-US"/>
        </w:rPr>
        <w:lastRenderedPageBreak/>
        <w:t>Distribuição geográfica: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Os resultados mostraram que a cidade de Recife possui uma maior concentração de funcionários ativos. O RH pode verificar com a filial de Recife quais são suas particularidades e tentar adaptar e reproduzir para as outras cidades, principalmente para a cidade de Niterói com o menor numero de colaboradores. </w:t>
      </w:r>
    </w:p>
    <w:p w:rsidR="00773334" w:rsidRPr="004C4B6B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</w:p>
    <w:p w:rsidR="0036729F" w:rsidRPr="004C4B6B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  <w:r w:rsidRPr="004C4B6B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highlight w:val="yellow"/>
          <w:lang w:eastAsia="en-US"/>
        </w:rPr>
        <w:t>Taxa de Turnover: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Está acima da meta estabelecida de 60% indicando que há um número significativo de funcionários deixando a empresa. Isso pode ser um indicativo de problemas relacionados ao ambiente de trabalho, benefícios, oportunidades de crescimento ou outros fatores que influenciam a retenção de talentos. O RH pode investigar as causas desse alto turnover e tomar medidas para melhorar a situação. Além disso, de acordo com o </w:t>
      </w:r>
      <w:proofErr w:type="spellStart"/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s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croller</w:t>
      </w:r>
      <w:proofErr w:type="spellEnd"/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, as regiões com as maiores taxas são as cidades de São Paulo, Curitiba e Niterói, </w:t>
      </w:r>
      <w:r w:rsidR="0036729F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com isso, essa investigação poderia iniciar nessas cidades.</w:t>
      </w:r>
    </w:p>
    <w:p w:rsidR="0036729F" w:rsidRPr="004C4B6B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</w:p>
    <w:p w:rsidR="00171758" w:rsidRPr="004C4B6B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  <w:r w:rsidRPr="004C4B6B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highlight w:val="yellow"/>
          <w:lang w:eastAsia="en-US"/>
        </w:rPr>
        <w:t>Tempo de empresa: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171758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informação sobre o número de funcionários ativos por faixa de tempo de empresa mostra que a maior parte dos colaboradores está entre 5 a 10 anos de experiência na empresa. Esse dado pode ser útil para identificar possíveis problemas de retenção de talentos em períodos específicos da trajetória profissional dos colaboradores. Pode indicar a necessidade de programa de desenvolvimento de carreira para garantir que os funcionários se sintam mais valorizados e tenham oportunidades de crescimento, principalmente nos 5 primeiros anos, período onde ocorre mais desligamentos. Além disso, pode indicar problemas relacionados à integração, treinamento ou satisfação inicial dos colaboradores.</w:t>
      </w:r>
    </w:p>
    <w:p w:rsidR="00171758" w:rsidRPr="004C4B6B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</w:p>
    <w:p w:rsidR="00A77D56" w:rsidRPr="004C4B6B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  <w:r w:rsidRPr="004C4B6B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highlight w:val="yellow"/>
          <w:lang w:eastAsia="en-US"/>
        </w:rPr>
        <w:t>Contratações por área e hierarquia: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Os resultados mostram que as áreas administrativas e operacionais são as áreas que mais contratam, porém são as áreas também que mais demitem. 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Investigar os motivos dos desligamentos pode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m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fazer com que as taxas de turnover diminuam consideravelmente, através da implementação de medidas para melhorar a retenção de talentos. 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Além disso, 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o mesmo ocorre com o nível hierárquico dos A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nalistas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, categoria com 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maior número de funcionários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e com maior número de desligamento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também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. 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Identificar as necessidades d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esse nível e 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buscar um maior equilíbrio hierárquico pode 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ser úti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l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para o planejamento de contratações futuras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e</w:t>
      </w:r>
      <w:r w:rsidR="00875C8E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um melhor desempenho operacional</w:t>
      </w:r>
      <w:r w:rsidR="00A77D5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A77D56" w:rsidRPr="004C4B6B" w:rsidRDefault="00A77D56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</w:pPr>
    </w:p>
    <w:p w:rsidR="0036729F" w:rsidRDefault="00A77D56" w:rsidP="00951D97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4C4B6B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highlight w:val="yellow"/>
          <w:lang w:eastAsia="en-US"/>
        </w:rPr>
        <w:t>Diferenças de gênero e salários: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Os resultados mostram um número maior na contratação do gênero masculino em relação ao gênero feminino e consequentemente os maiores salários. Analisar essas diferenças </w:t>
      </w:r>
      <w:r w:rsidR="008F3AB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pode 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exigir uma revisão das políticas e práticas de remuneração</w:t>
      </w:r>
      <w:r w:rsidR="008F3AB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e contratação, com intuito de 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garantir a igualdade de oportunidades e a eliminação de possíveis </w:t>
      </w:r>
      <w:r w:rsidR="008F3AB6"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vieses</w:t>
      </w:r>
      <w:r w:rsidRPr="004C4B6B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 gênero.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 </w:t>
      </w:r>
      <w:r w:rsidR="00171758"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F5706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1"/>
  </w:num>
  <w:num w:numId="4">
    <w:abstractNumId w:val="1"/>
  </w:num>
  <w:num w:numId="5">
    <w:abstractNumId w:val="21"/>
  </w:num>
  <w:num w:numId="6">
    <w:abstractNumId w:val="9"/>
  </w:num>
  <w:num w:numId="7">
    <w:abstractNumId w:val="13"/>
  </w:num>
  <w:num w:numId="8">
    <w:abstractNumId w:val="19"/>
  </w:num>
  <w:num w:numId="9">
    <w:abstractNumId w:val="12"/>
  </w:num>
  <w:num w:numId="10">
    <w:abstractNumId w:val="18"/>
  </w:num>
  <w:num w:numId="11">
    <w:abstractNumId w:val="6"/>
  </w:num>
  <w:num w:numId="12">
    <w:abstractNumId w:val="14"/>
  </w:num>
  <w:num w:numId="13">
    <w:abstractNumId w:val="17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2"/>
  </w:num>
  <w:num w:numId="22">
    <w:abstractNumId w:val="3"/>
  </w:num>
  <w:num w:numId="2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71758"/>
    <w:rsid w:val="00214A4E"/>
    <w:rsid w:val="00215842"/>
    <w:rsid w:val="00287AC2"/>
    <w:rsid w:val="00287F2E"/>
    <w:rsid w:val="00297DA5"/>
    <w:rsid w:val="002B2E14"/>
    <w:rsid w:val="002C5ECF"/>
    <w:rsid w:val="002E3FD6"/>
    <w:rsid w:val="003622C4"/>
    <w:rsid w:val="0036729F"/>
    <w:rsid w:val="004106D3"/>
    <w:rsid w:val="00426404"/>
    <w:rsid w:val="0046575C"/>
    <w:rsid w:val="00467ED2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D6C05"/>
    <w:rsid w:val="007F149A"/>
    <w:rsid w:val="00811A29"/>
    <w:rsid w:val="0081755C"/>
    <w:rsid w:val="00875C8E"/>
    <w:rsid w:val="008812B8"/>
    <w:rsid w:val="00881A6D"/>
    <w:rsid w:val="008A05A1"/>
    <w:rsid w:val="008B3478"/>
    <w:rsid w:val="008D038B"/>
    <w:rsid w:val="008D4AFC"/>
    <w:rsid w:val="008F3AB6"/>
    <w:rsid w:val="008F62E7"/>
    <w:rsid w:val="0092611A"/>
    <w:rsid w:val="009440AF"/>
    <w:rsid w:val="00951D97"/>
    <w:rsid w:val="009A5E96"/>
    <w:rsid w:val="009B6560"/>
    <w:rsid w:val="00A22366"/>
    <w:rsid w:val="00A33B18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527E"/>
    <w:rsid w:val="00B6789B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C1A63"/>
    <w:rsid w:val="00CC4DB8"/>
    <w:rsid w:val="00CE0575"/>
    <w:rsid w:val="00CF0201"/>
    <w:rsid w:val="00CF5D0A"/>
    <w:rsid w:val="00D41720"/>
    <w:rsid w:val="00D43E85"/>
    <w:rsid w:val="00DF1D63"/>
    <w:rsid w:val="00DF2611"/>
    <w:rsid w:val="00E32CC3"/>
    <w:rsid w:val="00E356BC"/>
    <w:rsid w:val="00E375B6"/>
    <w:rsid w:val="00E963D2"/>
    <w:rsid w:val="00EA0834"/>
    <w:rsid w:val="00ED5CAA"/>
    <w:rsid w:val="00EF7148"/>
    <w:rsid w:val="00F10D3B"/>
    <w:rsid w:val="00F6472D"/>
    <w:rsid w:val="00F72C33"/>
    <w:rsid w:val="00F750E0"/>
    <w:rsid w:val="00FB1F04"/>
    <w:rsid w:val="00FB4C19"/>
    <w:rsid w:val="00FB4D39"/>
    <w:rsid w:val="00FE523E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2DDF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</Pages>
  <Words>1606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34</cp:revision>
  <dcterms:created xsi:type="dcterms:W3CDTF">2023-06-13T03:05:00Z</dcterms:created>
  <dcterms:modified xsi:type="dcterms:W3CDTF">2023-07-13T18:05:00Z</dcterms:modified>
</cp:coreProperties>
</file>