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-190493</wp:posOffset>
            </wp:positionH>
            <wp:positionV relativeFrom="paragraph">
              <wp:posOffset>5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28" name="image5.png"/>
            <a:graphic>
              <a:graphicData uri="http://schemas.openxmlformats.org/drawingml/2006/picture">
                <pic:pic>
                  <pic:nvPicPr>
                    <pic:cNvPr descr="logoespe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“Modelo de Casos de Uso”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Fernanda Galárraga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Luis Loachamin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Christopher Ramos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Sangolquí,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marzo</w:t>
      </w:r>
      <w:r w:rsidDel="00000000" w:rsidR="00000000" w:rsidRPr="00000000">
        <w:rPr>
          <w:color w:val="000000"/>
          <w:rtl w:val="0"/>
        </w:rPr>
        <w:t xml:space="preserve"> de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MODELO DE CASOS DE USO 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DE CONTEXTO</w:t>
      </w:r>
    </w:p>
    <w:p w:rsidR="00000000" w:rsidDel="00000000" w:rsidP="00000000" w:rsidRDefault="00000000" w:rsidRPr="00000000" w14:paraId="00000022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10689" cy="5111224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689" cy="511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ADMINISTRADOR</w:t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39802" cy="54483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802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PACIENTES</w:t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267450" cy="5604524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0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MÉDICO</w:t>
      </w:r>
    </w:p>
    <w:p w:rsidR="00000000" w:rsidDel="00000000" w:rsidP="00000000" w:rsidRDefault="00000000" w:rsidRPr="00000000" w14:paraId="0000004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12130" cy="46990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REGISTRO DE PACIENTES</w:t>
      </w:r>
    </w:p>
    <w:p w:rsidR="00000000" w:rsidDel="00000000" w:rsidP="00000000" w:rsidRDefault="00000000" w:rsidRPr="00000000" w14:paraId="00000058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26239" cy="5103206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239" cy="510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AGENDAMIENTO DE CITAS MÉDICAS </w:t>
      </w:r>
    </w:p>
    <w:p w:rsidR="00000000" w:rsidDel="00000000" w:rsidP="00000000" w:rsidRDefault="00000000" w:rsidRPr="00000000" w14:paraId="0000006B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84976" cy="5427056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976" cy="542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2F00B1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bdLa6SKRWN7AEO1Gu02Un4dZg==">AMUW2mUXi/xU7W5nLFd5Hv7CqA4T0TRt5YO/ou+C4UlJEXd0twsDVVXJG4iNQ2Ca3J06BeKxOk7Z6thTHJR20ezV7hFOEtii9Qp2UeW9J94vQxsfkcEhJp0=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2018-06-05T01:27:00Z</dcterms:created>
  <dc:creator>Nicole Arias</dc:creator>
</cp:coreProperties>
</file>