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&lt;title&gt;Você decide o futuro da IA&lt;/title&gt;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class="caixa-principal"&gt;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&lt;h1&gt;Você decidindo o futuro do Brasil 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&lt;div class="caixa-perguntas"&gt;&lt;/div&gt;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class="caixa-alternativas"&gt;&lt;/div&gt;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&lt;div class="caixa-resultado"&gt;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 class="texto-resultado"&gt;&lt;/p&gt;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