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:root{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--cor-fundo: #0a3a0a; /* Dark green background */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--cor-principal: #1a1a4a; /* Dark blue container */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--cor-secundaria: #2a2a6a; /* Darker blue for buttons */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--cor-destaque: #FFD700; /* Gold for highlights */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--cor-texto: #FFFFFF; /* White text */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--cor-verde: #009739; /* Brazilian green */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--cor-amarelo: #FEDD00; /* Brazilian yellow */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background-color: var(--cor-fundo);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color: var(--cor-texto);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min-height: 100vh;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background-image: url('https://imagens.ebc.com.br/BTEwIobKmkLh0N67tSvkiAVglRU=/1600x800/https://agenciabrasil.ebc.com.br/sites/default/files/thumbnails/image/selecao_brasileira_2022_pre_mundial.jpg?itok=zzP7n0RC'); /* Football field background */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background-size: cover;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background-attachment: fixed;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.caixa-principal{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background-color: var(--cor-principal);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width: 90%;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max-width: 600px;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padding: 30px;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border-radius: 15px;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box-shadow: 0 0 20px rgba(0,0,0,0.7);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border: 3px solid var(--cor-amarelo);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overflow: hidden;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.caixa-principal::before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content: "";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background: url('https://upload.wikimedia.org/wikipedia/pt/thumb/9/9c/Brazil_national_football_team_selecao_logo.svg/1200px-Brazil_national_football_team_selecao_logo.svg.png') no-repeat;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background-size: contain;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opacity: 0.1;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position: absolute;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top: 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left: 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right: 0;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bottom: 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z-index: 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h1{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color: var(--cor-destaque);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text-shadow: 2px 2px 4px rgba(0,0,0,0.5);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z-index: 1;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.selecao-imagem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width: 150px;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margin: 0 auto 20px;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display: block;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border-radius: 10px;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border: 3px solid var(--cor-amarelo);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z-index: 1;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button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background-color: var(--cor-secundaria);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color: var(--cor-texto);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border-radius: 15px;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padding: 15px;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transition: all 0.3s;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margin: 10px 0;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max-width: 500px;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font-size: 16px;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border: 1px solid var(--cor-amarelo);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z-index: 1;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button:hover{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background-color: var(--cor-destaque);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color: var(--cor-principal);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transform: scale(1.02);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box-shadow: 0 0 10px var(--cor-amarelo);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.caixa-perguntas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font-size: 18px;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margin-bottom: 20px;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min-height: 80px;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z-index: 1;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.texto-resultado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font-size: 18px;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line-height: 1.6;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background-color: rgba(0,0,0,0.3);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border-radius: 10px;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margin-top: 20px;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z-index: 1;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border: 1px solid var(--cor-amarelo);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