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3EB" w:rsidRDefault="00AA1C6F" w:rsidP="00AA1C6F">
      <w:pPr>
        <w:ind w:firstLine="0"/>
        <w:jc w:val="center"/>
        <w:rPr>
          <w:rFonts w:ascii="Arial" w:hAnsi="Arial" w:cs="Arial"/>
          <w:b/>
          <w:sz w:val="24"/>
        </w:rPr>
      </w:pPr>
      <w:r w:rsidRPr="00AA1C6F">
        <w:rPr>
          <w:rFonts w:ascii="Arial" w:hAnsi="Arial" w:cs="Arial"/>
          <w:b/>
          <w:sz w:val="24"/>
        </w:rPr>
        <w:t>PRÁTICA 06 – ATIVIDADE 03</w:t>
      </w:r>
    </w:p>
    <w:p w:rsidR="00AA1C6F" w:rsidRDefault="00AA1C6F" w:rsidP="00AA1C6F">
      <w:pPr>
        <w:ind w:firstLine="0"/>
        <w:jc w:val="center"/>
        <w:rPr>
          <w:rFonts w:ascii="Arial" w:hAnsi="Arial" w:cs="Arial"/>
          <w:b/>
          <w:sz w:val="24"/>
        </w:rPr>
      </w:pPr>
      <w:proofErr w:type="spellStart"/>
      <w:r w:rsidRPr="00AA1C6F">
        <w:rPr>
          <w:rFonts w:ascii="Arial" w:hAnsi="Arial" w:cs="Arial"/>
          <w:b/>
          <w:sz w:val="24"/>
        </w:rPr>
        <w:t>Relatório</w:t>
      </w:r>
      <w:proofErr w:type="spellEnd"/>
      <w:r w:rsidRPr="00AA1C6F"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comparativo</w:t>
      </w:r>
      <w:proofErr w:type="spellEnd"/>
    </w:p>
    <w:p w:rsidR="00AA1C6F" w:rsidRPr="00AA1C6F" w:rsidRDefault="00AA1C6F" w:rsidP="00AA1C6F">
      <w:pPr>
        <w:ind w:firstLine="0"/>
        <w:jc w:val="center"/>
        <w:rPr>
          <w:rFonts w:ascii="Arial" w:hAnsi="Arial" w:cs="Arial"/>
          <w:b/>
          <w:sz w:val="24"/>
        </w:rPr>
      </w:pPr>
    </w:p>
    <w:p w:rsidR="00DB2563" w:rsidRPr="00AA1C6F" w:rsidRDefault="00DB2563" w:rsidP="00DB2563">
      <w:pPr>
        <w:ind w:firstLine="0"/>
        <w:jc w:val="left"/>
        <w:rPr>
          <w:rFonts w:ascii="Arial" w:hAnsi="Arial" w:cs="Arial"/>
          <w:b/>
          <w:bCs/>
          <w:sz w:val="24"/>
        </w:rPr>
      </w:pPr>
      <w:proofErr w:type="spellStart"/>
      <w:r w:rsidRPr="00AA1C6F">
        <w:rPr>
          <w:rFonts w:ascii="Arial" w:hAnsi="Arial" w:cs="Arial"/>
          <w:b/>
          <w:bCs/>
          <w:sz w:val="24"/>
        </w:rPr>
        <w:t>Critérios</w:t>
      </w:r>
      <w:proofErr w:type="spellEnd"/>
      <w:r w:rsidRPr="00AA1C6F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Pr="00AA1C6F">
        <w:rPr>
          <w:rFonts w:ascii="Arial" w:hAnsi="Arial" w:cs="Arial"/>
          <w:b/>
          <w:bCs/>
          <w:sz w:val="24"/>
        </w:rPr>
        <w:t>Comparação</w:t>
      </w:r>
      <w:proofErr w:type="spellEnd"/>
    </w:p>
    <w:p w:rsidR="00DB2563" w:rsidRPr="00AA1C6F" w:rsidRDefault="00DB2563" w:rsidP="00DB2563">
      <w:pPr>
        <w:numPr>
          <w:ilvl w:val="0"/>
          <w:numId w:val="9"/>
        </w:numPr>
        <w:jc w:val="left"/>
        <w:rPr>
          <w:rFonts w:ascii="Arial" w:hAnsi="Arial" w:cs="Arial"/>
          <w:sz w:val="24"/>
        </w:rPr>
      </w:pPr>
      <w:proofErr w:type="spellStart"/>
      <w:r w:rsidRPr="00AA1C6F">
        <w:rPr>
          <w:rFonts w:ascii="Arial" w:hAnsi="Arial" w:cs="Arial"/>
          <w:bCs/>
          <w:sz w:val="24"/>
        </w:rPr>
        <w:t>Requisitos</w:t>
      </w:r>
      <w:proofErr w:type="spellEnd"/>
      <w:r w:rsidRPr="00AA1C6F">
        <w:rPr>
          <w:rFonts w:ascii="Arial" w:hAnsi="Arial" w:cs="Arial"/>
          <w:bCs/>
          <w:sz w:val="24"/>
        </w:rPr>
        <w:t xml:space="preserve"> para </w:t>
      </w:r>
      <w:proofErr w:type="spellStart"/>
      <w:r w:rsidRPr="00AA1C6F">
        <w:rPr>
          <w:rFonts w:ascii="Arial" w:hAnsi="Arial" w:cs="Arial"/>
          <w:bCs/>
          <w:sz w:val="24"/>
        </w:rPr>
        <w:t>certificação</w:t>
      </w:r>
      <w:proofErr w:type="spellEnd"/>
    </w:p>
    <w:p w:rsidR="00DB2563" w:rsidRPr="00AA1C6F" w:rsidRDefault="00DB2563" w:rsidP="00DB2563">
      <w:pPr>
        <w:numPr>
          <w:ilvl w:val="0"/>
          <w:numId w:val="9"/>
        </w:numPr>
        <w:jc w:val="left"/>
        <w:rPr>
          <w:rFonts w:ascii="Arial" w:hAnsi="Arial" w:cs="Arial"/>
          <w:sz w:val="24"/>
        </w:rPr>
      </w:pPr>
      <w:proofErr w:type="spellStart"/>
      <w:r w:rsidRPr="00AA1C6F">
        <w:rPr>
          <w:rFonts w:ascii="Arial" w:hAnsi="Arial" w:cs="Arial"/>
          <w:bCs/>
          <w:sz w:val="24"/>
        </w:rPr>
        <w:t>Empresas</w:t>
      </w:r>
      <w:proofErr w:type="spellEnd"/>
      <w:r w:rsidRPr="00AA1C6F">
        <w:rPr>
          <w:rFonts w:ascii="Arial" w:hAnsi="Arial" w:cs="Arial"/>
          <w:bCs/>
          <w:sz w:val="24"/>
        </w:rPr>
        <w:t xml:space="preserve"> que </w:t>
      </w:r>
      <w:proofErr w:type="spellStart"/>
      <w:r w:rsidRPr="00AA1C6F">
        <w:rPr>
          <w:rFonts w:ascii="Arial" w:hAnsi="Arial" w:cs="Arial"/>
          <w:bCs/>
          <w:sz w:val="24"/>
        </w:rPr>
        <w:t>mais</w:t>
      </w:r>
      <w:proofErr w:type="spellEnd"/>
      <w:r w:rsidRPr="00AA1C6F">
        <w:rPr>
          <w:rFonts w:ascii="Arial" w:hAnsi="Arial" w:cs="Arial"/>
          <w:bCs/>
          <w:sz w:val="24"/>
        </w:rPr>
        <w:t xml:space="preserve"> </w:t>
      </w:r>
      <w:proofErr w:type="spellStart"/>
      <w:r w:rsidRPr="00AA1C6F">
        <w:rPr>
          <w:rFonts w:ascii="Arial" w:hAnsi="Arial" w:cs="Arial"/>
          <w:bCs/>
          <w:sz w:val="24"/>
        </w:rPr>
        <w:t>utilizam</w:t>
      </w:r>
      <w:proofErr w:type="spellEnd"/>
    </w:p>
    <w:p w:rsidR="00DB2563" w:rsidRPr="00AA1C6F" w:rsidRDefault="00DB2563" w:rsidP="00DB2563">
      <w:pPr>
        <w:numPr>
          <w:ilvl w:val="0"/>
          <w:numId w:val="9"/>
        </w:numPr>
        <w:jc w:val="left"/>
        <w:rPr>
          <w:rFonts w:ascii="Arial" w:hAnsi="Arial" w:cs="Arial"/>
          <w:sz w:val="24"/>
        </w:rPr>
      </w:pPr>
      <w:proofErr w:type="spellStart"/>
      <w:r w:rsidRPr="00AA1C6F">
        <w:rPr>
          <w:rFonts w:ascii="Arial" w:hAnsi="Arial" w:cs="Arial"/>
          <w:bCs/>
          <w:sz w:val="24"/>
        </w:rPr>
        <w:t>Benefícios</w:t>
      </w:r>
      <w:proofErr w:type="spellEnd"/>
      <w:r w:rsidRPr="00AA1C6F">
        <w:rPr>
          <w:rFonts w:ascii="Arial" w:hAnsi="Arial" w:cs="Arial"/>
          <w:bCs/>
          <w:sz w:val="24"/>
        </w:rPr>
        <w:t xml:space="preserve"> de </w:t>
      </w:r>
      <w:proofErr w:type="spellStart"/>
      <w:r w:rsidRPr="00AA1C6F">
        <w:rPr>
          <w:rFonts w:ascii="Arial" w:hAnsi="Arial" w:cs="Arial"/>
          <w:bCs/>
          <w:sz w:val="24"/>
        </w:rPr>
        <w:t>obter</w:t>
      </w:r>
      <w:proofErr w:type="spellEnd"/>
      <w:r w:rsidRPr="00AA1C6F">
        <w:rPr>
          <w:rFonts w:ascii="Arial" w:hAnsi="Arial" w:cs="Arial"/>
          <w:bCs/>
          <w:sz w:val="24"/>
        </w:rPr>
        <w:t xml:space="preserve"> a </w:t>
      </w:r>
      <w:proofErr w:type="spellStart"/>
      <w:r w:rsidRPr="00AA1C6F">
        <w:rPr>
          <w:rFonts w:ascii="Arial" w:hAnsi="Arial" w:cs="Arial"/>
          <w:bCs/>
          <w:sz w:val="24"/>
        </w:rPr>
        <w:t>certificação</w:t>
      </w:r>
      <w:proofErr w:type="spellEnd"/>
    </w:p>
    <w:p w:rsidR="00DB2563" w:rsidRPr="00AA1C6F" w:rsidRDefault="00DB2563" w:rsidP="00DB2563">
      <w:pPr>
        <w:numPr>
          <w:ilvl w:val="0"/>
          <w:numId w:val="9"/>
        </w:numPr>
        <w:jc w:val="left"/>
        <w:rPr>
          <w:rFonts w:ascii="Arial" w:hAnsi="Arial" w:cs="Arial"/>
          <w:sz w:val="24"/>
        </w:rPr>
      </w:pPr>
      <w:proofErr w:type="spellStart"/>
      <w:r w:rsidRPr="00AA1C6F">
        <w:rPr>
          <w:rFonts w:ascii="Arial" w:hAnsi="Arial" w:cs="Arial"/>
          <w:bCs/>
          <w:sz w:val="24"/>
        </w:rPr>
        <w:t>Abordagem</w:t>
      </w:r>
      <w:proofErr w:type="spellEnd"/>
      <w:r w:rsidRPr="00AA1C6F">
        <w:rPr>
          <w:rFonts w:ascii="Arial" w:hAnsi="Arial" w:cs="Arial"/>
          <w:bCs/>
          <w:sz w:val="24"/>
        </w:rPr>
        <w:t xml:space="preserve"> de </w:t>
      </w:r>
      <w:proofErr w:type="spellStart"/>
      <w:r w:rsidRPr="00AA1C6F">
        <w:rPr>
          <w:rFonts w:ascii="Arial" w:hAnsi="Arial" w:cs="Arial"/>
          <w:bCs/>
          <w:sz w:val="24"/>
        </w:rPr>
        <w:t>gestão</w:t>
      </w:r>
      <w:proofErr w:type="spellEnd"/>
      <w:r w:rsidRPr="00AA1C6F">
        <w:rPr>
          <w:rFonts w:ascii="Arial" w:hAnsi="Arial" w:cs="Arial"/>
          <w:bCs/>
          <w:sz w:val="24"/>
        </w:rPr>
        <w:t xml:space="preserve"> de </w:t>
      </w:r>
      <w:proofErr w:type="spellStart"/>
      <w:r w:rsidRPr="00AA1C6F">
        <w:rPr>
          <w:rFonts w:ascii="Arial" w:hAnsi="Arial" w:cs="Arial"/>
          <w:bCs/>
          <w:sz w:val="24"/>
        </w:rPr>
        <w:t>riscos</w:t>
      </w:r>
      <w:proofErr w:type="spellEnd"/>
    </w:p>
    <w:p w:rsidR="00DB2563" w:rsidRPr="00DB2563" w:rsidRDefault="00DB2563" w:rsidP="00DB2563">
      <w:pPr>
        <w:ind w:firstLine="0"/>
        <w:jc w:val="left"/>
        <w:rPr>
          <w:rFonts w:ascii="Arial" w:hAnsi="Arial" w:cs="Arial"/>
          <w:sz w:val="24"/>
        </w:rPr>
      </w:pPr>
      <w:r w:rsidRPr="00DB2563">
        <w:rPr>
          <w:rFonts w:ascii="Arial" w:hAnsi="Arial" w:cs="Arial"/>
          <w:sz w:val="24"/>
        </w:rPr>
        <w:pict>
          <v:rect id="_x0000_i1541" style="width:0;height:1.5pt" o:hralign="center" o:hrstd="t" o:hr="t" fillcolor="#a0a0a0" stroked="f"/>
        </w:pict>
      </w:r>
    </w:p>
    <w:p w:rsidR="00DB2563" w:rsidRPr="00DB2563" w:rsidRDefault="00DB2563" w:rsidP="00DB2563">
      <w:pPr>
        <w:ind w:firstLine="0"/>
        <w:jc w:val="left"/>
        <w:rPr>
          <w:rFonts w:ascii="Arial" w:hAnsi="Arial" w:cs="Arial"/>
          <w:b/>
          <w:bCs/>
          <w:sz w:val="24"/>
        </w:rPr>
      </w:pPr>
      <w:r w:rsidRPr="00DB2563">
        <w:rPr>
          <w:rFonts w:ascii="Arial" w:hAnsi="Arial" w:cs="Arial"/>
          <w:b/>
          <w:bCs/>
          <w:sz w:val="24"/>
        </w:rPr>
        <w:t xml:space="preserve">1. </w:t>
      </w:r>
      <w:proofErr w:type="spellStart"/>
      <w:r w:rsidRPr="00DB2563">
        <w:rPr>
          <w:rFonts w:ascii="Arial" w:hAnsi="Arial" w:cs="Arial"/>
          <w:b/>
          <w:bCs/>
          <w:sz w:val="24"/>
        </w:rPr>
        <w:t>Requisitos</w:t>
      </w:r>
      <w:proofErr w:type="spellEnd"/>
      <w:r w:rsidRPr="00DB2563">
        <w:rPr>
          <w:rFonts w:ascii="Arial" w:hAnsi="Arial" w:cs="Arial"/>
          <w:b/>
          <w:bCs/>
          <w:sz w:val="24"/>
        </w:rPr>
        <w:t xml:space="preserve"> para </w:t>
      </w:r>
      <w:proofErr w:type="spellStart"/>
      <w:r w:rsidRPr="00DB2563">
        <w:rPr>
          <w:rFonts w:ascii="Arial" w:hAnsi="Arial" w:cs="Arial"/>
          <w:b/>
          <w:bCs/>
          <w:sz w:val="24"/>
        </w:rPr>
        <w:t>Certificação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1"/>
        <w:gridCol w:w="3539"/>
        <w:gridCol w:w="3702"/>
      </w:tblGrid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Critério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DB2563">
              <w:rPr>
                <w:rFonts w:ascii="Arial" w:hAnsi="Arial" w:cs="Arial"/>
                <w:b/>
                <w:bCs/>
                <w:sz w:val="24"/>
              </w:rPr>
              <w:t>ISO 27001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DB2563">
              <w:rPr>
                <w:rFonts w:ascii="Arial" w:hAnsi="Arial" w:cs="Arial"/>
                <w:b/>
                <w:bCs/>
                <w:sz w:val="24"/>
              </w:rPr>
              <w:t>PCI DSS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Foco</w:t>
            </w:r>
            <w:proofErr w:type="spellEnd"/>
            <w:r w:rsidRPr="00DB2563">
              <w:rPr>
                <w:rFonts w:ascii="Arial" w:hAnsi="Arial" w:cs="Arial"/>
                <w:b/>
                <w:bCs/>
                <w:sz w:val="24"/>
              </w:rPr>
              <w:t xml:space="preserve"> Principal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Implementação de um Sistema de Gestão de Segurança da Informação (SGSI) baseado na gestão contínua de riscos.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Proteção de dados de pagamento (cartões de crédito e débito).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Principais</w:t>
            </w:r>
            <w:proofErr w:type="spellEnd"/>
            <w:r w:rsidRPr="00DB256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Requisitos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- Avaliação de contexto e riscos</w:t>
            </w:r>
            <w:r w:rsidRPr="00DB2563">
              <w:rPr>
                <w:rFonts w:ascii="Arial" w:hAnsi="Arial" w:cs="Arial"/>
                <w:sz w:val="24"/>
                <w:lang w:val="pt-BR"/>
              </w:rPr>
              <w:br/>
              <w:t>- Definição de políticas de segurança</w:t>
            </w:r>
            <w:r w:rsidRPr="00DB2563">
              <w:rPr>
                <w:rFonts w:ascii="Arial" w:hAnsi="Arial" w:cs="Arial"/>
                <w:sz w:val="24"/>
                <w:lang w:val="pt-BR"/>
              </w:rPr>
              <w:br/>
              <w:t>- Implementação de controles de segurança</w:t>
            </w:r>
            <w:r w:rsidRPr="00DB2563">
              <w:rPr>
                <w:rFonts w:ascii="Arial" w:hAnsi="Arial" w:cs="Arial"/>
                <w:sz w:val="24"/>
                <w:lang w:val="pt-BR"/>
              </w:rPr>
              <w:br/>
              <w:t>- Auditorias e revisões periódicas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- Manter firewall e proteger dados</w:t>
            </w:r>
            <w:r w:rsidRPr="00DB2563">
              <w:rPr>
                <w:rFonts w:ascii="Arial" w:hAnsi="Arial" w:cs="Arial"/>
                <w:sz w:val="24"/>
                <w:lang w:val="pt-BR"/>
              </w:rPr>
              <w:br/>
              <w:t>- Criptografia de dados sensíveis</w:t>
            </w:r>
            <w:r w:rsidRPr="00DB2563">
              <w:rPr>
                <w:rFonts w:ascii="Arial" w:hAnsi="Arial" w:cs="Arial"/>
                <w:sz w:val="24"/>
                <w:lang w:val="pt-BR"/>
              </w:rPr>
              <w:br/>
              <w:t>- Controle de acessos</w:t>
            </w:r>
            <w:r w:rsidRPr="00DB2563">
              <w:rPr>
                <w:rFonts w:ascii="Arial" w:hAnsi="Arial" w:cs="Arial"/>
                <w:sz w:val="24"/>
                <w:lang w:val="pt-BR"/>
              </w:rPr>
              <w:br/>
              <w:t>- Testes e monitoramento contínuos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Flexibilidade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Altamente flexível; cada organização define seus próprios controles com base nos riscos identificados.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Estrutura rígida com 12 requisitos principais que devem ser seguidos por todas as organizações que processam dados de cartões.</w:t>
            </w:r>
          </w:p>
        </w:tc>
      </w:tr>
    </w:tbl>
    <w:p w:rsidR="00DB2563" w:rsidRPr="00DB2563" w:rsidRDefault="00DB2563" w:rsidP="00DB2563">
      <w:pPr>
        <w:ind w:firstLine="0"/>
        <w:jc w:val="left"/>
        <w:rPr>
          <w:rFonts w:ascii="Arial" w:hAnsi="Arial" w:cs="Arial"/>
          <w:sz w:val="24"/>
        </w:rPr>
      </w:pPr>
      <w:r w:rsidRPr="00DB2563">
        <w:rPr>
          <w:rFonts w:ascii="Arial" w:hAnsi="Arial" w:cs="Arial"/>
          <w:sz w:val="24"/>
        </w:rPr>
        <w:pict>
          <v:rect id="_x0000_i1542" style="width:0;height:1.5pt" o:hralign="center" o:hrstd="t" o:hr="t" fillcolor="#a0a0a0" stroked="f"/>
        </w:pict>
      </w:r>
    </w:p>
    <w:p w:rsidR="00DB2563" w:rsidRPr="00DB2563" w:rsidRDefault="00DB2563" w:rsidP="00DB2563">
      <w:pPr>
        <w:ind w:firstLine="0"/>
        <w:jc w:val="left"/>
        <w:rPr>
          <w:rFonts w:ascii="Arial" w:hAnsi="Arial" w:cs="Arial"/>
          <w:b/>
          <w:bCs/>
          <w:sz w:val="24"/>
        </w:rPr>
      </w:pPr>
      <w:r w:rsidRPr="00DB2563">
        <w:rPr>
          <w:rFonts w:ascii="Arial" w:hAnsi="Arial" w:cs="Arial"/>
          <w:b/>
          <w:bCs/>
          <w:sz w:val="24"/>
        </w:rPr>
        <w:t xml:space="preserve">2. </w:t>
      </w:r>
      <w:proofErr w:type="spellStart"/>
      <w:r w:rsidRPr="00DB2563">
        <w:rPr>
          <w:rFonts w:ascii="Arial" w:hAnsi="Arial" w:cs="Arial"/>
          <w:b/>
          <w:bCs/>
          <w:sz w:val="24"/>
        </w:rPr>
        <w:t>Empresas</w:t>
      </w:r>
      <w:proofErr w:type="spellEnd"/>
      <w:r w:rsidRPr="00DB2563">
        <w:rPr>
          <w:rFonts w:ascii="Arial" w:hAnsi="Arial" w:cs="Arial"/>
          <w:b/>
          <w:bCs/>
          <w:sz w:val="24"/>
        </w:rPr>
        <w:t xml:space="preserve"> que </w:t>
      </w:r>
      <w:proofErr w:type="spellStart"/>
      <w:r w:rsidRPr="00DB2563">
        <w:rPr>
          <w:rFonts w:ascii="Arial" w:hAnsi="Arial" w:cs="Arial"/>
          <w:b/>
          <w:bCs/>
          <w:sz w:val="24"/>
        </w:rPr>
        <w:t>Mais</w:t>
      </w:r>
      <w:proofErr w:type="spellEnd"/>
      <w:r w:rsidRPr="00DB2563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DB2563">
        <w:rPr>
          <w:rFonts w:ascii="Arial" w:hAnsi="Arial" w:cs="Arial"/>
          <w:b/>
          <w:bCs/>
          <w:sz w:val="24"/>
        </w:rPr>
        <w:t>Utilizam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"/>
        <w:gridCol w:w="4146"/>
        <w:gridCol w:w="3379"/>
      </w:tblGrid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Critério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DB2563">
              <w:rPr>
                <w:rFonts w:ascii="Arial" w:hAnsi="Arial" w:cs="Arial"/>
                <w:b/>
                <w:bCs/>
                <w:sz w:val="24"/>
              </w:rPr>
              <w:t>ISO 27001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DB2563">
              <w:rPr>
                <w:rFonts w:ascii="Arial" w:hAnsi="Arial" w:cs="Arial"/>
                <w:b/>
                <w:bCs/>
                <w:sz w:val="24"/>
              </w:rPr>
              <w:t>PCI DSS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Indústrias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 xml:space="preserve">Empresas de tecnologia da informação, telecomunicações, </w:t>
            </w:r>
            <w:r w:rsidRPr="00DB2563">
              <w:rPr>
                <w:rFonts w:ascii="Arial" w:hAnsi="Arial" w:cs="Arial"/>
                <w:sz w:val="24"/>
                <w:lang w:val="pt-BR"/>
              </w:rPr>
              <w:lastRenderedPageBreak/>
              <w:t>serviços financeiros, provedores de serviços em nuvem, consultorias de segurança e saúde.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lastRenderedPageBreak/>
              <w:t xml:space="preserve">Empresas que lidam com transações de pagamento, </w:t>
            </w:r>
            <w:r w:rsidRPr="00DB2563">
              <w:rPr>
                <w:rFonts w:ascii="Arial" w:hAnsi="Arial" w:cs="Arial"/>
                <w:sz w:val="24"/>
                <w:lang w:val="pt-BR"/>
              </w:rPr>
              <w:lastRenderedPageBreak/>
              <w:t>como e-</w:t>
            </w:r>
            <w:proofErr w:type="spellStart"/>
            <w:r w:rsidRPr="00DB2563">
              <w:rPr>
                <w:rFonts w:ascii="Arial" w:hAnsi="Arial" w:cs="Arial"/>
                <w:sz w:val="24"/>
                <w:lang w:val="pt-BR"/>
              </w:rPr>
              <w:t>commerces</w:t>
            </w:r>
            <w:proofErr w:type="spellEnd"/>
            <w:r w:rsidRPr="00DB2563">
              <w:rPr>
                <w:rFonts w:ascii="Arial" w:hAnsi="Arial" w:cs="Arial"/>
                <w:sz w:val="24"/>
                <w:lang w:val="pt-BR"/>
              </w:rPr>
              <w:t>, bancos, adquirentes e processadoras de cartões.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lastRenderedPageBreak/>
              <w:t>Escopo</w:t>
            </w:r>
            <w:proofErr w:type="spellEnd"/>
            <w:r w:rsidRPr="00DB2563">
              <w:rPr>
                <w:rFonts w:ascii="Arial" w:hAnsi="Arial" w:cs="Arial"/>
                <w:b/>
                <w:bCs/>
                <w:sz w:val="24"/>
              </w:rPr>
              <w:t xml:space="preserve"> de </w:t>
            </w: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Aplicação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Geral, aplicável a qualquer tipo de empresa ou setor que lida com dados sensíveis.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Específico para organizações que armazenam, processam ou transmitem dados de cartões de pagamento.</w:t>
            </w:r>
          </w:p>
        </w:tc>
      </w:tr>
    </w:tbl>
    <w:p w:rsidR="00DB2563" w:rsidRPr="00DB2563" w:rsidRDefault="00DB2563" w:rsidP="00DB2563">
      <w:pPr>
        <w:ind w:firstLine="0"/>
        <w:jc w:val="left"/>
        <w:rPr>
          <w:rFonts w:ascii="Arial" w:hAnsi="Arial" w:cs="Arial"/>
          <w:sz w:val="24"/>
        </w:rPr>
      </w:pPr>
      <w:r w:rsidRPr="00DB2563">
        <w:rPr>
          <w:rFonts w:ascii="Arial" w:hAnsi="Arial" w:cs="Arial"/>
          <w:sz w:val="24"/>
        </w:rPr>
        <w:pict>
          <v:rect id="_x0000_i1543" style="width:0;height:1.5pt" o:hralign="center" o:hrstd="t" o:hr="t" fillcolor="#a0a0a0" stroked="f"/>
        </w:pict>
      </w:r>
    </w:p>
    <w:p w:rsidR="00DB2563" w:rsidRPr="00DB2563" w:rsidRDefault="00DB2563" w:rsidP="00DB2563">
      <w:pPr>
        <w:ind w:firstLine="0"/>
        <w:jc w:val="left"/>
        <w:rPr>
          <w:rFonts w:ascii="Arial" w:hAnsi="Arial" w:cs="Arial"/>
          <w:b/>
          <w:bCs/>
          <w:sz w:val="24"/>
        </w:rPr>
      </w:pPr>
      <w:r w:rsidRPr="00DB2563">
        <w:rPr>
          <w:rFonts w:ascii="Arial" w:hAnsi="Arial" w:cs="Arial"/>
          <w:b/>
          <w:bCs/>
          <w:sz w:val="24"/>
        </w:rPr>
        <w:t xml:space="preserve">3. </w:t>
      </w:r>
      <w:proofErr w:type="spellStart"/>
      <w:r w:rsidRPr="00DB2563">
        <w:rPr>
          <w:rFonts w:ascii="Arial" w:hAnsi="Arial" w:cs="Arial"/>
          <w:b/>
          <w:bCs/>
          <w:sz w:val="24"/>
        </w:rPr>
        <w:t>Benefícios</w:t>
      </w:r>
      <w:proofErr w:type="spellEnd"/>
      <w:r w:rsidRPr="00DB2563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Pr="00DB2563">
        <w:rPr>
          <w:rFonts w:ascii="Arial" w:hAnsi="Arial" w:cs="Arial"/>
          <w:b/>
          <w:bCs/>
          <w:sz w:val="24"/>
        </w:rPr>
        <w:t>Obter</w:t>
      </w:r>
      <w:proofErr w:type="spellEnd"/>
      <w:r w:rsidRPr="00DB2563">
        <w:rPr>
          <w:rFonts w:ascii="Arial" w:hAnsi="Arial" w:cs="Arial"/>
          <w:b/>
          <w:bCs/>
          <w:sz w:val="24"/>
        </w:rPr>
        <w:t xml:space="preserve"> a </w:t>
      </w:r>
      <w:proofErr w:type="spellStart"/>
      <w:r w:rsidRPr="00DB2563">
        <w:rPr>
          <w:rFonts w:ascii="Arial" w:hAnsi="Arial" w:cs="Arial"/>
          <w:b/>
          <w:bCs/>
          <w:sz w:val="24"/>
        </w:rPr>
        <w:t>Certificação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5"/>
        <w:gridCol w:w="3207"/>
        <w:gridCol w:w="3510"/>
      </w:tblGrid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Critério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DB2563">
              <w:rPr>
                <w:rFonts w:ascii="Arial" w:hAnsi="Arial" w:cs="Arial"/>
                <w:b/>
                <w:bCs/>
                <w:sz w:val="24"/>
              </w:rPr>
              <w:t>ISO 27001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DB2563">
              <w:rPr>
                <w:rFonts w:ascii="Arial" w:hAnsi="Arial" w:cs="Arial"/>
                <w:b/>
                <w:bCs/>
                <w:sz w:val="24"/>
              </w:rPr>
              <w:t>PCI DSS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Conformidade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Conformidade com leis globais de proteção de dados (como GDPR e LGPD) e regulamentos de segurança da informação.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Conformidade obrigatória para transações financeiras com cartões, sendo exigida por bandeiras como Visa e Mastercard.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Confiança</w:t>
            </w:r>
            <w:proofErr w:type="spellEnd"/>
            <w:r w:rsidRPr="00DB2563">
              <w:rPr>
                <w:rFonts w:ascii="Arial" w:hAnsi="Arial" w:cs="Arial"/>
                <w:b/>
                <w:bCs/>
                <w:sz w:val="24"/>
              </w:rPr>
              <w:t xml:space="preserve"> e </w:t>
            </w: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Competitividade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Aumenta a confiança de clientes e parceiros ao demonstrar boas práticas de segurança da informação.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Aumenta a confiança do consumidor ao garantir transações seguras e reduzir o risco de fraudes.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Redução</w:t>
            </w:r>
            <w:proofErr w:type="spellEnd"/>
            <w:r w:rsidRPr="00DB2563">
              <w:rPr>
                <w:rFonts w:ascii="Arial" w:hAnsi="Arial" w:cs="Arial"/>
                <w:b/>
                <w:bCs/>
                <w:sz w:val="24"/>
              </w:rPr>
              <w:t xml:space="preserve"> de </w:t>
            </w: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Riscos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Melhora a proteção de todos os dados da organização contra vazamentos, ataques cibernéticos e incidentes.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Reduz significativamente os riscos de fraude e vazamento de dados relacionados a cartões de pagamento.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Eficiência</w:t>
            </w:r>
            <w:proofErr w:type="spellEnd"/>
            <w:r w:rsidRPr="00DB256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Operacional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Otimiza a segurança e gestão dos dados em geral, com processos bem definidos.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Protege e garante a integridade das operações financeiras, especialmente em transações com cartões.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Reconhecimento</w:t>
            </w:r>
            <w:proofErr w:type="spellEnd"/>
            <w:r w:rsidRPr="00DB256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Internacional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 xml:space="preserve">Reconhecida globalmente como padrão para a segurança da informação, </w:t>
            </w:r>
            <w:r w:rsidRPr="00DB2563">
              <w:rPr>
                <w:rFonts w:ascii="Arial" w:hAnsi="Arial" w:cs="Arial"/>
                <w:sz w:val="24"/>
                <w:lang w:val="pt-BR"/>
              </w:rPr>
              <w:lastRenderedPageBreak/>
              <w:t>abrindo portas para negócios internacionais.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lastRenderedPageBreak/>
              <w:t>Certificação obrigatória para empresas que processam dados de pagamento em todo o mundo.</w:t>
            </w:r>
          </w:p>
        </w:tc>
      </w:tr>
    </w:tbl>
    <w:p w:rsidR="00DB2563" w:rsidRPr="00DB2563" w:rsidRDefault="00DB2563" w:rsidP="00DB2563">
      <w:pPr>
        <w:ind w:firstLine="0"/>
        <w:jc w:val="left"/>
        <w:rPr>
          <w:rFonts w:ascii="Arial" w:hAnsi="Arial" w:cs="Arial"/>
          <w:sz w:val="24"/>
        </w:rPr>
      </w:pPr>
      <w:r w:rsidRPr="00DB2563">
        <w:rPr>
          <w:rFonts w:ascii="Arial" w:hAnsi="Arial" w:cs="Arial"/>
          <w:sz w:val="24"/>
        </w:rPr>
        <w:lastRenderedPageBreak/>
        <w:pict>
          <v:rect id="_x0000_i1544" style="width:0;height:1.5pt" o:hralign="center" o:hrstd="t" o:hr="t" fillcolor="#a0a0a0" stroked="f"/>
        </w:pict>
      </w:r>
    </w:p>
    <w:p w:rsidR="00DB2563" w:rsidRPr="00DB2563" w:rsidRDefault="00DB2563" w:rsidP="00DB2563">
      <w:pPr>
        <w:ind w:firstLine="0"/>
        <w:jc w:val="left"/>
        <w:rPr>
          <w:rFonts w:ascii="Arial" w:hAnsi="Arial" w:cs="Arial"/>
          <w:b/>
          <w:bCs/>
          <w:sz w:val="24"/>
        </w:rPr>
      </w:pPr>
      <w:r w:rsidRPr="00DB2563">
        <w:rPr>
          <w:rFonts w:ascii="Arial" w:hAnsi="Arial" w:cs="Arial"/>
          <w:b/>
          <w:bCs/>
          <w:sz w:val="24"/>
        </w:rPr>
        <w:t xml:space="preserve">4. </w:t>
      </w:r>
      <w:proofErr w:type="spellStart"/>
      <w:r w:rsidRPr="00DB2563">
        <w:rPr>
          <w:rFonts w:ascii="Arial" w:hAnsi="Arial" w:cs="Arial"/>
          <w:b/>
          <w:bCs/>
          <w:sz w:val="24"/>
        </w:rPr>
        <w:t>Abordagem</w:t>
      </w:r>
      <w:proofErr w:type="spellEnd"/>
      <w:r w:rsidRPr="00DB2563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Pr="00DB2563">
        <w:rPr>
          <w:rFonts w:ascii="Arial" w:hAnsi="Arial" w:cs="Arial"/>
          <w:b/>
          <w:bCs/>
          <w:sz w:val="24"/>
        </w:rPr>
        <w:t>Gestão</w:t>
      </w:r>
      <w:proofErr w:type="spellEnd"/>
      <w:r w:rsidRPr="00DB2563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Pr="00DB2563">
        <w:rPr>
          <w:rFonts w:ascii="Arial" w:hAnsi="Arial" w:cs="Arial"/>
          <w:b/>
          <w:bCs/>
          <w:sz w:val="24"/>
        </w:rPr>
        <w:t>Riscos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1"/>
        <w:gridCol w:w="3826"/>
        <w:gridCol w:w="3395"/>
      </w:tblGrid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Critério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DB2563">
              <w:rPr>
                <w:rFonts w:ascii="Arial" w:hAnsi="Arial" w:cs="Arial"/>
                <w:b/>
                <w:bCs/>
                <w:sz w:val="24"/>
              </w:rPr>
              <w:t>ISO 27001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DB2563">
              <w:rPr>
                <w:rFonts w:ascii="Arial" w:hAnsi="Arial" w:cs="Arial"/>
                <w:b/>
                <w:bCs/>
                <w:sz w:val="24"/>
              </w:rPr>
              <w:t>PCI DSS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b/>
                <w:bCs/>
                <w:sz w:val="24"/>
                <w:lang w:val="pt-BR"/>
              </w:rPr>
              <w:t>Foco da Gestão de Riscos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A ISO 27001 tem uma abordagem ampla e contínua de gestão de riscos, que considera todos os ativos da organização (dados, sistemas, infraestrutura). A empresa define sua própria metodologia de análise de riscos e seleciona controles com base nas suas necessidades e contexto.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A PCI DSS tem um foco específico em dados de pagamento. Os requisitos são pré-definidos, com foco na mitigação de riscos relacionados exclusivamente à segurança de transações com cartões de crédito e débito.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Flexibilidade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 xml:space="preserve">Alta flexibilidade: cada organização tem liberdade para identificar e gerenciar riscos de acordo com seu contexto específico. </w:t>
            </w:r>
            <w:r w:rsidRPr="00DB2563">
              <w:rPr>
                <w:rFonts w:ascii="Arial" w:hAnsi="Arial" w:cs="Arial"/>
                <w:sz w:val="24"/>
              </w:rPr>
              <w:t xml:space="preserve">É </w:t>
            </w:r>
            <w:proofErr w:type="spellStart"/>
            <w:r w:rsidRPr="00DB2563">
              <w:rPr>
                <w:rFonts w:ascii="Arial" w:hAnsi="Arial" w:cs="Arial"/>
                <w:sz w:val="24"/>
              </w:rPr>
              <w:t>uma</w:t>
            </w:r>
            <w:proofErr w:type="spellEnd"/>
            <w:r w:rsidRPr="00DB256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B2563">
              <w:rPr>
                <w:rFonts w:ascii="Arial" w:hAnsi="Arial" w:cs="Arial"/>
                <w:sz w:val="24"/>
              </w:rPr>
              <w:t>abordagem</w:t>
            </w:r>
            <w:proofErr w:type="spellEnd"/>
            <w:r w:rsidRPr="00DB256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B2563">
              <w:rPr>
                <w:rFonts w:ascii="Arial" w:hAnsi="Arial" w:cs="Arial"/>
                <w:sz w:val="24"/>
              </w:rPr>
              <w:t>customizável</w:t>
            </w:r>
            <w:proofErr w:type="spellEnd"/>
            <w:r w:rsidRPr="00DB256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Pouca flexibilidade: os controles são padronizados e devem ser seguidos de maneira rígida para atender às exigências de conformidade.</w:t>
            </w:r>
          </w:p>
        </w:tc>
      </w:tr>
      <w:tr w:rsidR="00DB2563" w:rsidRPr="00DB2563" w:rsidTr="00DB2563"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</w:rPr>
            </w:pP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Abordagem</w:t>
            </w:r>
            <w:proofErr w:type="spellEnd"/>
            <w:r w:rsidRPr="00DB2563">
              <w:rPr>
                <w:rFonts w:ascii="Arial" w:hAnsi="Arial" w:cs="Arial"/>
                <w:b/>
                <w:bCs/>
                <w:sz w:val="24"/>
              </w:rPr>
              <w:t xml:space="preserve"> de </w:t>
            </w: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Melhoria</w:t>
            </w:r>
            <w:proofErr w:type="spellEnd"/>
            <w:r w:rsidRPr="00DB256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DB2563">
              <w:rPr>
                <w:rFonts w:ascii="Arial" w:hAnsi="Arial" w:cs="Arial"/>
                <w:b/>
                <w:bCs/>
                <w:sz w:val="24"/>
              </w:rPr>
              <w:t>Contínua</w:t>
            </w:r>
            <w:proofErr w:type="spellEnd"/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A gestão de riscos é parte integrante do ciclo PDCA (</w:t>
            </w:r>
            <w:proofErr w:type="spellStart"/>
            <w:r w:rsidRPr="00DB2563">
              <w:rPr>
                <w:rFonts w:ascii="Arial" w:hAnsi="Arial" w:cs="Arial"/>
                <w:sz w:val="24"/>
                <w:lang w:val="pt-BR"/>
              </w:rPr>
              <w:t>Plan</w:t>
            </w:r>
            <w:proofErr w:type="spellEnd"/>
            <w:r w:rsidRPr="00DB2563">
              <w:rPr>
                <w:rFonts w:ascii="Arial" w:hAnsi="Arial" w:cs="Arial"/>
                <w:sz w:val="24"/>
                <w:lang w:val="pt-BR"/>
              </w:rPr>
              <w:t>-Do-</w:t>
            </w:r>
            <w:proofErr w:type="spellStart"/>
            <w:r w:rsidRPr="00DB2563">
              <w:rPr>
                <w:rFonts w:ascii="Arial" w:hAnsi="Arial" w:cs="Arial"/>
                <w:sz w:val="24"/>
                <w:lang w:val="pt-BR"/>
              </w:rPr>
              <w:t>Check</w:t>
            </w:r>
            <w:proofErr w:type="spellEnd"/>
            <w:r w:rsidRPr="00DB2563">
              <w:rPr>
                <w:rFonts w:ascii="Arial" w:hAnsi="Arial" w:cs="Arial"/>
                <w:sz w:val="24"/>
                <w:lang w:val="pt-BR"/>
              </w:rPr>
              <w:t>-</w:t>
            </w:r>
            <w:proofErr w:type="spellStart"/>
            <w:r w:rsidRPr="00DB2563">
              <w:rPr>
                <w:rFonts w:ascii="Arial" w:hAnsi="Arial" w:cs="Arial"/>
                <w:sz w:val="24"/>
                <w:lang w:val="pt-BR"/>
              </w:rPr>
              <w:t>Act</w:t>
            </w:r>
            <w:proofErr w:type="spellEnd"/>
            <w:r w:rsidRPr="00DB2563">
              <w:rPr>
                <w:rFonts w:ascii="Arial" w:hAnsi="Arial" w:cs="Arial"/>
                <w:sz w:val="24"/>
                <w:lang w:val="pt-BR"/>
              </w:rPr>
              <w:t>) de melhoria contínua.</w:t>
            </w:r>
          </w:p>
        </w:tc>
        <w:tc>
          <w:tcPr>
            <w:tcW w:w="0" w:type="auto"/>
            <w:hideMark/>
          </w:tcPr>
          <w:p w:rsidR="00DB2563" w:rsidRPr="00DB2563" w:rsidRDefault="00DB2563" w:rsidP="00DB2563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4"/>
                <w:lang w:val="pt-BR"/>
              </w:rPr>
            </w:pPr>
            <w:r w:rsidRPr="00DB2563">
              <w:rPr>
                <w:rFonts w:ascii="Arial" w:hAnsi="Arial" w:cs="Arial"/>
                <w:sz w:val="24"/>
                <w:lang w:val="pt-BR"/>
              </w:rPr>
              <w:t>A PCI DSS exige revisões e testes contínuos, mas os controles específicos são pré-determinados pela norma.</w:t>
            </w:r>
          </w:p>
        </w:tc>
      </w:tr>
    </w:tbl>
    <w:p w:rsidR="00DB2563" w:rsidRPr="00DB2563" w:rsidRDefault="00DB2563" w:rsidP="00DB2563">
      <w:pPr>
        <w:ind w:firstLine="0"/>
        <w:jc w:val="left"/>
        <w:rPr>
          <w:rFonts w:ascii="Arial" w:hAnsi="Arial" w:cs="Arial"/>
          <w:sz w:val="24"/>
        </w:rPr>
      </w:pPr>
      <w:r w:rsidRPr="00DB2563">
        <w:rPr>
          <w:rFonts w:ascii="Arial" w:hAnsi="Arial" w:cs="Arial"/>
          <w:sz w:val="24"/>
        </w:rPr>
        <w:pict>
          <v:rect id="_x0000_i1545" style="width:0;height:1.5pt" o:hralign="center" o:hrstd="t" o:hr="t" fillcolor="#a0a0a0" stroked="f"/>
        </w:pict>
      </w:r>
    </w:p>
    <w:p w:rsidR="00DB2563" w:rsidRPr="00DB2563" w:rsidRDefault="00DB2563" w:rsidP="00DB2563">
      <w:pPr>
        <w:ind w:firstLine="0"/>
        <w:jc w:val="left"/>
        <w:rPr>
          <w:rFonts w:ascii="Arial" w:hAnsi="Arial" w:cs="Arial"/>
          <w:sz w:val="24"/>
          <w:lang w:val="pt-BR"/>
        </w:rPr>
      </w:pPr>
      <w:r w:rsidRPr="00DB2563">
        <w:rPr>
          <w:rFonts w:ascii="Arial" w:hAnsi="Arial" w:cs="Arial"/>
          <w:b/>
          <w:bCs/>
          <w:sz w:val="24"/>
          <w:lang w:val="pt-BR"/>
        </w:rPr>
        <w:t>Conclusão</w:t>
      </w:r>
      <w:r w:rsidRPr="00DB2563">
        <w:rPr>
          <w:rFonts w:ascii="Arial" w:hAnsi="Arial" w:cs="Arial"/>
          <w:sz w:val="24"/>
          <w:lang w:val="pt-BR"/>
        </w:rPr>
        <w:br/>
        <w:t xml:space="preserve">A </w:t>
      </w:r>
      <w:r w:rsidRPr="00DB2563">
        <w:rPr>
          <w:rFonts w:ascii="Arial" w:hAnsi="Arial" w:cs="Arial"/>
          <w:b/>
          <w:bCs/>
          <w:sz w:val="24"/>
          <w:lang w:val="pt-BR"/>
        </w:rPr>
        <w:t>ISO 27001</w:t>
      </w:r>
      <w:r w:rsidRPr="00DB2563">
        <w:rPr>
          <w:rFonts w:ascii="Arial" w:hAnsi="Arial" w:cs="Arial"/>
          <w:sz w:val="24"/>
          <w:lang w:val="pt-BR"/>
        </w:rPr>
        <w:t xml:space="preserve"> é uma norma mais abrangente e flexível, aplicada a diversos tipos de empresas que precisam garantir a segurança da informação em geral, permitindo personalizações na escolha de controles e gestão de riscos. Por outro lado, a </w:t>
      </w:r>
      <w:r w:rsidRPr="00DB2563">
        <w:rPr>
          <w:rFonts w:ascii="Arial" w:hAnsi="Arial" w:cs="Arial"/>
          <w:b/>
          <w:bCs/>
          <w:sz w:val="24"/>
          <w:lang w:val="pt-BR"/>
        </w:rPr>
        <w:t>PCI DSS</w:t>
      </w:r>
      <w:r w:rsidRPr="00DB2563">
        <w:rPr>
          <w:rFonts w:ascii="Arial" w:hAnsi="Arial" w:cs="Arial"/>
          <w:sz w:val="24"/>
          <w:lang w:val="pt-BR"/>
        </w:rPr>
        <w:t xml:space="preserve"> é mais específica e rígida, focada em proteger os dados de pagamento e é obrigatória para empresas que lidam com cartões de crédito e débito.</w:t>
      </w:r>
    </w:p>
    <w:p w:rsidR="00DB2563" w:rsidRDefault="00DB2563" w:rsidP="00DB2563">
      <w:pPr>
        <w:ind w:firstLine="0"/>
        <w:jc w:val="left"/>
        <w:rPr>
          <w:rFonts w:ascii="Arial" w:hAnsi="Arial" w:cs="Arial"/>
          <w:sz w:val="24"/>
          <w:lang w:val="pt-BR"/>
        </w:rPr>
      </w:pPr>
      <w:r w:rsidRPr="00DB2563">
        <w:rPr>
          <w:rFonts w:ascii="Arial" w:hAnsi="Arial" w:cs="Arial"/>
          <w:sz w:val="24"/>
          <w:lang w:val="pt-BR"/>
        </w:rPr>
        <w:lastRenderedPageBreak/>
        <w:t>As empresas devem escolher entre as duas normas (ou adotar ambas) de acordo com suas necessidades de segurança, tipo de dados que manipulam e exigências regulatórias do setor em que atuam.</w:t>
      </w:r>
    </w:p>
    <w:p w:rsidR="00AA1C6F" w:rsidRDefault="00AA1C6F" w:rsidP="00DB2563">
      <w:pPr>
        <w:ind w:firstLine="0"/>
        <w:jc w:val="left"/>
        <w:rPr>
          <w:rFonts w:ascii="Arial" w:hAnsi="Arial" w:cs="Arial"/>
          <w:sz w:val="24"/>
          <w:lang w:val="pt-BR"/>
        </w:rPr>
      </w:pPr>
    </w:p>
    <w:p w:rsidR="00AA1C6F" w:rsidRDefault="00AA1C6F" w:rsidP="00AA1C6F">
      <w:pPr>
        <w:ind w:firstLine="0"/>
        <w:jc w:val="center"/>
        <w:rPr>
          <w:rFonts w:ascii="Arial" w:hAnsi="Arial" w:cs="Arial"/>
          <w:b/>
          <w:sz w:val="24"/>
          <w:lang w:val="pt-BR"/>
        </w:rPr>
      </w:pPr>
      <w:r w:rsidRPr="00AA1C6F">
        <w:rPr>
          <w:rFonts w:ascii="Arial" w:hAnsi="Arial" w:cs="Arial"/>
          <w:b/>
          <w:sz w:val="24"/>
          <w:lang w:val="pt-BR"/>
        </w:rPr>
        <w:t>INFOGRÁFICO</w:t>
      </w:r>
    </w:p>
    <w:p w:rsidR="00AA1C6F" w:rsidRPr="00AA1C6F" w:rsidRDefault="00AA1C6F" w:rsidP="00AA1C6F">
      <w:pPr>
        <w:ind w:firstLine="0"/>
        <w:jc w:val="center"/>
        <w:rPr>
          <w:rFonts w:ascii="Arial" w:hAnsi="Arial" w:cs="Arial"/>
          <w:b/>
          <w:sz w:val="24"/>
          <w:lang w:val="pt-BR"/>
        </w:rPr>
      </w:pPr>
      <w:bookmarkStart w:id="0" w:name="_GoBack"/>
      <w:bookmarkEnd w:id="0"/>
    </w:p>
    <w:p w:rsidR="004643EB" w:rsidRDefault="00482C34" w:rsidP="00482C34">
      <w:pPr>
        <w:ind w:firstLine="0"/>
        <w:jc w:val="center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362810" cy="7299674"/>
            <wp:effectExtent l="0" t="0" r="0" b="0"/>
            <wp:docPr id="1" name="Imagem 1" descr="C:\Users\User\AppData\Local\Microsoft\Windows\INetCache\Content.Word\INFO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C:\Users\User\AppData\Local\Microsoft\Windows\INetCache\Content.Word\INFOGRAFIC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952" cy="734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3EB" w:rsidSect="00E258C9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24E2"/>
    <w:multiLevelType w:val="multilevel"/>
    <w:tmpl w:val="6AF2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675E1"/>
    <w:multiLevelType w:val="multilevel"/>
    <w:tmpl w:val="1B34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C58C4"/>
    <w:multiLevelType w:val="multilevel"/>
    <w:tmpl w:val="2FB2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D1E5A"/>
    <w:multiLevelType w:val="hybridMultilevel"/>
    <w:tmpl w:val="3DE6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F17CF"/>
    <w:multiLevelType w:val="multilevel"/>
    <w:tmpl w:val="4E4E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14DA8"/>
    <w:multiLevelType w:val="multilevel"/>
    <w:tmpl w:val="CF7C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E6A1D"/>
    <w:multiLevelType w:val="multilevel"/>
    <w:tmpl w:val="3EA4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63D7D"/>
    <w:multiLevelType w:val="multilevel"/>
    <w:tmpl w:val="4E3C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F6B4A"/>
    <w:multiLevelType w:val="multilevel"/>
    <w:tmpl w:val="85C2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EB"/>
    <w:rsid w:val="00175801"/>
    <w:rsid w:val="004643EB"/>
    <w:rsid w:val="00482C34"/>
    <w:rsid w:val="004B4438"/>
    <w:rsid w:val="00A51F37"/>
    <w:rsid w:val="00AA1C6F"/>
    <w:rsid w:val="00DB2563"/>
    <w:rsid w:val="00E2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D9C4"/>
  <w15:chartTrackingRefBased/>
  <w15:docId w15:val="{E42881BD-43DC-4F3B-9949-744BA351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B2563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3E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B25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DB25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256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DB25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2024-10-05T20:08:00Z</dcterms:created>
  <dcterms:modified xsi:type="dcterms:W3CDTF">2024-10-05T23:23:00Z</dcterms:modified>
</cp:coreProperties>
</file>