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s" w:hAnsi="Aptos corps"/>
          <w:b/>
          <w:bCs/>
        </w:rPr>
      </w:sdtEndPr>
      <w:sdtContent>
        <w:p w14:paraId="0CC4C8ED" w14:textId="77777777" w:rsidR="00FC076A" w:rsidRPr="005009A0" w:rsidRDefault="00FC076A" w:rsidP="00FC076A">
          <w:pPr>
            <w:pStyle w:val="CabealhodoSumrio"/>
            <w:jc w:val="both"/>
            <w:rPr>
              <w:rFonts w:ascii="Aptos corps" w:hAnsi="Aptos corps"/>
            </w:rPr>
          </w:pPr>
          <w:r w:rsidRPr="005009A0">
            <w:rPr>
              <w:rFonts w:ascii="Aptos corps" w:hAnsi="Aptos corps"/>
              <w:lang w:val="es-MX"/>
            </w:rPr>
            <w:t>Contenido</w:t>
          </w:r>
        </w:p>
        <w:p w14:paraId="1D4A96C0" w14:textId="10C1CB1A" w:rsidR="005009A0" w:rsidRPr="005009A0" w:rsidRDefault="00FC076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r w:rsidRPr="005009A0">
            <w:rPr>
              <w:rFonts w:ascii="Aptos corps" w:hAnsi="Aptos corps"/>
              <w:sz w:val="32"/>
              <w:szCs w:val="32"/>
            </w:rPr>
            <w:fldChar w:fldCharType="begin"/>
          </w:r>
          <w:r w:rsidRPr="005009A0">
            <w:rPr>
              <w:rFonts w:ascii="Aptos corps" w:hAnsi="Aptos corps"/>
              <w:sz w:val="32"/>
              <w:szCs w:val="32"/>
            </w:rPr>
            <w:instrText xml:space="preserve"> TOC \o "1-3" \h \z \u </w:instrText>
          </w:r>
          <w:r w:rsidRPr="005009A0">
            <w:rPr>
              <w:rFonts w:ascii="Aptos corps" w:hAnsi="Aptos corps"/>
              <w:sz w:val="32"/>
              <w:szCs w:val="32"/>
            </w:rPr>
            <w:fldChar w:fldCharType="separate"/>
          </w:r>
          <w:hyperlink w:anchor="_Toc188866239" w:history="1">
            <w:r w:rsidR="005009A0"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 xml:space="preserve">1. </w:t>
            </w:r>
            <w:r w:rsidR="005009A0" w:rsidRPr="005009A0">
              <w:rPr>
                <w:rStyle w:val="Hyperlink"/>
                <w:noProof/>
                <w:sz w:val="32"/>
                <w:szCs w:val="32"/>
              </w:rPr>
              <w:t>Introducción</w:t>
            </w:r>
            <w:r w:rsidR="005009A0" w:rsidRPr="005009A0">
              <w:rPr>
                <w:noProof/>
                <w:webHidden/>
                <w:sz w:val="32"/>
                <w:szCs w:val="32"/>
              </w:rPr>
              <w:tab/>
            </w:r>
            <w:r w:rsidR="005009A0"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="005009A0" w:rsidRPr="005009A0">
              <w:rPr>
                <w:noProof/>
                <w:webHidden/>
                <w:sz w:val="32"/>
                <w:szCs w:val="32"/>
              </w:rPr>
              <w:instrText xml:space="preserve"> PAGEREF _Toc188866239 \h </w:instrText>
            </w:r>
            <w:r w:rsidR="005009A0" w:rsidRPr="005009A0">
              <w:rPr>
                <w:noProof/>
                <w:webHidden/>
                <w:sz w:val="32"/>
                <w:szCs w:val="32"/>
              </w:rPr>
            </w:r>
            <w:r w:rsidR="005009A0"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77A5">
              <w:rPr>
                <w:noProof/>
                <w:webHidden/>
                <w:sz w:val="32"/>
                <w:szCs w:val="32"/>
              </w:rPr>
              <w:t>2</w:t>
            </w:r>
            <w:r w:rsidR="005009A0"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85FC18" w14:textId="64E7A5CF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0" w:history="1">
            <w:r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>2. Objetivos del Plan de Comunicación Interna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_Toc188866240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77A5">
              <w:rPr>
                <w:noProof/>
                <w:webHidden/>
                <w:sz w:val="32"/>
                <w:szCs w:val="32"/>
              </w:rPr>
              <w:t>2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251557" w14:textId="597322A7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1" w:history="1">
            <w:r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>3. Principios de la Comunicación Interna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_Toc188866241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77A5">
              <w:rPr>
                <w:noProof/>
                <w:webHidden/>
                <w:sz w:val="32"/>
                <w:szCs w:val="32"/>
              </w:rPr>
              <w:t>2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B05E4E" w14:textId="33AD5BDA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2" w:history="1">
            <w:r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>5. Frecuencia de Comunicación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_Toc188866242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77A5">
              <w:rPr>
                <w:noProof/>
                <w:webHidden/>
                <w:sz w:val="32"/>
                <w:szCs w:val="32"/>
              </w:rPr>
              <w:t>3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1EBCE9" w14:textId="2FEBD717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3" w:history="1">
            <w:r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>5. Responsabilidades de Comunicación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_Toc188866243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77A5">
              <w:rPr>
                <w:noProof/>
                <w:webHidden/>
                <w:sz w:val="32"/>
                <w:szCs w:val="32"/>
              </w:rPr>
              <w:t>3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422A09" w14:textId="00C76B01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4" w:history="1">
            <w:r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>6. Indicadores de Desempeño de la Comunicación Interna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_Toc188866244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77A5">
              <w:rPr>
                <w:noProof/>
                <w:webHidden/>
                <w:sz w:val="32"/>
                <w:szCs w:val="32"/>
              </w:rPr>
              <w:t>3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536A9E" w14:textId="0504263C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5" w:history="1">
            <w:r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>8. Mejora Continua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_Toc188866245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77A5">
              <w:rPr>
                <w:noProof/>
                <w:webHidden/>
                <w:sz w:val="32"/>
                <w:szCs w:val="32"/>
              </w:rPr>
              <w:t>3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2E16F3" w14:textId="06EA16F2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6" w:history="1">
            <w:r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>9. Comunicación Externa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_Toc188866246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77A5">
              <w:rPr>
                <w:noProof/>
                <w:webHidden/>
                <w:sz w:val="32"/>
                <w:szCs w:val="32"/>
              </w:rPr>
              <w:t>3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33432A" w14:textId="6D11328C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7" w:history="1">
            <w:r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>10. Conclusión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_Toc188866247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77A5">
              <w:rPr>
                <w:noProof/>
                <w:webHidden/>
                <w:sz w:val="32"/>
                <w:szCs w:val="32"/>
              </w:rPr>
              <w:t>4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A488C2" w14:textId="205F133D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8" w:history="1">
            <w:r w:rsidRPr="005009A0">
              <w:rPr>
                <w:rStyle w:val="Hyperlink"/>
                <w:noProof/>
                <w:sz w:val="32"/>
                <w:szCs w:val="32"/>
                <w:lang w:val="es-419"/>
              </w:rPr>
              <w:t>11.- Historial de Versiones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_Toc188866248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77A5">
              <w:rPr>
                <w:noProof/>
                <w:webHidden/>
                <w:sz w:val="32"/>
                <w:szCs w:val="32"/>
              </w:rPr>
              <w:t>4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1B51BC" w14:textId="171F66E7" w:rsidR="00FC076A" w:rsidRPr="005009A0" w:rsidRDefault="00FC076A" w:rsidP="00FC076A">
          <w:pPr>
            <w:jc w:val="both"/>
            <w:rPr>
              <w:rFonts w:ascii="Aptos corps" w:hAnsi="Aptos corps"/>
            </w:rPr>
          </w:pPr>
          <w:r w:rsidRPr="005009A0">
            <w:rPr>
              <w:rFonts w:ascii="Aptos corps" w:hAnsi="Aptos corps"/>
              <w:b/>
              <w:bCs/>
              <w:sz w:val="32"/>
              <w:szCs w:val="32"/>
              <w:lang w:val="es-MX"/>
            </w:rPr>
            <w:fldChar w:fldCharType="end"/>
          </w:r>
        </w:p>
      </w:sdtContent>
    </w:sdt>
    <w:p w14:paraId="1E1B8D70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220DC9FF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2916AE93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760DC6F8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506A6AA9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152C6E47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6F826C13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56AFADDC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7EA2C7B0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09844836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375EAADB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356DE18F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6929AED1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68576F4F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33B36BC9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24B5BF0D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25827F37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6D19776C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6DE1EC18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3A3C2543" w14:textId="77777777" w:rsidR="00E3789B" w:rsidRPr="005009A0" w:rsidRDefault="00E3789B" w:rsidP="00E3789B">
      <w:pPr>
        <w:pStyle w:val="SemEspaamento"/>
        <w:rPr>
          <w:rFonts w:ascii="Aptos corps" w:hAnsi="Aptos corps"/>
          <w:lang w:val="es-419"/>
        </w:rPr>
      </w:pPr>
    </w:p>
    <w:p w14:paraId="3D5D9624" w14:textId="77777777" w:rsidR="003C1504" w:rsidRPr="005009A0" w:rsidRDefault="003C1504" w:rsidP="00E3789B">
      <w:pPr>
        <w:pStyle w:val="SemEspaamento"/>
        <w:rPr>
          <w:rFonts w:ascii="Aptos corps" w:hAnsi="Aptos corps"/>
          <w:lang w:val="es-419"/>
        </w:rPr>
      </w:pPr>
    </w:p>
    <w:p w14:paraId="04958003" w14:textId="77777777" w:rsidR="003C1504" w:rsidRPr="005009A0" w:rsidRDefault="003C1504" w:rsidP="00E3789B">
      <w:pPr>
        <w:pStyle w:val="SemEspaamento"/>
        <w:rPr>
          <w:rFonts w:ascii="Aptos corps" w:hAnsi="Aptos corps"/>
          <w:lang w:val="es-419"/>
        </w:rPr>
      </w:pPr>
    </w:p>
    <w:p w14:paraId="5E0F7C15" w14:textId="77777777" w:rsidR="003C1504" w:rsidRPr="005009A0" w:rsidRDefault="003C1504" w:rsidP="00E3789B">
      <w:pPr>
        <w:pStyle w:val="SemEspaamento"/>
        <w:rPr>
          <w:rFonts w:ascii="Aptos corps" w:hAnsi="Aptos corps"/>
          <w:lang w:val="es-419"/>
        </w:rPr>
      </w:pPr>
    </w:p>
    <w:p w14:paraId="216213E2" w14:textId="77777777" w:rsidR="003C1504" w:rsidRDefault="003C1504" w:rsidP="00E3789B">
      <w:pPr>
        <w:pStyle w:val="SemEspaamento"/>
        <w:rPr>
          <w:rFonts w:ascii="Aptos corps" w:hAnsi="Aptos corps"/>
          <w:lang w:val="es-419"/>
        </w:rPr>
      </w:pPr>
    </w:p>
    <w:p w14:paraId="063246FA" w14:textId="77777777" w:rsidR="000D2D5C" w:rsidRPr="005009A0" w:rsidRDefault="000D2D5C" w:rsidP="005009A0">
      <w:pPr>
        <w:pStyle w:val="Ttulo2"/>
      </w:pPr>
      <w:bookmarkStart w:id="0" w:name="_Toc188866239"/>
      <w:r w:rsidRPr="005009A0">
        <w:rPr>
          <w:rStyle w:val="Forte"/>
          <w:rFonts w:ascii="Aptos corps" w:hAnsi="Aptos corps"/>
          <w:b w:val="0"/>
          <w:bCs w:val="0"/>
        </w:rPr>
        <w:t xml:space="preserve">1. </w:t>
      </w:r>
      <w:r w:rsidRPr="005009A0">
        <w:t>Introducción</w:t>
      </w:r>
      <w:bookmarkEnd w:id="0"/>
    </w:p>
    <w:p w14:paraId="51D99AB1" w14:textId="77777777" w:rsidR="000D2D5C" w:rsidRPr="005009A0" w:rsidRDefault="000D2D5C" w:rsidP="00204D20">
      <w:pPr>
        <w:pStyle w:val="NormalWeb"/>
        <w:jc w:val="both"/>
        <w:rPr>
          <w:rFonts w:ascii="Aptos corps" w:hAnsi="Aptos corps"/>
        </w:rPr>
      </w:pPr>
      <w:r w:rsidRPr="005009A0">
        <w:rPr>
          <w:rFonts w:ascii="Aptos corps" w:hAnsi="Aptos corps"/>
        </w:rPr>
        <w:t>La comunicación interna es un pilar fundamental en la gestión de calidad, ya que asegura que la información relevante fluya eficazmente entre todos los niveles y departamentos de la organización. Este plan tiene como objetivo garantizar que todo el personal esté alineado con los objetivos estratégicos, contribuya a la mejora continua y responda de manera oportuna a los desafíos operativos.</w:t>
      </w:r>
    </w:p>
    <w:p w14:paraId="24106925" w14:textId="77777777" w:rsidR="000D2D5C" w:rsidRPr="005009A0" w:rsidRDefault="000D2D5C" w:rsidP="005009A0">
      <w:pPr>
        <w:pStyle w:val="Ttulo2"/>
      </w:pPr>
      <w:bookmarkStart w:id="1" w:name="_Toc188866240"/>
      <w:r w:rsidRPr="005009A0">
        <w:rPr>
          <w:rStyle w:val="Forte"/>
          <w:rFonts w:ascii="Aptos corps" w:hAnsi="Aptos corps"/>
          <w:b w:val="0"/>
          <w:bCs w:val="0"/>
        </w:rPr>
        <w:t>2. Objetivos del Plan de Comunicación Interna</w:t>
      </w:r>
      <w:bookmarkEnd w:id="1"/>
    </w:p>
    <w:p w14:paraId="249E790D" w14:textId="77777777" w:rsidR="000D2D5C" w:rsidRPr="005009A0" w:rsidRDefault="000D2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Fomentar un ambiente colaborativo donde la información fluya de manera clara y efectiva.</w:t>
      </w:r>
    </w:p>
    <w:p w14:paraId="6E969B92" w14:textId="77777777" w:rsidR="000D2D5C" w:rsidRPr="005009A0" w:rsidRDefault="000D2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Asegurar que el personal entienda y aplique los requisitos del Sistema de Gestión de la Calidad (SGC).</w:t>
      </w:r>
    </w:p>
    <w:p w14:paraId="22DB248E" w14:textId="77777777" w:rsidR="000D2D5C" w:rsidRPr="005009A0" w:rsidRDefault="000D2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Proveer canales efectivos para la retroalimentación, contribuyendo a la mejora continua.</w:t>
      </w:r>
    </w:p>
    <w:p w14:paraId="4C162072" w14:textId="77777777" w:rsidR="000D2D5C" w:rsidRPr="005009A0" w:rsidRDefault="000D2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Garantizar que las decisiones estratégicas se comuniquen de forma transparente y oportuna.</w:t>
      </w:r>
    </w:p>
    <w:p w14:paraId="07E78C7C" w14:textId="77777777" w:rsidR="000D2D5C" w:rsidRPr="005009A0" w:rsidRDefault="000D2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Facilitar la alineación de los empleados con los objetivos organizacionales, promoviendo el compromiso y la responsabilidad.</w:t>
      </w:r>
    </w:p>
    <w:p w14:paraId="59052712" w14:textId="77777777" w:rsidR="000D2D5C" w:rsidRPr="005009A0" w:rsidRDefault="000D2D5C" w:rsidP="005009A0">
      <w:pPr>
        <w:pStyle w:val="Ttulo2"/>
      </w:pPr>
      <w:bookmarkStart w:id="2" w:name="_Toc188866241"/>
      <w:r w:rsidRPr="005009A0">
        <w:rPr>
          <w:rStyle w:val="Forte"/>
          <w:rFonts w:ascii="Aptos corps" w:hAnsi="Aptos corps"/>
          <w:b w:val="0"/>
          <w:bCs w:val="0"/>
        </w:rPr>
        <w:t>3. Principios de la Comunicación Interna</w:t>
      </w:r>
      <w:bookmarkEnd w:id="2"/>
    </w:p>
    <w:p w14:paraId="35B8B5F5" w14:textId="77777777" w:rsidR="000D2D5C" w:rsidRPr="005009A0" w:rsidRDefault="000D2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Claridad</w:t>
      </w:r>
      <w:r w:rsidRPr="005009A0">
        <w:rPr>
          <w:rFonts w:ascii="Aptos corps" w:hAnsi="Aptos corps"/>
        </w:rPr>
        <w:t>: Mensajes simples y comprensibles.</w:t>
      </w:r>
    </w:p>
    <w:p w14:paraId="0A29385F" w14:textId="77777777" w:rsidR="000D2D5C" w:rsidRPr="005009A0" w:rsidRDefault="000D2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Pertinencia</w:t>
      </w:r>
      <w:r w:rsidRPr="005009A0">
        <w:rPr>
          <w:rFonts w:ascii="Aptos corps" w:hAnsi="Aptos corps"/>
        </w:rPr>
        <w:t>: Información adecuada para cada nivel y función.</w:t>
      </w:r>
    </w:p>
    <w:p w14:paraId="6A64491C" w14:textId="77777777" w:rsidR="000D2D5C" w:rsidRPr="005009A0" w:rsidRDefault="000D2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Transparencia</w:t>
      </w:r>
      <w:r w:rsidRPr="005009A0">
        <w:rPr>
          <w:rFonts w:ascii="Aptos corps" w:hAnsi="Aptos corps"/>
        </w:rPr>
        <w:t>: Comunicación abierta sobre los cambios y resultados.</w:t>
      </w:r>
    </w:p>
    <w:p w14:paraId="2455A4A5" w14:textId="77777777" w:rsidR="000D2D5C" w:rsidRPr="005009A0" w:rsidRDefault="000D2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Accesibilidad</w:t>
      </w:r>
      <w:r w:rsidRPr="005009A0">
        <w:rPr>
          <w:rFonts w:ascii="Aptos corps" w:hAnsi="Aptos corps"/>
        </w:rPr>
        <w:t>: Disponibilidad de la información a todos los empleados.</w:t>
      </w:r>
    </w:p>
    <w:p w14:paraId="049A0FE2" w14:textId="77777777" w:rsidR="000D2D5C" w:rsidRPr="005009A0" w:rsidRDefault="000D2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Confidencialidad</w:t>
      </w:r>
      <w:r w:rsidRPr="005009A0">
        <w:rPr>
          <w:rFonts w:ascii="Aptos corps" w:hAnsi="Aptos corps"/>
        </w:rPr>
        <w:t>: Protección de información sensible cuando sea necesario.</w:t>
      </w:r>
    </w:p>
    <w:p w14:paraId="255FFE96" w14:textId="77777777" w:rsidR="000D2D5C" w:rsidRPr="005009A0" w:rsidRDefault="000D2D5C" w:rsidP="000D2D5C">
      <w:pPr>
        <w:pStyle w:val="Ttulo4"/>
        <w:rPr>
          <w:rStyle w:val="Ttulo2Char"/>
        </w:rPr>
      </w:pPr>
      <w:r w:rsidRPr="005009A0">
        <w:rPr>
          <w:rStyle w:val="Forte"/>
          <w:rFonts w:ascii="Aptos corps" w:hAnsi="Aptos corps"/>
          <w:b w:val="0"/>
          <w:bCs w:val="0"/>
          <w:i w:val="0"/>
          <w:iCs w:val="0"/>
        </w:rPr>
        <w:t>4</w:t>
      </w:r>
      <w:r w:rsidRPr="005009A0">
        <w:rPr>
          <w:rStyle w:val="Ttulo2Char"/>
        </w:rPr>
        <w:t>. Canales de Comunicación</w:t>
      </w:r>
    </w:p>
    <w:p w14:paraId="6EB67DC8" w14:textId="77777777" w:rsidR="000D2D5C" w:rsidRPr="005009A0" w:rsidRDefault="000D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Reuniones Presenciales</w:t>
      </w:r>
      <w:r w:rsidRPr="005009A0">
        <w:rPr>
          <w:rFonts w:ascii="Aptos corps" w:hAnsi="Aptos corps"/>
        </w:rPr>
        <w:t>:</w:t>
      </w:r>
    </w:p>
    <w:p w14:paraId="6A0451D2" w14:textId="77777777" w:rsidR="000D2D5C" w:rsidRPr="005009A0" w:rsidRDefault="000D2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Reuniones operativas diarias</w:t>
      </w:r>
      <w:r w:rsidRPr="005009A0">
        <w:rPr>
          <w:rFonts w:ascii="Aptos corps" w:hAnsi="Aptos corps"/>
        </w:rPr>
        <w:t>: Breves encuentros para alinear objetivos del día.</w:t>
      </w:r>
    </w:p>
    <w:p w14:paraId="42C3E258" w14:textId="77777777" w:rsidR="000D2D5C" w:rsidRPr="005009A0" w:rsidRDefault="000D2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Reuniones de seguimiento</w:t>
      </w:r>
      <w:r w:rsidRPr="005009A0">
        <w:rPr>
          <w:rFonts w:ascii="Aptos corps" w:hAnsi="Aptos corps"/>
        </w:rPr>
        <w:t>: Semanales o mensuales para revisar avances y analizar no conformidades.</w:t>
      </w:r>
    </w:p>
    <w:p w14:paraId="6FCF29E0" w14:textId="77777777" w:rsidR="000D2D5C" w:rsidRPr="005009A0" w:rsidRDefault="000D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Correo Electrónico</w:t>
      </w:r>
      <w:r w:rsidRPr="005009A0">
        <w:rPr>
          <w:rFonts w:ascii="Aptos corps" w:hAnsi="Aptos corps"/>
        </w:rPr>
        <w:t>:</w:t>
      </w:r>
    </w:p>
    <w:p w14:paraId="79866364" w14:textId="77777777" w:rsidR="000D2D5C" w:rsidRPr="005009A0" w:rsidRDefault="000D2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Uso formal para la distribución de documentos como procedimientos, auditorías y reportes.</w:t>
      </w:r>
    </w:p>
    <w:p w14:paraId="339FFE9F" w14:textId="77777777" w:rsidR="000D2D5C" w:rsidRPr="005009A0" w:rsidRDefault="000D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Plataforma Digital Centralizada</w:t>
      </w:r>
      <w:r w:rsidRPr="005009A0">
        <w:rPr>
          <w:rFonts w:ascii="Aptos corps" w:hAnsi="Aptos corps"/>
        </w:rPr>
        <w:t>:</w:t>
      </w:r>
    </w:p>
    <w:p w14:paraId="1BF7E704" w14:textId="77777777" w:rsidR="000D2D5C" w:rsidRPr="005009A0" w:rsidRDefault="000D2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Un repositorio seguro para almacenar y consultar documentos del SGC.</w:t>
      </w:r>
    </w:p>
    <w:p w14:paraId="10664259" w14:textId="77777777" w:rsidR="000D2D5C" w:rsidRPr="005009A0" w:rsidRDefault="000D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Mensajería Instantánea</w:t>
      </w:r>
      <w:r w:rsidRPr="005009A0">
        <w:rPr>
          <w:rFonts w:ascii="Aptos corps" w:hAnsi="Aptos corps"/>
        </w:rPr>
        <w:t>:</w:t>
      </w:r>
    </w:p>
    <w:p w14:paraId="3E0C0528" w14:textId="77777777" w:rsidR="000D2D5C" w:rsidRPr="005009A0" w:rsidRDefault="000D2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Canal ágil para gestionar imprevistos y coordinar actividades en tiempo real.</w:t>
      </w:r>
    </w:p>
    <w:p w14:paraId="6E2EAB8A" w14:textId="77777777" w:rsidR="000D2D5C" w:rsidRPr="005009A0" w:rsidRDefault="000D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Boletín Interno</w:t>
      </w:r>
      <w:r w:rsidRPr="005009A0">
        <w:rPr>
          <w:rFonts w:ascii="Aptos corps" w:hAnsi="Aptos corps"/>
        </w:rPr>
        <w:t>:</w:t>
      </w:r>
    </w:p>
    <w:p w14:paraId="0F77CF70" w14:textId="77777777" w:rsidR="000D2D5C" w:rsidRPr="005009A0" w:rsidRDefault="000D2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Publicaciones periódicas con noticias, logros y recordatorios.</w:t>
      </w:r>
    </w:p>
    <w:p w14:paraId="025DAA5F" w14:textId="77777777" w:rsidR="000D2D5C" w:rsidRPr="005009A0" w:rsidRDefault="000D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Tableros de Información</w:t>
      </w:r>
      <w:r w:rsidRPr="005009A0">
        <w:rPr>
          <w:rFonts w:ascii="Aptos corps" w:hAnsi="Aptos corps"/>
        </w:rPr>
        <w:t>:</w:t>
      </w:r>
    </w:p>
    <w:p w14:paraId="5E5DB834" w14:textId="77777777" w:rsidR="000D2D5C" w:rsidRPr="005009A0" w:rsidRDefault="000D2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Localizados en áreas comunes, con actualizaciones clave del SGC.</w:t>
      </w:r>
    </w:p>
    <w:p w14:paraId="4C709DDA" w14:textId="77777777" w:rsidR="000D2D5C" w:rsidRPr="005009A0" w:rsidRDefault="000D2D5C" w:rsidP="005009A0">
      <w:pPr>
        <w:pStyle w:val="Ttulo2"/>
      </w:pPr>
      <w:bookmarkStart w:id="3" w:name="_Toc188866242"/>
      <w:r w:rsidRPr="005009A0">
        <w:rPr>
          <w:rStyle w:val="Forte"/>
          <w:rFonts w:ascii="Aptos corps" w:hAnsi="Aptos corps"/>
          <w:b w:val="0"/>
          <w:bCs w:val="0"/>
        </w:rPr>
        <w:lastRenderedPageBreak/>
        <w:t>5. Frecuencia de Comunicación</w:t>
      </w:r>
      <w:bookmarkEnd w:id="3"/>
    </w:p>
    <w:p w14:paraId="17648173" w14:textId="77777777" w:rsidR="000D2D5C" w:rsidRPr="005009A0" w:rsidRDefault="000D2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Diaria</w:t>
      </w:r>
      <w:r w:rsidRPr="005009A0">
        <w:rPr>
          <w:rFonts w:ascii="Aptos corps" w:hAnsi="Aptos corps"/>
        </w:rPr>
        <w:t>: Reuniones operativas y actualizaciones rápidas.</w:t>
      </w:r>
    </w:p>
    <w:p w14:paraId="05C6D6AC" w14:textId="77777777" w:rsidR="000D2D5C" w:rsidRPr="005009A0" w:rsidRDefault="000D2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Semanal</w:t>
      </w:r>
      <w:r w:rsidRPr="005009A0">
        <w:rPr>
          <w:rFonts w:ascii="Aptos corps" w:hAnsi="Aptos corps"/>
        </w:rPr>
        <w:t>: Reportes de progreso y revisión de indicadores clave.</w:t>
      </w:r>
    </w:p>
    <w:p w14:paraId="3826394F" w14:textId="77777777" w:rsidR="000D2D5C" w:rsidRPr="005009A0" w:rsidRDefault="000D2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Mensual</w:t>
      </w:r>
      <w:r w:rsidRPr="005009A0">
        <w:rPr>
          <w:rFonts w:ascii="Aptos corps" w:hAnsi="Aptos corps"/>
        </w:rPr>
        <w:t>: Revisión de auditorías internas, análisis de riesgos y planificación.</w:t>
      </w:r>
    </w:p>
    <w:p w14:paraId="2D7167B6" w14:textId="77777777" w:rsidR="000D2D5C" w:rsidRPr="005009A0" w:rsidRDefault="000D2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Anual</w:t>
      </w:r>
      <w:r w:rsidRPr="005009A0">
        <w:rPr>
          <w:rFonts w:ascii="Aptos corps" w:hAnsi="Aptos corps"/>
        </w:rPr>
        <w:t>: Evaluación general del desempeño del SGC y definición de objetivos futuros.</w:t>
      </w:r>
    </w:p>
    <w:p w14:paraId="0DEC73C8" w14:textId="77777777" w:rsidR="003C1504" w:rsidRPr="005009A0" w:rsidRDefault="003C1504" w:rsidP="003C1504">
      <w:pPr>
        <w:pStyle w:val="SemEspaamento"/>
        <w:spacing w:line="276" w:lineRule="auto"/>
        <w:jc w:val="both"/>
        <w:rPr>
          <w:rFonts w:ascii="Aptos corps" w:hAnsi="Aptos corps"/>
          <w:sz w:val="22"/>
          <w:szCs w:val="22"/>
        </w:rPr>
      </w:pPr>
    </w:p>
    <w:p w14:paraId="43228A2C" w14:textId="77777777" w:rsidR="003C1504" w:rsidRPr="005009A0" w:rsidRDefault="003C1504" w:rsidP="003C1504">
      <w:pPr>
        <w:pStyle w:val="Ttulo2"/>
        <w:rPr>
          <w:rFonts w:ascii="Aptos corps" w:hAnsi="Aptos corps"/>
        </w:rPr>
      </w:pPr>
      <w:bookmarkStart w:id="4" w:name="_Toc181563436"/>
      <w:bookmarkStart w:id="5" w:name="_Toc188866243"/>
      <w:r w:rsidRPr="005009A0">
        <w:rPr>
          <w:rFonts w:ascii="Aptos corps" w:hAnsi="Aptos corps"/>
        </w:rPr>
        <w:t>5. Responsabilidades de Comunicación</w:t>
      </w:r>
      <w:bookmarkEnd w:id="4"/>
      <w:bookmarkEnd w:id="5"/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705"/>
        <w:gridCol w:w="6726"/>
      </w:tblGrid>
      <w:tr w:rsidR="003C1504" w:rsidRPr="005009A0" w14:paraId="42FAF1AE" w14:textId="77777777" w:rsidTr="00CA04F1">
        <w:tc>
          <w:tcPr>
            <w:tcW w:w="0" w:type="auto"/>
            <w:hideMark/>
          </w:tcPr>
          <w:p w14:paraId="1F1B9942" w14:textId="77777777" w:rsidR="003C1504" w:rsidRPr="005009A0" w:rsidRDefault="003C1504" w:rsidP="00CA04F1">
            <w:pPr>
              <w:pStyle w:val="SemEspaamento"/>
              <w:spacing w:line="276" w:lineRule="auto"/>
              <w:jc w:val="both"/>
              <w:rPr>
                <w:rFonts w:ascii="Aptos corps" w:hAnsi="Aptos corps"/>
                <w:b/>
                <w:bCs/>
                <w:sz w:val="22"/>
                <w:szCs w:val="22"/>
              </w:rPr>
            </w:pPr>
            <w:r w:rsidRPr="005009A0">
              <w:rPr>
                <w:rFonts w:ascii="Aptos corps" w:hAnsi="Aptos corps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0" w:type="auto"/>
            <w:hideMark/>
          </w:tcPr>
          <w:p w14:paraId="00D33DEA" w14:textId="77777777" w:rsidR="003C1504" w:rsidRPr="005009A0" w:rsidRDefault="003C1504" w:rsidP="00CA04F1">
            <w:pPr>
              <w:pStyle w:val="SemEspaamento"/>
              <w:spacing w:line="276" w:lineRule="auto"/>
              <w:jc w:val="both"/>
              <w:rPr>
                <w:rFonts w:ascii="Aptos corps" w:hAnsi="Aptos corps"/>
                <w:b/>
                <w:bCs/>
                <w:sz w:val="22"/>
                <w:szCs w:val="22"/>
              </w:rPr>
            </w:pPr>
            <w:r w:rsidRPr="005009A0">
              <w:rPr>
                <w:rFonts w:ascii="Aptos corps" w:hAnsi="Aptos corps"/>
                <w:b/>
                <w:bCs/>
                <w:sz w:val="22"/>
                <w:szCs w:val="22"/>
              </w:rPr>
              <w:t>Función</w:t>
            </w:r>
          </w:p>
        </w:tc>
      </w:tr>
      <w:tr w:rsidR="003C1504" w:rsidRPr="005009A0" w14:paraId="763A1696" w14:textId="77777777" w:rsidTr="00CA04F1">
        <w:tc>
          <w:tcPr>
            <w:tcW w:w="0" w:type="auto"/>
            <w:hideMark/>
          </w:tcPr>
          <w:p w14:paraId="3016787B" w14:textId="3323D31F" w:rsidR="003C1504" w:rsidRPr="005009A0" w:rsidRDefault="000D2D5C" w:rsidP="00CA04F1">
            <w:pPr>
              <w:pStyle w:val="SemEspaamento"/>
              <w:spacing w:line="276" w:lineRule="auto"/>
              <w:jc w:val="both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b/>
                <w:bCs/>
                <w:sz w:val="22"/>
                <w:szCs w:val="22"/>
              </w:rPr>
              <w:t>Alta Dirección</w:t>
            </w:r>
          </w:p>
        </w:tc>
        <w:tc>
          <w:tcPr>
            <w:tcW w:w="0" w:type="auto"/>
            <w:hideMark/>
          </w:tcPr>
          <w:p w14:paraId="6918C492" w14:textId="5A0DE4E4" w:rsidR="003C1504" w:rsidRPr="005009A0" w:rsidRDefault="000D2D5C" w:rsidP="00CA04F1">
            <w:pPr>
              <w:pStyle w:val="SemEspaamento"/>
              <w:spacing w:line="276" w:lineRule="auto"/>
              <w:jc w:val="both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sz w:val="22"/>
                <w:szCs w:val="22"/>
              </w:rPr>
              <w:t>Definir y comunicar la política de calidad y objetivos estratégicos.</w:t>
            </w:r>
          </w:p>
        </w:tc>
      </w:tr>
      <w:tr w:rsidR="003C1504" w:rsidRPr="005009A0" w14:paraId="2B5FB976" w14:textId="77777777" w:rsidTr="00CA04F1">
        <w:tc>
          <w:tcPr>
            <w:tcW w:w="0" w:type="auto"/>
            <w:hideMark/>
          </w:tcPr>
          <w:p w14:paraId="2D817ADE" w14:textId="3F80165D" w:rsidR="003C1504" w:rsidRPr="005009A0" w:rsidRDefault="000D2D5C" w:rsidP="00CA04F1">
            <w:pPr>
              <w:pStyle w:val="SemEspaamento"/>
              <w:spacing w:line="276" w:lineRule="auto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b/>
                <w:bCs/>
                <w:sz w:val="22"/>
                <w:szCs w:val="22"/>
              </w:rPr>
              <w:t>Representante del SGC</w:t>
            </w:r>
          </w:p>
        </w:tc>
        <w:tc>
          <w:tcPr>
            <w:tcW w:w="0" w:type="auto"/>
            <w:hideMark/>
          </w:tcPr>
          <w:p w14:paraId="5B537296" w14:textId="6AA742B8" w:rsidR="003C1504" w:rsidRPr="005009A0" w:rsidRDefault="000D2D5C" w:rsidP="00CA04F1">
            <w:pPr>
              <w:pStyle w:val="SemEspaamento"/>
              <w:spacing w:line="276" w:lineRule="auto"/>
              <w:jc w:val="both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sz w:val="22"/>
                <w:szCs w:val="22"/>
              </w:rPr>
              <w:t>Difundir cambios en procedimientos y coordinar auditorías internas.</w:t>
            </w:r>
          </w:p>
        </w:tc>
      </w:tr>
      <w:tr w:rsidR="003C1504" w:rsidRPr="005009A0" w14:paraId="016CFE16" w14:textId="77777777" w:rsidTr="00CA04F1">
        <w:tc>
          <w:tcPr>
            <w:tcW w:w="0" w:type="auto"/>
            <w:hideMark/>
          </w:tcPr>
          <w:p w14:paraId="125ABCF6" w14:textId="2DC11FD9" w:rsidR="003C1504" w:rsidRPr="005009A0" w:rsidRDefault="000D2D5C" w:rsidP="00CA04F1">
            <w:pPr>
              <w:pStyle w:val="SemEspaamento"/>
              <w:spacing w:line="276" w:lineRule="auto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b/>
                <w:bCs/>
                <w:sz w:val="22"/>
                <w:szCs w:val="22"/>
              </w:rPr>
              <w:t>Gerentes de Departamento</w:t>
            </w:r>
          </w:p>
        </w:tc>
        <w:tc>
          <w:tcPr>
            <w:tcW w:w="0" w:type="auto"/>
            <w:hideMark/>
          </w:tcPr>
          <w:p w14:paraId="3E0FDBB8" w14:textId="1A39C91F" w:rsidR="003C1504" w:rsidRPr="005009A0" w:rsidRDefault="000D2D5C" w:rsidP="00CA04F1">
            <w:pPr>
              <w:pStyle w:val="SemEspaamento"/>
              <w:spacing w:line="276" w:lineRule="auto"/>
              <w:jc w:val="both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sz w:val="22"/>
                <w:szCs w:val="22"/>
              </w:rPr>
              <w:t>Facilitar la comunicación dentro de sus equipos y reportar problemas.</w:t>
            </w:r>
          </w:p>
        </w:tc>
      </w:tr>
      <w:tr w:rsidR="003C1504" w:rsidRPr="005009A0" w14:paraId="10B5EFF9" w14:textId="77777777" w:rsidTr="00CA04F1">
        <w:tc>
          <w:tcPr>
            <w:tcW w:w="0" w:type="auto"/>
            <w:hideMark/>
          </w:tcPr>
          <w:p w14:paraId="4D5C361B" w14:textId="01BB537E" w:rsidR="003C1504" w:rsidRPr="005009A0" w:rsidRDefault="000D2D5C" w:rsidP="00CA04F1">
            <w:pPr>
              <w:pStyle w:val="SemEspaamento"/>
              <w:spacing w:line="276" w:lineRule="auto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b/>
                <w:bCs/>
                <w:sz w:val="22"/>
                <w:szCs w:val="22"/>
              </w:rPr>
              <w:t>Supervisores</w:t>
            </w:r>
          </w:p>
        </w:tc>
        <w:tc>
          <w:tcPr>
            <w:tcW w:w="0" w:type="auto"/>
            <w:hideMark/>
          </w:tcPr>
          <w:p w14:paraId="659498C7" w14:textId="754C8998" w:rsidR="003C1504" w:rsidRPr="005009A0" w:rsidRDefault="000D2D5C" w:rsidP="00CA04F1">
            <w:pPr>
              <w:pStyle w:val="SemEspaamento"/>
              <w:spacing w:line="276" w:lineRule="auto"/>
              <w:jc w:val="both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sz w:val="22"/>
                <w:szCs w:val="22"/>
              </w:rPr>
              <w:t>Informar a los empleados sobre las tareas diarias y procedimientos clave</w:t>
            </w:r>
            <w:r w:rsidR="003C1504" w:rsidRPr="005009A0">
              <w:rPr>
                <w:rFonts w:ascii="Aptos corps" w:hAnsi="Aptos corps"/>
                <w:sz w:val="22"/>
                <w:szCs w:val="22"/>
              </w:rPr>
              <w:t>.</w:t>
            </w:r>
          </w:p>
        </w:tc>
      </w:tr>
      <w:tr w:rsidR="003C1504" w:rsidRPr="005009A0" w14:paraId="6D14C04D" w14:textId="77777777" w:rsidTr="00CA04F1">
        <w:tc>
          <w:tcPr>
            <w:tcW w:w="0" w:type="auto"/>
            <w:hideMark/>
          </w:tcPr>
          <w:p w14:paraId="2EC3E997" w14:textId="72586C92" w:rsidR="003C1504" w:rsidRPr="005009A0" w:rsidRDefault="000D2D5C" w:rsidP="00CA04F1">
            <w:pPr>
              <w:pStyle w:val="SemEspaamento"/>
              <w:spacing w:line="276" w:lineRule="auto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b/>
                <w:bCs/>
                <w:sz w:val="22"/>
                <w:szCs w:val="22"/>
              </w:rPr>
              <w:t>Recursos Humanos</w:t>
            </w:r>
          </w:p>
        </w:tc>
        <w:tc>
          <w:tcPr>
            <w:tcW w:w="0" w:type="auto"/>
            <w:hideMark/>
          </w:tcPr>
          <w:p w14:paraId="2CE5204C" w14:textId="7FDB3FDC" w:rsidR="003C1504" w:rsidRPr="005009A0" w:rsidRDefault="000D2D5C" w:rsidP="00CA04F1">
            <w:pPr>
              <w:pStyle w:val="SemEspaamento"/>
              <w:spacing w:line="276" w:lineRule="auto"/>
              <w:jc w:val="both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sz w:val="22"/>
                <w:szCs w:val="22"/>
              </w:rPr>
              <w:t>Coordinar capacitaciones y encuestas de satisfacción.</w:t>
            </w:r>
          </w:p>
        </w:tc>
      </w:tr>
    </w:tbl>
    <w:p w14:paraId="502228C2" w14:textId="77777777" w:rsidR="003C1504" w:rsidRPr="005009A0" w:rsidRDefault="003C1504" w:rsidP="003C1504">
      <w:pPr>
        <w:pStyle w:val="SemEspaamento"/>
        <w:spacing w:line="276" w:lineRule="auto"/>
        <w:jc w:val="both"/>
        <w:rPr>
          <w:rFonts w:ascii="Aptos corps" w:hAnsi="Aptos corps"/>
          <w:sz w:val="22"/>
          <w:szCs w:val="22"/>
        </w:rPr>
      </w:pPr>
    </w:p>
    <w:p w14:paraId="49826BC6" w14:textId="77777777" w:rsidR="003C1504" w:rsidRPr="005009A0" w:rsidRDefault="003C1504" w:rsidP="003C1504">
      <w:pPr>
        <w:pStyle w:val="Ttulo2"/>
        <w:rPr>
          <w:rFonts w:ascii="Aptos corps" w:hAnsi="Aptos corps"/>
        </w:rPr>
      </w:pPr>
      <w:bookmarkStart w:id="6" w:name="_Toc181563437"/>
      <w:bookmarkStart w:id="7" w:name="_Toc188866244"/>
      <w:r w:rsidRPr="005009A0">
        <w:rPr>
          <w:rFonts w:ascii="Aptos corps" w:hAnsi="Aptos corps"/>
        </w:rPr>
        <w:t>6. Indicadores de Desempeño de la Comunicación Interna</w:t>
      </w:r>
      <w:bookmarkEnd w:id="6"/>
      <w:bookmarkEnd w:id="7"/>
    </w:p>
    <w:p w14:paraId="2B6D67D8" w14:textId="77777777" w:rsidR="003C1504" w:rsidRPr="005009A0" w:rsidRDefault="003C1504" w:rsidP="003C1504">
      <w:pPr>
        <w:pStyle w:val="SemEspaamento"/>
        <w:jc w:val="both"/>
        <w:rPr>
          <w:rFonts w:ascii="Aptos corps" w:hAnsi="Aptos corps"/>
          <w:sz w:val="22"/>
          <w:szCs w:val="22"/>
        </w:rPr>
      </w:pPr>
      <w:r w:rsidRPr="005009A0">
        <w:rPr>
          <w:rFonts w:ascii="Aptos corps" w:hAnsi="Aptos corps"/>
          <w:sz w:val="22"/>
          <w:szCs w:val="22"/>
        </w:rPr>
        <w:t>Para garantizar la efectividad del plan de comunicación interna, se medirán los siguientes indicadores:</w:t>
      </w:r>
    </w:p>
    <w:p w14:paraId="1F3585F0" w14:textId="77777777" w:rsidR="003C1504" w:rsidRPr="005009A0" w:rsidRDefault="003C1504" w:rsidP="003C1504">
      <w:pPr>
        <w:pStyle w:val="SemEspaamento"/>
        <w:jc w:val="both"/>
        <w:rPr>
          <w:rFonts w:ascii="Aptos corps" w:hAnsi="Aptos corps"/>
          <w:sz w:val="22"/>
          <w:szCs w:val="22"/>
        </w:rPr>
      </w:pPr>
    </w:p>
    <w:p w14:paraId="3DADA156" w14:textId="7DBDB3B7" w:rsidR="000D2D5C" w:rsidRPr="000D2D5C" w:rsidRDefault="000D2D5C" w:rsidP="000D2D5C">
      <w:pPr>
        <w:spacing w:after="0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0D2D5C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Participación en reuniones</w:t>
      </w:r>
      <w:r w:rsidRPr="000D2D5C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: Porcentaje de asistencia y retroalimentación obtenida.</w:t>
      </w:r>
    </w:p>
    <w:p w14:paraId="491324BA" w14:textId="08644353" w:rsidR="000D2D5C" w:rsidRPr="000D2D5C" w:rsidRDefault="000D2D5C" w:rsidP="000D2D5C">
      <w:pPr>
        <w:spacing w:after="0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0D2D5C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Tiempo de respuesta</w:t>
      </w:r>
      <w:r w:rsidRPr="000D2D5C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: Velocidad con la que se resuelven problemas comunicados.</w:t>
      </w:r>
    </w:p>
    <w:p w14:paraId="7E74CE28" w14:textId="11E086B5" w:rsidR="000D2D5C" w:rsidRPr="000D2D5C" w:rsidRDefault="000D2D5C" w:rsidP="000D2D5C">
      <w:pPr>
        <w:spacing w:after="0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0D2D5C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Cumplimiento en capacitaciones</w:t>
      </w:r>
      <w:r w:rsidRPr="000D2D5C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: Número de empleados capacitados en temas del SGC.</w:t>
      </w:r>
    </w:p>
    <w:p w14:paraId="580DB5D1" w14:textId="275563C0" w:rsidR="003C1504" w:rsidRPr="005009A0" w:rsidRDefault="000D2D5C" w:rsidP="000D2D5C">
      <w:pPr>
        <w:pStyle w:val="SemEspaamento"/>
        <w:rPr>
          <w:rFonts w:ascii="Aptos corps" w:hAnsi="Aptos corps"/>
          <w:b/>
          <w:bCs/>
          <w:sz w:val="22"/>
          <w:szCs w:val="22"/>
        </w:rPr>
      </w:pPr>
      <w:r w:rsidRPr="005009A0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Nivel de satisfacción</w:t>
      </w:r>
      <w:r w:rsidRPr="005009A0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: Medido a través de encuestas internas sobre la claridad y eficacia de la comunicación.</w:t>
      </w:r>
    </w:p>
    <w:p w14:paraId="2104EE6B" w14:textId="77777777" w:rsidR="003C1504" w:rsidRPr="005009A0" w:rsidRDefault="003C1504" w:rsidP="003C1504">
      <w:pPr>
        <w:pStyle w:val="SemEspaamento"/>
        <w:jc w:val="center"/>
        <w:rPr>
          <w:rFonts w:ascii="Aptos corps" w:hAnsi="Aptos corps"/>
          <w:b/>
          <w:bCs/>
          <w:sz w:val="22"/>
          <w:szCs w:val="22"/>
        </w:rPr>
      </w:pPr>
    </w:p>
    <w:p w14:paraId="6713C35C" w14:textId="77777777" w:rsidR="005009A0" w:rsidRPr="005009A0" w:rsidRDefault="005009A0" w:rsidP="005009A0">
      <w:pPr>
        <w:pStyle w:val="Ttulo2"/>
      </w:pPr>
      <w:bookmarkStart w:id="8" w:name="_Toc188866245"/>
      <w:r w:rsidRPr="005009A0">
        <w:rPr>
          <w:rStyle w:val="Forte"/>
          <w:rFonts w:ascii="Aptos corps" w:hAnsi="Aptos corps"/>
          <w:b w:val="0"/>
          <w:bCs w:val="0"/>
        </w:rPr>
        <w:t>8. Mejora Continua</w:t>
      </w:r>
      <w:bookmarkEnd w:id="8"/>
    </w:p>
    <w:p w14:paraId="7C3A9A40" w14:textId="77777777" w:rsidR="005009A0" w:rsidRPr="005009A0" w:rsidRDefault="005009A0" w:rsidP="00204D20">
      <w:pPr>
        <w:jc w:val="both"/>
      </w:pPr>
      <w:r w:rsidRPr="005009A0">
        <w:t>El plan de comunicación se revisará anualmente para incorporar lecciones aprendidas, ajustar los canales y mejorar los métodos de difusión, asegurando que se mantenga alineado con los principios de la ISO 9001 y las necesidades de la organización.</w:t>
      </w:r>
    </w:p>
    <w:p w14:paraId="6F3C96C9" w14:textId="77777777" w:rsidR="005009A0" w:rsidRPr="005009A0" w:rsidRDefault="005009A0" w:rsidP="005009A0">
      <w:pPr>
        <w:pStyle w:val="Ttulo2"/>
      </w:pPr>
      <w:bookmarkStart w:id="9" w:name="_Toc188866246"/>
      <w:r w:rsidRPr="005009A0">
        <w:rPr>
          <w:rStyle w:val="Forte"/>
          <w:rFonts w:ascii="Aptos corps" w:hAnsi="Aptos corps"/>
          <w:b w:val="0"/>
          <w:bCs w:val="0"/>
        </w:rPr>
        <w:t>9. Comunicación Externa</w:t>
      </w:r>
      <w:bookmarkEnd w:id="9"/>
    </w:p>
    <w:p w14:paraId="0271A1DF" w14:textId="77777777" w:rsidR="005009A0" w:rsidRPr="005009A0" w:rsidRDefault="005009A0" w:rsidP="00204D20">
      <w:pPr>
        <w:pStyle w:val="NormalWeb"/>
        <w:jc w:val="both"/>
        <w:rPr>
          <w:rFonts w:ascii="Aptos corps" w:hAnsi="Aptos corps"/>
        </w:rPr>
      </w:pPr>
      <w:r w:rsidRPr="005009A0">
        <w:rPr>
          <w:rFonts w:ascii="Aptos corps" w:hAnsi="Aptos corps"/>
        </w:rPr>
        <w:t>La Alta Dirección gestionará las interacciones con partes interesadas externas, asegurando que las políticas, objetivos y logros de calidad sean transmitidos de manera coherente. Cuando sea necesario, se elaborarán guías específicas para garantizar que los mensajes sean claros y efectivos.</w:t>
      </w:r>
    </w:p>
    <w:p w14:paraId="5C5B9D6F" w14:textId="77777777" w:rsidR="005009A0" w:rsidRPr="005009A0" w:rsidRDefault="005009A0" w:rsidP="005009A0">
      <w:pPr>
        <w:pStyle w:val="Ttulo2"/>
      </w:pPr>
      <w:bookmarkStart w:id="10" w:name="_Toc188866247"/>
      <w:r w:rsidRPr="005009A0">
        <w:rPr>
          <w:rStyle w:val="Forte"/>
          <w:rFonts w:ascii="Aptos corps" w:hAnsi="Aptos corps"/>
          <w:b w:val="0"/>
          <w:bCs w:val="0"/>
        </w:rPr>
        <w:lastRenderedPageBreak/>
        <w:t>10. Conclusión</w:t>
      </w:r>
      <w:bookmarkEnd w:id="10"/>
    </w:p>
    <w:p w14:paraId="41B398B9" w14:textId="77777777" w:rsidR="005009A0" w:rsidRPr="005009A0" w:rsidRDefault="005009A0" w:rsidP="00204D20">
      <w:pPr>
        <w:pStyle w:val="NormalWeb"/>
        <w:jc w:val="both"/>
        <w:rPr>
          <w:rFonts w:ascii="Aptos corps" w:hAnsi="Aptos corps"/>
        </w:rPr>
      </w:pPr>
      <w:r w:rsidRPr="005009A0">
        <w:rPr>
          <w:rFonts w:ascii="Aptos corps" w:hAnsi="Aptos corps"/>
        </w:rPr>
        <w:t>La implementación de este plan contribuirá a fortalecer la cohesión interna, mejorar la eficiencia operativa y garantizar que la organización mantenga altos estándares de calidad. La comunicación no es solo un medio, sino una herramienta estratégica para el éxito.</w:t>
      </w:r>
    </w:p>
    <w:p w14:paraId="387D295A" w14:textId="77777777" w:rsidR="002A6E48" w:rsidRPr="005009A0" w:rsidRDefault="002A6E48" w:rsidP="001C3588">
      <w:pPr>
        <w:pStyle w:val="SemEspaamento"/>
        <w:rPr>
          <w:rFonts w:ascii="Aptos corps" w:hAnsi="Aptos corps"/>
        </w:rPr>
      </w:pPr>
    </w:p>
    <w:p w14:paraId="03BEC261" w14:textId="6FE92F1F" w:rsidR="00B945EC" w:rsidRPr="005009A0" w:rsidRDefault="00B56161" w:rsidP="005009A0">
      <w:pPr>
        <w:pStyle w:val="Ttulo2"/>
        <w:rPr>
          <w:lang w:val="es-419"/>
        </w:rPr>
      </w:pPr>
      <w:bookmarkStart w:id="11" w:name="_Toc188866248"/>
      <w:r w:rsidRPr="005009A0">
        <w:rPr>
          <w:lang w:val="es-419"/>
        </w:rPr>
        <w:t>1</w:t>
      </w:r>
      <w:r w:rsidR="005009A0" w:rsidRPr="005009A0">
        <w:rPr>
          <w:lang w:val="es-419"/>
        </w:rPr>
        <w:t>1</w:t>
      </w:r>
      <w:r w:rsidR="001C3588" w:rsidRPr="005009A0">
        <w:rPr>
          <w:lang w:val="es-419"/>
        </w:rPr>
        <w:t xml:space="preserve">.- </w:t>
      </w:r>
      <w:r w:rsidR="00B945EC" w:rsidRPr="005009A0">
        <w:rPr>
          <w:lang w:val="es-419"/>
        </w:rPr>
        <w:t>Historial de Versiones</w:t>
      </w:r>
      <w:bookmarkEnd w:id="11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5009A0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5009A0" w:rsidRDefault="00B945EC" w:rsidP="00B945EC">
            <w:pPr>
              <w:rPr>
                <w:rFonts w:ascii="Aptos corps" w:hAnsi="Aptos corps"/>
                <w:lang w:val="es-419"/>
              </w:rPr>
            </w:pPr>
            <w:r w:rsidRPr="005009A0">
              <w:rPr>
                <w:rFonts w:ascii="Aptos corps" w:hAnsi="Aptos corp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5009A0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5009A0">
              <w:rPr>
                <w:rFonts w:ascii="Aptos corps" w:hAnsi="Aptos corp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5009A0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5009A0">
              <w:rPr>
                <w:rFonts w:ascii="Aptos corps" w:hAnsi="Aptos corp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5009A0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5009A0">
              <w:rPr>
                <w:rFonts w:ascii="Aptos corps" w:hAnsi="Aptos corps"/>
                <w:lang w:val="es-419"/>
              </w:rPr>
              <w:t>Aprueba</w:t>
            </w:r>
          </w:p>
        </w:tc>
      </w:tr>
      <w:tr w:rsidR="00B945EC" w:rsidRPr="005009A0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5009A0" w:rsidRDefault="00B945EC" w:rsidP="00B945EC">
            <w:pPr>
              <w:rPr>
                <w:rFonts w:ascii="Aptos corps" w:hAnsi="Aptos corps"/>
                <w:lang w:val="es-419"/>
              </w:rPr>
            </w:pPr>
            <w:r w:rsidRPr="005009A0">
              <w:rPr>
                <w:rFonts w:ascii="Aptos corps" w:hAnsi="Aptos corps"/>
                <w:lang w:val="es-419"/>
              </w:rPr>
              <w:t>00</w:t>
            </w:r>
            <w:r w:rsidR="00992657" w:rsidRPr="005009A0">
              <w:rPr>
                <w:rFonts w:ascii="Aptos corps" w:hAnsi="Aptos corp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2952D83A" w:rsidR="00B945EC" w:rsidRPr="005009A0" w:rsidRDefault="005009A0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>
              <w:rPr>
                <w:rFonts w:ascii="Aptos corps" w:hAnsi="Aptos corps"/>
                <w:lang w:val="es-419"/>
              </w:rPr>
              <w:t>01</w:t>
            </w:r>
            <w:r w:rsidR="00B945EC" w:rsidRPr="005009A0">
              <w:rPr>
                <w:rFonts w:ascii="Aptos corps" w:hAnsi="Aptos corps"/>
                <w:lang w:val="es-419"/>
              </w:rPr>
              <w:t>.</w:t>
            </w:r>
            <w:r w:rsidR="00992657" w:rsidRPr="005009A0">
              <w:rPr>
                <w:rFonts w:ascii="Aptos corps" w:hAnsi="Aptos corps"/>
                <w:lang w:val="es-419"/>
              </w:rPr>
              <w:t>1</w:t>
            </w:r>
            <w:r>
              <w:rPr>
                <w:rFonts w:ascii="Aptos corps" w:hAnsi="Aptos corps"/>
                <w:lang w:val="es-419"/>
              </w:rPr>
              <w:t>2</w:t>
            </w:r>
            <w:r w:rsidR="00B945EC" w:rsidRPr="005009A0">
              <w:rPr>
                <w:rFonts w:ascii="Aptos corps" w:hAnsi="Aptos corps"/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5009A0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5009A0">
              <w:rPr>
                <w:rFonts w:ascii="Aptos corps" w:hAnsi="Aptos corp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5009A0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5009A0">
              <w:rPr>
                <w:rFonts w:ascii="Aptos corps" w:hAnsi="Aptos corps"/>
                <w:lang w:val="es-419"/>
              </w:rPr>
              <w:t>CEO</w:t>
            </w:r>
          </w:p>
        </w:tc>
      </w:tr>
      <w:tr w:rsidR="00B945EC" w:rsidRPr="005009A0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5009A0" w:rsidRDefault="00B945EC" w:rsidP="00B945EC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5009A0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5009A0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5009A0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  <w:tr w:rsidR="00B945EC" w:rsidRPr="005009A0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5009A0" w:rsidRDefault="00B945EC" w:rsidP="00B945EC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5009A0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5009A0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5009A0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</w:tbl>
    <w:p w14:paraId="562DFDE5" w14:textId="77777777" w:rsidR="00B945EC" w:rsidRPr="005009A0" w:rsidRDefault="00B945EC" w:rsidP="00B945EC">
      <w:pPr>
        <w:rPr>
          <w:lang w:val="es-419"/>
        </w:rPr>
      </w:pPr>
    </w:p>
    <w:sectPr w:rsidR="00B945EC" w:rsidRPr="005009A0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37D29" w14:textId="77777777" w:rsidR="00AD20F7" w:rsidRDefault="00AD20F7" w:rsidP="003A4E23">
      <w:pPr>
        <w:spacing w:after="0" w:line="240" w:lineRule="auto"/>
      </w:pPr>
      <w:r>
        <w:separator/>
      </w:r>
    </w:p>
  </w:endnote>
  <w:endnote w:type="continuationSeparator" w:id="0">
    <w:p w14:paraId="0DA6BF04" w14:textId="77777777" w:rsidR="00AD20F7" w:rsidRDefault="00AD20F7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s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FE34F" w14:textId="77777777" w:rsidR="000A3188" w:rsidRDefault="000A318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0126F" w14:textId="77777777" w:rsidR="000A3188" w:rsidRDefault="000A318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47C48" w14:textId="77777777" w:rsidR="000A3188" w:rsidRDefault="000A31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1ED21" w14:textId="77777777" w:rsidR="00AD20F7" w:rsidRDefault="00AD20F7" w:rsidP="003A4E23">
      <w:pPr>
        <w:spacing w:after="0" w:line="240" w:lineRule="auto"/>
      </w:pPr>
      <w:r>
        <w:separator/>
      </w:r>
    </w:p>
  </w:footnote>
  <w:footnote w:type="continuationSeparator" w:id="0">
    <w:p w14:paraId="175511A8" w14:textId="77777777" w:rsidR="00AD20F7" w:rsidRDefault="00AD20F7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B49DE" w14:textId="77777777" w:rsidR="000A3188" w:rsidRDefault="000A318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1A8B5F7A" w:rsidR="00B945EC" w:rsidRDefault="004177A5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7C0806C" wp14:editId="0056DF84">
                <wp:simplePos x="0" y="0"/>
                <wp:positionH relativeFrom="column">
                  <wp:posOffset>-24130</wp:posOffset>
                </wp:positionH>
                <wp:positionV relativeFrom="paragraph">
                  <wp:posOffset>-455930</wp:posOffset>
                </wp:positionV>
                <wp:extent cx="1733550" cy="1520658"/>
                <wp:effectExtent l="0" t="0" r="0" b="0"/>
                <wp:wrapNone/>
                <wp:docPr id="210724374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1520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19F63C8D" w:rsidR="00B945EC" w:rsidRPr="00B945EC" w:rsidRDefault="004177A5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4177A5">
            <w:rPr>
              <w:b/>
              <w:bCs/>
              <w:sz w:val="28"/>
              <w:szCs w:val="28"/>
            </w:rPr>
            <w:t>TERRA GROUP S.A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5246EA3B" w:rsidR="00B945EC" w:rsidRPr="003E6E28" w:rsidRDefault="003C1504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PRO-012</w:t>
          </w:r>
          <w:r w:rsidRPr="00B945EC">
            <w:rPr>
              <w:sz w:val="20"/>
              <w:szCs w:val="20"/>
            </w:rPr>
            <w:t xml:space="preserve">| </w:t>
          </w:r>
          <w:r>
            <w:rPr>
              <w:sz w:val="20"/>
              <w:szCs w:val="20"/>
            </w:rPr>
            <w:t>Gestión de las Comunicaciones</w:t>
          </w:r>
        </w:p>
      </w:tc>
      <w:tc>
        <w:tcPr>
          <w:tcW w:w="1980" w:type="dxa"/>
        </w:tcPr>
        <w:p w14:paraId="6B0138BC" w14:textId="0870983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F00513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F00513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610EBE75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0A3188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06F7DC48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95555" w14:textId="77777777" w:rsidR="000A3188" w:rsidRDefault="000A31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15B49"/>
    <w:multiLevelType w:val="multilevel"/>
    <w:tmpl w:val="B4A0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30175"/>
    <w:multiLevelType w:val="multilevel"/>
    <w:tmpl w:val="418C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94E5E"/>
    <w:multiLevelType w:val="multilevel"/>
    <w:tmpl w:val="6552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E1825"/>
    <w:multiLevelType w:val="multilevel"/>
    <w:tmpl w:val="EA4C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729740">
    <w:abstractNumId w:val="1"/>
  </w:num>
  <w:num w:numId="2" w16cid:durableId="445273079">
    <w:abstractNumId w:val="2"/>
  </w:num>
  <w:num w:numId="3" w16cid:durableId="944770255">
    <w:abstractNumId w:val="3"/>
  </w:num>
  <w:num w:numId="4" w16cid:durableId="174976490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95278"/>
    <w:rsid w:val="000A3188"/>
    <w:rsid w:val="000A4AB9"/>
    <w:rsid w:val="000B2D24"/>
    <w:rsid w:val="000C07AD"/>
    <w:rsid w:val="000C600F"/>
    <w:rsid w:val="000D2D5C"/>
    <w:rsid w:val="000E1F1A"/>
    <w:rsid w:val="000E7CBD"/>
    <w:rsid w:val="001168EF"/>
    <w:rsid w:val="00122EDF"/>
    <w:rsid w:val="00135B5E"/>
    <w:rsid w:val="00147438"/>
    <w:rsid w:val="00165D6E"/>
    <w:rsid w:val="00191AC6"/>
    <w:rsid w:val="00192F93"/>
    <w:rsid w:val="001C3588"/>
    <w:rsid w:val="001C4D83"/>
    <w:rsid w:val="001D2187"/>
    <w:rsid w:val="001D514C"/>
    <w:rsid w:val="00204D20"/>
    <w:rsid w:val="002512D4"/>
    <w:rsid w:val="002562E5"/>
    <w:rsid w:val="002736C6"/>
    <w:rsid w:val="002A0FCD"/>
    <w:rsid w:val="002A4978"/>
    <w:rsid w:val="002A6E48"/>
    <w:rsid w:val="002B7C79"/>
    <w:rsid w:val="002C1E8D"/>
    <w:rsid w:val="002C487D"/>
    <w:rsid w:val="002C5F86"/>
    <w:rsid w:val="002F7E6F"/>
    <w:rsid w:val="00353702"/>
    <w:rsid w:val="003567DA"/>
    <w:rsid w:val="003658D6"/>
    <w:rsid w:val="00387C1D"/>
    <w:rsid w:val="003A4E23"/>
    <w:rsid w:val="003B4E8A"/>
    <w:rsid w:val="003C1504"/>
    <w:rsid w:val="003C4687"/>
    <w:rsid w:val="003D38DE"/>
    <w:rsid w:val="003D6B0A"/>
    <w:rsid w:val="003E6E28"/>
    <w:rsid w:val="003F5A6D"/>
    <w:rsid w:val="004003E4"/>
    <w:rsid w:val="004177A5"/>
    <w:rsid w:val="005009A0"/>
    <w:rsid w:val="00513FD7"/>
    <w:rsid w:val="00523913"/>
    <w:rsid w:val="00535B01"/>
    <w:rsid w:val="00582831"/>
    <w:rsid w:val="005A13D5"/>
    <w:rsid w:val="005A19C6"/>
    <w:rsid w:val="005A2B1D"/>
    <w:rsid w:val="005A6B85"/>
    <w:rsid w:val="005C081F"/>
    <w:rsid w:val="005C6137"/>
    <w:rsid w:val="00616B89"/>
    <w:rsid w:val="00630280"/>
    <w:rsid w:val="00640E38"/>
    <w:rsid w:val="00643AB1"/>
    <w:rsid w:val="0065226B"/>
    <w:rsid w:val="0069769B"/>
    <w:rsid w:val="006B0721"/>
    <w:rsid w:val="006B2835"/>
    <w:rsid w:val="0072198F"/>
    <w:rsid w:val="00740565"/>
    <w:rsid w:val="007530A3"/>
    <w:rsid w:val="00780186"/>
    <w:rsid w:val="007F292E"/>
    <w:rsid w:val="007F4682"/>
    <w:rsid w:val="0080688D"/>
    <w:rsid w:val="00807DA6"/>
    <w:rsid w:val="00834294"/>
    <w:rsid w:val="0088570C"/>
    <w:rsid w:val="00893EDB"/>
    <w:rsid w:val="00896AAD"/>
    <w:rsid w:val="008B036F"/>
    <w:rsid w:val="008C436E"/>
    <w:rsid w:val="008D4C35"/>
    <w:rsid w:val="008E69E8"/>
    <w:rsid w:val="008E7B9E"/>
    <w:rsid w:val="0094705C"/>
    <w:rsid w:val="00957383"/>
    <w:rsid w:val="009833C3"/>
    <w:rsid w:val="00992657"/>
    <w:rsid w:val="009B3042"/>
    <w:rsid w:val="009B54D4"/>
    <w:rsid w:val="009D0729"/>
    <w:rsid w:val="009D4C4F"/>
    <w:rsid w:val="009E0A76"/>
    <w:rsid w:val="00A07734"/>
    <w:rsid w:val="00A122AD"/>
    <w:rsid w:val="00A3768C"/>
    <w:rsid w:val="00A54B57"/>
    <w:rsid w:val="00A853C8"/>
    <w:rsid w:val="00A938B2"/>
    <w:rsid w:val="00A96A1D"/>
    <w:rsid w:val="00AA34C8"/>
    <w:rsid w:val="00AA4724"/>
    <w:rsid w:val="00AA4A8E"/>
    <w:rsid w:val="00AA7615"/>
    <w:rsid w:val="00AD20F7"/>
    <w:rsid w:val="00AD3903"/>
    <w:rsid w:val="00AF6E33"/>
    <w:rsid w:val="00AF73D9"/>
    <w:rsid w:val="00B41694"/>
    <w:rsid w:val="00B56161"/>
    <w:rsid w:val="00B57C15"/>
    <w:rsid w:val="00B77FA6"/>
    <w:rsid w:val="00B945EC"/>
    <w:rsid w:val="00BC064B"/>
    <w:rsid w:val="00BD61E8"/>
    <w:rsid w:val="00C26898"/>
    <w:rsid w:val="00C279A7"/>
    <w:rsid w:val="00C34FB0"/>
    <w:rsid w:val="00C4422F"/>
    <w:rsid w:val="00C45A77"/>
    <w:rsid w:val="00C45FE9"/>
    <w:rsid w:val="00C56672"/>
    <w:rsid w:val="00C7361E"/>
    <w:rsid w:val="00C81071"/>
    <w:rsid w:val="00C91039"/>
    <w:rsid w:val="00CA1B68"/>
    <w:rsid w:val="00CA74D8"/>
    <w:rsid w:val="00CC716D"/>
    <w:rsid w:val="00CF62FF"/>
    <w:rsid w:val="00D037B6"/>
    <w:rsid w:val="00D538A7"/>
    <w:rsid w:val="00D627E0"/>
    <w:rsid w:val="00DA180A"/>
    <w:rsid w:val="00DA427B"/>
    <w:rsid w:val="00DB6CAB"/>
    <w:rsid w:val="00DD3B8C"/>
    <w:rsid w:val="00E10B07"/>
    <w:rsid w:val="00E21AC9"/>
    <w:rsid w:val="00E309FC"/>
    <w:rsid w:val="00E3187E"/>
    <w:rsid w:val="00E3789B"/>
    <w:rsid w:val="00E63153"/>
    <w:rsid w:val="00E81D12"/>
    <w:rsid w:val="00E949B9"/>
    <w:rsid w:val="00EA3245"/>
    <w:rsid w:val="00EB3DBA"/>
    <w:rsid w:val="00EB54DD"/>
    <w:rsid w:val="00EE0066"/>
    <w:rsid w:val="00EE7A85"/>
    <w:rsid w:val="00EF5B43"/>
    <w:rsid w:val="00F00513"/>
    <w:rsid w:val="00F35BF9"/>
    <w:rsid w:val="00F64BEC"/>
    <w:rsid w:val="00F94BC1"/>
    <w:rsid w:val="00FC076A"/>
    <w:rsid w:val="00FC5F30"/>
    <w:rsid w:val="00FD3188"/>
    <w:rsid w:val="00FE4BD5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26</cp:revision>
  <cp:lastPrinted>2025-02-11T13:27:00Z</cp:lastPrinted>
  <dcterms:created xsi:type="dcterms:W3CDTF">2024-11-14T18:52:00Z</dcterms:created>
  <dcterms:modified xsi:type="dcterms:W3CDTF">2025-02-11T13:28:00Z</dcterms:modified>
</cp:coreProperties>
</file>