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87747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D5CD5" w14:textId="77777777" w:rsidR="00346878" w:rsidRDefault="00346878" w:rsidP="00346878">
          <w:pPr>
            <w:pStyle w:val="CabealhodoSumrio"/>
          </w:pPr>
          <w:r>
            <w:rPr>
              <w:lang w:val="es-MX"/>
            </w:rPr>
            <w:t>Contenido</w:t>
          </w:r>
        </w:p>
        <w:p w14:paraId="39DB94A0" w14:textId="35636E58" w:rsidR="00F82EAF" w:rsidRPr="00F82EAF" w:rsidRDefault="0034687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21503" w:history="1">
            <w:r w:rsidR="00F82EAF" w:rsidRPr="00F82EAF">
              <w:rPr>
                <w:rStyle w:val="Hyperlink"/>
                <w:noProof/>
                <w:sz w:val="22"/>
                <w:szCs w:val="22"/>
                <w:lang w:val="es-419"/>
              </w:rPr>
              <w:t>Nombre del Indicador</w:t>
            </w:r>
            <w:r w:rsidR="00F82EAF" w:rsidRPr="00F82EAF">
              <w:rPr>
                <w:noProof/>
                <w:webHidden/>
                <w:sz w:val="22"/>
                <w:szCs w:val="22"/>
              </w:rPr>
              <w:tab/>
            </w:r>
            <w:r w:rsidR="00F82EAF"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="00F82EAF" w:rsidRPr="00F82EAF">
              <w:rPr>
                <w:noProof/>
                <w:webHidden/>
                <w:sz w:val="22"/>
                <w:szCs w:val="22"/>
              </w:rPr>
              <w:instrText xml:space="preserve"> PAGEREF _Toc182921503 \h </w:instrText>
            </w:r>
            <w:r w:rsidR="00F82EAF" w:rsidRPr="00F82EAF">
              <w:rPr>
                <w:noProof/>
                <w:webHidden/>
                <w:sz w:val="22"/>
                <w:szCs w:val="22"/>
              </w:rPr>
            </w:r>
            <w:r w:rsidR="00F82EAF"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2</w:t>
            </w:r>
            <w:r w:rsidR="00F82EAF"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33E00D" w14:textId="12A194A9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5" w:history="1">
            <w:r w:rsidRPr="00F82EAF">
              <w:rPr>
                <w:rStyle w:val="Hyperlink"/>
                <w:noProof/>
                <w:sz w:val="22"/>
                <w:szCs w:val="22"/>
              </w:rPr>
              <w:t>Índice de Cumplimiento de Recursos (ICR)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_Toc182921505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2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272C09" w14:textId="75D269DC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6" w:history="1">
            <w:r w:rsidRPr="00F82EAF">
              <w:rPr>
                <w:rStyle w:val="Hyperlink"/>
                <w:noProof/>
                <w:sz w:val="22"/>
                <w:szCs w:val="22"/>
                <w:lang w:val="es-419"/>
              </w:rPr>
              <w:t>Nombre del Indicador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_Toc182921506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D142E3" w14:textId="7C8ADABF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7" w:history="1">
            <w:r w:rsidRPr="00F82EAF">
              <w:rPr>
                <w:rStyle w:val="Hyperlink"/>
                <w:noProof/>
                <w:sz w:val="22"/>
                <w:szCs w:val="22"/>
              </w:rPr>
              <w:t>% de acciones correctivas implementadas en plazo.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_Toc182921507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FFF4B5" w14:textId="1A127153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8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_Toc182921508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B6926" w14:textId="15D8C5B6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9" w:history="1">
            <w:r w:rsidRPr="00F82EAF">
              <w:rPr>
                <w:rStyle w:val="Hyperlink"/>
                <w:noProof/>
                <w:sz w:val="22"/>
                <w:szCs w:val="22"/>
              </w:rPr>
              <w:t>% de contratos cumplidos en tiempo y forma.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_Toc182921509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DD7C6C" w14:textId="154DE35B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0" w:history="1">
            <w:r w:rsidRPr="00F82EAF">
              <w:rPr>
                <w:rStyle w:val="Hyperlink"/>
                <w:noProof/>
                <w:sz w:val="22"/>
                <w:szCs w:val="22"/>
              </w:rPr>
              <w:t>% de satisfacción del cliente.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_Toc182921510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FAF5C0" w14:textId="76B8B578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1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_Toc182921511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B2C1A2" w14:textId="2DE874C6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2" w:history="1">
            <w:r w:rsidRPr="00F82EAF">
              <w:rPr>
                <w:rStyle w:val="Hyperlink"/>
                <w:noProof/>
                <w:sz w:val="22"/>
                <w:szCs w:val="22"/>
              </w:rPr>
              <w:t>% de cumplimiento de planes de seguridad.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_Toc182921512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BB3980" w14:textId="7A34CDC4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3" w:history="1">
            <w:r w:rsidRPr="00F82EAF">
              <w:rPr>
                <w:rStyle w:val="Hyperlink"/>
                <w:noProof/>
                <w:sz w:val="22"/>
                <w:szCs w:val="22"/>
              </w:rPr>
              <w:t>Tiempo promedio de respuesta ante incidentes.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_Toc182921513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998837" w14:textId="262976F1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4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_Toc182921514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0B7FF8" w14:textId="585E86FF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5" w:history="1">
            <w:r w:rsidRPr="00F82EAF">
              <w:rPr>
                <w:rStyle w:val="Hyperlink"/>
                <w:noProof/>
                <w:sz w:val="22"/>
                <w:szCs w:val="22"/>
              </w:rPr>
              <w:t>% de cumplimiento de actividades programadas.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_Toc182921515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392CB4" w14:textId="3913DEC2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6" w:history="1">
            <w:r w:rsidRPr="00F82EAF">
              <w:rPr>
                <w:rStyle w:val="Hyperlink"/>
                <w:noProof/>
                <w:sz w:val="22"/>
                <w:szCs w:val="22"/>
              </w:rPr>
              <w:t>Índice de satisfacción del cliente..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_Toc182921516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74C68A" w14:textId="4C4BC818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7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_Toc182921517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5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F16B1B" w14:textId="736C0EE7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8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_Toc182921518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5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A6D5E1" w14:textId="63750CCD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9" w:history="1">
            <w:r w:rsidRPr="00F82EAF">
              <w:rPr>
                <w:rStyle w:val="Hyperlink"/>
                <w:noProof/>
                <w:sz w:val="22"/>
                <w:szCs w:val="22"/>
              </w:rPr>
              <w:t>% de reclamos resueltos a tiempo.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_Toc182921519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5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68083C" w14:textId="66BFE035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0" w:history="1">
            <w:r w:rsidRPr="00F82EAF">
              <w:rPr>
                <w:rStyle w:val="Hyperlink"/>
                <w:noProof/>
                <w:sz w:val="22"/>
                <w:szCs w:val="22"/>
              </w:rPr>
              <w:t>Índice de satisfacción del cliente postventa.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_Toc182921520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5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10A410" w14:textId="7E175A42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1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_Toc182921521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6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72D17B" w14:textId="38AE7AF1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2" w:history="1">
            <w:r w:rsidRPr="00F82EAF">
              <w:rPr>
                <w:rStyle w:val="Hyperlink"/>
                <w:noProof/>
                <w:sz w:val="22"/>
                <w:szCs w:val="22"/>
              </w:rPr>
              <w:t>% de ejecución presupuestaria.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_Toc182921522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6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DB2317" w14:textId="1917E210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3" w:history="1">
            <w:r w:rsidRPr="00F82EAF">
              <w:rPr>
                <w:rStyle w:val="Hyperlink"/>
                <w:noProof/>
                <w:sz w:val="22"/>
                <w:szCs w:val="22"/>
              </w:rPr>
              <w:t>Cumplimiento de obligaciones fiscales.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_Toc182921523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6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DE072A" w14:textId="2068D51E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4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_Toc182921524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7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C5BFFB" w14:textId="43D49354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5" w:history="1">
            <w:r w:rsidRPr="00F82EAF">
              <w:rPr>
                <w:rStyle w:val="Hyperlink"/>
                <w:noProof/>
                <w:sz w:val="22"/>
                <w:szCs w:val="22"/>
              </w:rPr>
              <w:t>% de entregas a tiempo.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_Toc182921525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7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2E556" w14:textId="16FF6B69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6" w:history="1">
            <w:r w:rsidRPr="00F82EAF">
              <w:rPr>
                <w:rStyle w:val="Hyperlink"/>
                <w:noProof/>
                <w:sz w:val="22"/>
                <w:szCs w:val="22"/>
              </w:rPr>
              <w:t>% de cumplimiento de especificaciones técnicas.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_Toc182921526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7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04F653" w14:textId="225A7CFD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27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_Toc182921527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10D09">
              <w:rPr>
                <w:noProof/>
                <w:webHidden/>
                <w:sz w:val="22"/>
                <w:szCs w:val="22"/>
              </w:rPr>
              <w:t>7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6A9F14" w14:textId="4BFC3A46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28" w:history="1">
            <w:r w:rsidRPr="006958C1">
              <w:rPr>
                <w:rStyle w:val="Hyperlink"/>
                <w:noProof/>
              </w:rPr>
              <w:t>% de cumplimiento del plan de capacitación.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D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7C56" w14:textId="0DD05F54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29" w:history="1">
            <w:r w:rsidRPr="006958C1">
              <w:rPr>
                <w:rStyle w:val="Hyperlink"/>
                <w:noProof/>
              </w:rPr>
              <w:t>Tasa de rotación de personal.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D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C050" w14:textId="4765965F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0" w:history="1">
            <w:r w:rsidRPr="006958C1">
              <w:rPr>
                <w:rStyle w:val="Hyperlink"/>
                <w:noProof/>
              </w:rPr>
              <w:t>Nombres de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D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AB6F" w14:textId="72628A9B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1" w:history="1">
            <w:r w:rsidRPr="006958C1">
              <w:rPr>
                <w:rStyle w:val="Hyperlink"/>
                <w:noProof/>
              </w:rPr>
              <w:t>% de cumplimiento del plan de mantenimiento.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D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8A3A" w14:textId="5A853D99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2" w:history="1">
            <w:r w:rsidRPr="006958C1">
              <w:rPr>
                <w:rStyle w:val="Hyperlink"/>
                <w:noProof/>
              </w:rPr>
              <w:t>% de disponibilidad de equipos operativos.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D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E791" w14:textId="3C0F7C9A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4" w:history="1">
            <w:r w:rsidRPr="006958C1">
              <w:rPr>
                <w:rStyle w:val="Hyperlink"/>
                <w:noProof/>
              </w:rPr>
              <w:t>Tasa de disponibilidad de sistemas.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D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4598" w14:textId="67CF7D8B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5" w:history="1">
            <w:r w:rsidRPr="006958C1">
              <w:rPr>
                <w:rStyle w:val="Hyperlink"/>
                <w:noProof/>
              </w:rPr>
              <w:t>Tasa de resolución de incidentes en tiempo.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D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B539" w14:textId="3DADFBB0" w:rsidR="00346878" w:rsidRPr="00F82EAF" w:rsidRDefault="00346878" w:rsidP="00F82EAF">
          <w:r>
            <w:rPr>
              <w:b/>
              <w:bCs/>
              <w:lang w:val="es-MX"/>
            </w:rPr>
            <w:fldChar w:fldCharType="end"/>
          </w:r>
        </w:p>
      </w:sdtContent>
    </w:sdt>
    <w:p w14:paraId="70AC9303" w14:textId="77777777" w:rsidR="00346878" w:rsidRPr="00C8406C" w:rsidRDefault="00346878" w:rsidP="00346878">
      <w:pPr>
        <w:pStyle w:val="Ttulo1"/>
        <w:rPr>
          <w:lang w:val="es-419"/>
        </w:rPr>
      </w:pPr>
      <w:bookmarkStart w:id="0" w:name="_Toc182921503"/>
      <w:r w:rsidRPr="00772F17">
        <w:rPr>
          <w:lang w:val="es-419"/>
        </w:rPr>
        <w:lastRenderedPageBreak/>
        <w:t>Nombre del Indicador</w:t>
      </w:r>
      <w:bookmarkEnd w:id="0"/>
    </w:p>
    <w:p w14:paraId="562DFDE5" w14:textId="6012C0B5" w:rsidR="00B945EC" w:rsidRDefault="00346878" w:rsidP="00B945E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346878">
        <w:rPr>
          <w:rFonts w:eastAsiaTheme="majorEastAsia" w:cstheme="majorBidi"/>
          <w:color w:val="0F4761" w:themeColor="accent1" w:themeShade="BF"/>
          <w:sz w:val="28"/>
          <w:szCs w:val="28"/>
        </w:rPr>
        <w:t>Índice de Cumplimiento de Objetivos Estratégicos del SGC</w:t>
      </w:r>
    </w:p>
    <w:p w14:paraId="0C7A7F33" w14:textId="77777777" w:rsidR="00346878" w:rsidRDefault="00346878" w:rsidP="00B945E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1BD3324" w14:textId="77777777" w:rsidR="00346878" w:rsidRPr="001A195F" w:rsidRDefault="00346878" w:rsidP="0034687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ICOE=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 de objetivos cumplidos</m:t>
                  </m:r>
                </m:num>
                <m:den>
                  <m:r>
                    <w:rPr>
                      <w:rFonts w:ascii="Cambria Math" w:hAnsi="Cambria Math"/>
                    </w:rPr>
                    <m:t>Total de Objetivos Establecidos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225FB5E2" w14:textId="77777777" w:rsidR="00346878" w:rsidRPr="001A195F" w:rsidRDefault="00346878" w:rsidP="00346878">
      <w:pPr>
        <w:rPr>
          <w:rFonts w:ascii="Aptos Corpo" w:hAnsi="Aptos Corpo"/>
        </w:rPr>
      </w:pPr>
      <w:r w:rsidRPr="001A195F">
        <w:rPr>
          <w:rFonts w:ascii="Aptos Corpo" w:hAnsi="Aptos Corpo"/>
          <w:b/>
          <w:bCs/>
        </w:rPr>
        <w:t>Valor Tolerable:</w:t>
      </w:r>
    </w:p>
    <w:p w14:paraId="4CD175B8" w14:textId="77777777" w:rsidR="00346878" w:rsidRPr="001A195F" w:rsidRDefault="00346878" w:rsidP="00346878">
      <w:pPr>
        <w:numPr>
          <w:ilvl w:val="0"/>
          <w:numId w:val="7"/>
        </w:numPr>
        <w:rPr>
          <w:rFonts w:ascii="Aptos Corpo" w:hAnsi="Aptos Corpo"/>
          <w:color w:val="00B050"/>
        </w:rPr>
      </w:pPr>
      <w:r w:rsidRPr="001A195F">
        <w:rPr>
          <w:rFonts w:ascii="Aptos Corpo" w:hAnsi="Aptos Corpo"/>
          <w:b/>
          <w:bCs/>
          <w:color w:val="00B050"/>
        </w:rPr>
        <w:t>Tolerable (Aceptable):</w:t>
      </w:r>
      <w:r w:rsidRPr="001A195F">
        <w:rPr>
          <w:rFonts w:ascii="Aptos Corpo" w:hAnsi="Aptos Corpo"/>
          <w:color w:val="00B050"/>
        </w:rPr>
        <w:t xml:space="preserve"> ≥ 90%</w:t>
      </w:r>
    </w:p>
    <w:p w14:paraId="1A9DECC9" w14:textId="77777777" w:rsidR="00346878" w:rsidRPr="001A195F" w:rsidRDefault="00346878" w:rsidP="00346878">
      <w:pPr>
        <w:numPr>
          <w:ilvl w:val="0"/>
          <w:numId w:val="7"/>
        </w:numPr>
        <w:rPr>
          <w:rFonts w:ascii="Aptos Corpo" w:hAnsi="Aptos Corpo"/>
          <w:color w:val="FFC000"/>
        </w:rPr>
      </w:pPr>
      <w:r w:rsidRPr="001A195F">
        <w:rPr>
          <w:rFonts w:ascii="Aptos Corpo" w:hAnsi="Aptos Corpo"/>
          <w:b/>
          <w:bCs/>
          <w:color w:val="FFC000"/>
        </w:rPr>
        <w:t>Marginal:</w:t>
      </w:r>
      <w:r w:rsidRPr="001A195F">
        <w:rPr>
          <w:rFonts w:ascii="Aptos Corpo" w:hAnsi="Aptos Corpo"/>
          <w:color w:val="FFC000"/>
        </w:rPr>
        <w:t xml:space="preserve"> 75% - 89%</w:t>
      </w:r>
    </w:p>
    <w:p w14:paraId="3791A5CC" w14:textId="77777777" w:rsidR="00346878" w:rsidRPr="001A195F" w:rsidRDefault="00346878" w:rsidP="00346878">
      <w:pPr>
        <w:numPr>
          <w:ilvl w:val="0"/>
          <w:numId w:val="7"/>
        </w:numPr>
        <w:rPr>
          <w:rFonts w:ascii="Aptos Corpo" w:hAnsi="Aptos Corpo"/>
          <w:color w:val="FF0000"/>
        </w:rPr>
      </w:pPr>
      <w:r w:rsidRPr="001A195F">
        <w:rPr>
          <w:rFonts w:ascii="Aptos Corpo" w:hAnsi="Aptos Corpo"/>
          <w:b/>
          <w:bCs/>
          <w:color w:val="FF0000"/>
        </w:rPr>
        <w:t>No Aceptable:</w:t>
      </w:r>
      <w:r w:rsidRPr="001A195F">
        <w:rPr>
          <w:rFonts w:ascii="Aptos Corpo" w:hAnsi="Aptos Corpo"/>
          <w:color w:val="FF0000"/>
        </w:rPr>
        <w:t xml:space="preserve"> &lt; 75%</w:t>
      </w:r>
    </w:p>
    <w:p w14:paraId="69926796" w14:textId="77777777" w:rsidR="00346878" w:rsidRPr="001A195F" w:rsidRDefault="00346878" w:rsidP="00346878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Justificación:</w:t>
      </w:r>
      <w:r w:rsidRPr="001A195F">
        <w:rPr>
          <w:rFonts w:ascii="Aptos Corpo" w:hAnsi="Aptos Corpo"/>
        </w:rPr>
        <w:t xml:space="preserve"> Un nivel de cumplimiento superior al 90% indica un compromiso efectivo con el SGC. Un cumplimiento entre 75% y 89% sugiere áreas de mejora. Un cumplimiento inferior al 75% requiere revisión de estrategias y recursos.</w:t>
      </w:r>
    </w:p>
    <w:p w14:paraId="309CD596" w14:textId="77777777" w:rsidR="00346878" w:rsidRPr="001A195F" w:rsidRDefault="00346878" w:rsidP="00346878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Fuente de Datos:</w:t>
      </w:r>
      <w:r w:rsidRPr="001A195F">
        <w:rPr>
          <w:rFonts w:ascii="Aptos Corpo" w:hAnsi="Aptos Corpo"/>
        </w:rPr>
        <w:t xml:space="preserve"> Informes de revisión de la dirección y auditorías internas.</w:t>
      </w:r>
    </w:p>
    <w:p w14:paraId="0BBAAB25" w14:textId="77777777" w:rsidR="00346878" w:rsidRPr="001A195F" w:rsidRDefault="00346878" w:rsidP="00346878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Frecuencia de Evaluación:</w:t>
      </w:r>
      <w:r w:rsidRPr="001A195F">
        <w:rPr>
          <w:rFonts w:ascii="Aptos Corpo" w:hAnsi="Aptos Corpo"/>
        </w:rPr>
        <w:t xml:space="preserve"> Trimestral, en reuniones de revisión del SGC.</w:t>
      </w:r>
    </w:p>
    <w:p w14:paraId="13446124" w14:textId="77777777" w:rsidR="00346878" w:rsidRPr="001A195F" w:rsidRDefault="00346878" w:rsidP="00346878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Plan de Acción:</w:t>
      </w:r>
      <w:r w:rsidRPr="001A195F">
        <w:rPr>
          <w:rFonts w:ascii="Aptos Corpo" w:hAnsi="Aptos Corpo"/>
        </w:rPr>
        <w:t xml:space="preserve"> Si el indicador está en rango no aceptable (&lt;75%), la Alta Dirección debe revisar recursos y tomar acciones correctivas.</w:t>
      </w:r>
    </w:p>
    <w:p w14:paraId="4DD486A9" w14:textId="77777777" w:rsidR="00346878" w:rsidRDefault="00346878" w:rsidP="00346878">
      <w:pPr>
        <w:pStyle w:val="Ttulo1"/>
        <w:rPr>
          <w:lang w:val="es-419"/>
        </w:rPr>
      </w:pPr>
      <w:bookmarkStart w:id="1" w:name="_Toc182921504"/>
      <w:r w:rsidRPr="00772F17">
        <w:rPr>
          <w:lang w:val="es-419"/>
        </w:rPr>
        <w:t>Nombre del Indicador</w:t>
      </w:r>
      <w:bookmarkEnd w:id="1"/>
    </w:p>
    <w:p w14:paraId="7596AE55" w14:textId="5778BC16" w:rsidR="00346878" w:rsidRDefault="00346878" w:rsidP="00346878">
      <w:pPr>
        <w:pStyle w:val="Ttulo1"/>
        <w:rPr>
          <w:sz w:val="28"/>
          <w:szCs w:val="28"/>
        </w:rPr>
      </w:pPr>
      <w:bookmarkStart w:id="2" w:name="_Toc182921505"/>
      <w:r w:rsidRPr="00346878">
        <w:rPr>
          <w:sz w:val="28"/>
          <w:szCs w:val="28"/>
        </w:rPr>
        <w:t>Índice de Cumplimiento de Recursos (ICR)</w:t>
      </w:r>
      <w:bookmarkEnd w:id="2"/>
    </w:p>
    <w:p w14:paraId="1A64A36A" w14:textId="77777777" w:rsidR="00346878" w:rsidRDefault="00346878" w:rsidP="00346878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149EC603" w14:textId="77777777" w:rsidR="00346878" w:rsidRPr="00D64F26" w:rsidRDefault="00346878" w:rsidP="0034687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recursos asignados y efectivos</m:t>
                  </m:r>
                </m:num>
                <m:den>
                  <m:r>
                    <w:rPr>
                      <w:rFonts w:ascii="Cambria Math" w:hAnsi="Cambria Math"/>
                    </w:rPr>
                    <m:t>Recursos necesarios totales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2A1F2580" w14:textId="77777777" w:rsidR="00346878" w:rsidRPr="00D64F26" w:rsidRDefault="00346878" w:rsidP="00346878">
      <w:pPr>
        <w:rPr>
          <w:rFonts w:ascii="Aptos Corpo" w:hAnsi="Aptos Corpo"/>
        </w:rPr>
      </w:pPr>
      <w:r w:rsidRPr="00D64F26">
        <w:rPr>
          <w:rFonts w:ascii="Aptos Corpo" w:hAnsi="Aptos Corpo"/>
          <w:b/>
          <w:bCs/>
        </w:rPr>
        <w:t>Valor Tolerable:</w:t>
      </w:r>
    </w:p>
    <w:p w14:paraId="07EE7320" w14:textId="77777777" w:rsidR="00346878" w:rsidRPr="00D64F26" w:rsidRDefault="00346878" w:rsidP="00346878">
      <w:pPr>
        <w:numPr>
          <w:ilvl w:val="0"/>
          <w:numId w:val="7"/>
        </w:numPr>
        <w:rPr>
          <w:rFonts w:ascii="Aptos Corpo" w:hAnsi="Aptos Corpo"/>
          <w:color w:val="00B050"/>
        </w:rPr>
      </w:pPr>
      <w:r w:rsidRPr="00D64F26">
        <w:rPr>
          <w:rFonts w:ascii="Aptos Corpo" w:hAnsi="Aptos Corpo"/>
          <w:b/>
          <w:bCs/>
          <w:color w:val="00B050"/>
        </w:rPr>
        <w:t>Tolerable (Aceptable):</w:t>
      </w:r>
      <w:r w:rsidRPr="00D64F26">
        <w:rPr>
          <w:rFonts w:ascii="Aptos Corpo" w:hAnsi="Aptos Corpo"/>
          <w:color w:val="00B050"/>
        </w:rPr>
        <w:t xml:space="preserve"> ≥ 90%</w:t>
      </w:r>
    </w:p>
    <w:p w14:paraId="61C33B02" w14:textId="77777777" w:rsidR="00346878" w:rsidRPr="00D64F26" w:rsidRDefault="00346878" w:rsidP="00346878">
      <w:pPr>
        <w:numPr>
          <w:ilvl w:val="0"/>
          <w:numId w:val="7"/>
        </w:numPr>
        <w:rPr>
          <w:rFonts w:ascii="Aptos Corpo" w:hAnsi="Aptos Corpo"/>
          <w:color w:val="FFC000"/>
        </w:rPr>
      </w:pPr>
      <w:r w:rsidRPr="00D64F26">
        <w:rPr>
          <w:rFonts w:ascii="Aptos Corpo" w:hAnsi="Aptos Corpo"/>
          <w:b/>
          <w:bCs/>
          <w:color w:val="FFC000"/>
        </w:rPr>
        <w:t>Marginal:</w:t>
      </w:r>
      <w:r w:rsidRPr="00D64F26">
        <w:rPr>
          <w:rFonts w:ascii="Aptos Corpo" w:hAnsi="Aptos Corpo"/>
          <w:color w:val="FFC000"/>
        </w:rPr>
        <w:t xml:space="preserve"> 75% - 89%</w:t>
      </w:r>
    </w:p>
    <w:p w14:paraId="19BBB843" w14:textId="77777777" w:rsidR="00346878" w:rsidRPr="00D64F26" w:rsidRDefault="00346878" w:rsidP="00346878">
      <w:pPr>
        <w:numPr>
          <w:ilvl w:val="0"/>
          <w:numId w:val="7"/>
        </w:numPr>
        <w:rPr>
          <w:rFonts w:ascii="Aptos Corpo" w:hAnsi="Aptos Corpo"/>
          <w:color w:val="FF0000"/>
        </w:rPr>
      </w:pPr>
      <w:r w:rsidRPr="00D64F26">
        <w:rPr>
          <w:rFonts w:ascii="Aptos Corpo" w:hAnsi="Aptos Corpo"/>
          <w:b/>
          <w:bCs/>
          <w:color w:val="FF0000"/>
        </w:rPr>
        <w:t>No Aceptable:</w:t>
      </w:r>
      <w:r w:rsidRPr="00D64F26">
        <w:rPr>
          <w:rFonts w:ascii="Aptos Corpo" w:hAnsi="Aptos Corpo"/>
          <w:color w:val="FF0000"/>
        </w:rPr>
        <w:t xml:space="preserve"> &lt; 75%</w:t>
      </w:r>
    </w:p>
    <w:p w14:paraId="51989178" w14:textId="77777777" w:rsidR="00346878" w:rsidRPr="00D64F26" w:rsidRDefault="00346878" w:rsidP="00346878">
      <w:pPr>
        <w:pStyle w:val="NormalWeb"/>
        <w:ind w:left="720"/>
        <w:rPr>
          <w:rFonts w:ascii="Aptos Corpo" w:hAnsi="Aptos Corpo"/>
        </w:rPr>
      </w:pPr>
      <w:r w:rsidRPr="00D64F26">
        <w:rPr>
          <w:rStyle w:val="Forte"/>
          <w:rFonts w:ascii="Aptos Corpo" w:eastAsiaTheme="majorEastAsia" w:hAnsi="Aptos Corpo"/>
        </w:rPr>
        <w:t>Justificación:</w:t>
      </w:r>
      <w:r w:rsidRPr="00D64F26">
        <w:rPr>
          <w:rFonts w:ascii="Aptos Corpo" w:hAnsi="Aptos Corpo"/>
        </w:rPr>
        <w:t xml:space="preserve"> Este indicador evalúa la proporción de recursos disponibles y utilizados en comparación con los recursos planificados. Un DR ≥ 90% asegura que los recursos asignados son </w:t>
      </w:r>
      <w:r w:rsidRPr="00D64F26">
        <w:rPr>
          <w:rFonts w:ascii="Aptos Corpo" w:hAnsi="Aptos Corpo"/>
        </w:rPr>
        <w:lastRenderedPageBreak/>
        <w:t>suficientes para alcanzar los objetivos del SGC, mientras que valores menores indican la necesidad de ajustes en la planificación y asignación de recursos.</w:t>
      </w:r>
    </w:p>
    <w:p w14:paraId="65118C19" w14:textId="77777777" w:rsidR="00346878" w:rsidRPr="00D64F26" w:rsidRDefault="00346878" w:rsidP="00346878">
      <w:pPr>
        <w:pStyle w:val="NormalWeb"/>
        <w:ind w:left="720"/>
        <w:rPr>
          <w:rFonts w:ascii="Aptos Corpo" w:hAnsi="Aptos Corpo"/>
        </w:rPr>
      </w:pPr>
      <w:r w:rsidRPr="00D64F26">
        <w:rPr>
          <w:rStyle w:val="Forte"/>
          <w:rFonts w:ascii="Aptos Corpo" w:eastAsiaTheme="majorEastAsia" w:hAnsi="Aptos Corpo"/>
        </w:rPr>
        <w:t>Frecuencia de Evaluación:</w:t>
      </w:r>
      <w:r w:rsidRPr="00D64F26">
        <w:rPr>
          <w:rFonts w:ascii="Aptos Corpo" w:hAnsi="Aptos Corpo"/>
        </w:rPr>
        <w:t xml:space="preserve"> Trimestral, en las reuniones de seguimiento del SGC.</w:t>
      </w:r>
    </w:p>
    <w:p w14:paraId="4DED6923" w14:textId="77777777" w:rsidR="003700F6" w:rsidRDefault="00346878" w:rsidP="003700F6">
      <w:pPr>
        <w:pStyle w:val="Ttulo1"/>
        <w:rPr>
          <w:lang w:val="es-419"/>
        </w:rPr>
      </w:pPr>
      <w:bookmarkStart w:id="3" w:name="_Toc182921506"/>
      <w:r w:rsidRPr="00772F17">
        <w:rPr>
          <w:lang w:val="es-419"/>
        </w:rPr>
        <w:t>Nombre del Indicador</w:t>
      </w:r>
      <w:bookmarkEnd w:id="3"/>
    </w:p>
    <w:p w14:paraId="58356CE1" w14:textId="4DCD095F" w:rsidR="00346878" w:rsidRDefault="003700F6" w:rsidP="003700F6">
      <w:pPr>
        <w:pStyle w:val="Ttulo1"/>
        <w:rPr>
          <w:sz w:val="28"/>
          <w:szCs w:val="28"/>
        </w:rPr>
      </w:pPr>
      <w:bookmarkStart w:id="4" w:name="_Toc182921507"/>
      <w:r w:rsidRPr="003700F6">
        <w:rPr>
          <w:sz w:val="28"/>
          <w:szCs w:val="28"/>
        </w:rPr>
        <w:t>% de acciones correctivas implementadas en plazo.</w:t>
      </w:r>
      <w:bookmarkEnd w:id="4"/>
    </w:p>
    <w:p w14:paraId="4EA0972E" w14:textId="77777777" w:rsidR="003700F6" w:rsidRPr="004D18D3" w:rsidRDefault="003700F6" w:rsidP="003700F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ACIP=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 de acciones correctivas implementadas</m:t>
                  </m:r>
                </m:num>
                <m:den>
                  <m:r>
                    <w:rPr>
                      <w:rFonts w:ascii="Cambria Math" w:hAnsi="Cambria Math"/>
                    </w:rPr>
                    <m:t>Total de acciones correctivas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01D4A744" w14:textId="77777777" w:rsidR="003700F6" w:rsidRPr="004D18D3" w:rsidRDefault="003700F6" w:rsidP="003700F6">
      <w:pPr>
        <w:rPr>
          <w:rFonts w:ascii="Aptos Corpo" w:hAnsi="Aptos Corpo"/>
        </w:rPr>
      </w:pPr>
      <w:r w:rsidRPr="004D18D3">
        <w:rPr>
          <w:rFonts w:ascii="Aptos Corpo" w:hAnsi="Aptos Corpo"/>
          <w:b/>
          <w:bCs/>
        </w:rPr>
        <w:t>Valor Tolerable:</w:t>
      </w:r>
    </w:p>
    <w:p w14:paraId="5621903A" w14:textId="77777777" w:rsidR="003700F6" w:rsidRPr="004D18D3" w:rsidRDefault="003700F6" w:rsidP="003700F6">
      <w:pPr>
        <w:numPr>
          <w:ilvl w:val="0"/>
          <w:numId w:val="7"/>
        </w:numPr>
        <w:rPr>
          <w:rFonts w:ascii="Aptos Corpo" w:hAnsi="Aptos Corpo"/>
          <w:color w:val="00B050"/>
        </w:rPr>
      </w:pPr>
      <w:r w:rsidRPr="004D18D3">
        <w:rPr>
          <w:rFonts w:ascii="Aptos Corpo" w:hAnsi="Aptos Corpo"/>
          <w:b/>
          <w:bCs/>
          <w:color w:val="00B050"/>
        </w:rPr>
        <w:t>Tolerable (Aceptable):</w:t>
      </w:r>
      <w:r w:rsidRPr="004D18D3">
        <w:rPr>
          <w:rFonts w:ascii="Aptos Corpo" w:hAnsi="Aptos Corpo"/>
          <w:color w:val="00B050"/>
        </w:rPr>
        <w:t xml:space="preserve"> ≥ 90%</w:t>
      </w:r>
    </w:p>
    <w:p w14:paraId="60A6E793" w14:textId="77777777" w:rsidR="003700F6" w:rsidRPr="004D18D3" w:rsidRDefault="003700F6" w:rsidP="003700F6">
      <w:pPr>
        <w:numPr>
          <w:ilvl w:val="0"/>
          <w:numId w:val="7"/>
        </w:numPr>
        <w:rPr>
          <w:rFonts w:ascii="Aptos Corpo" w:hAnsi="Aptos Corpo"/>
          <w:color w:val="FFC000"/>
        </w:rPr>
      </w:pPr>
      <w:r w:rsidRPr="004D18D3">
        <w:rPr>
          <w:rFonts w:ascii="Aptos Corpo" w:hAnsi="Aptos Corpo"/>
          <w:b/>
          <w:bCs/>
          <w:color w:val="FFC000"/>
        </w:rPr>
        <w:t>Marginal:</w:t>
      </w:r>
      <w:r w:rsidRPr="004D18D3">
        <w:rPr>
          <w:rFonts w:ascii="Aptos Corpo" w:hAnsi="Aptos Corpo"/>
          <w:color w:val="FFC000"/>
        </w:rPr>
        <w:t xml:space="preserve"> 75% - 89%</w:t>
      </w:r>
    </w:p>
    <w:p w14:paraId="7E0ECF76" w14:textId="77777777" w:rsidR="003700F6" w:rsidRPr="004D18D3" w:rsidRDefault="003700F6" w:rsidP="003700F6">
      <w:pPr>
        <w:numPr>
          <w:ilvl w:val="0"/>
          <w:numId w:val="7"/>
        </w:numPr>
        <w:rPr>
          <w:rFonts w:ascii="Aptos Corpo" w:hAnsi="Aptos Corpo"/>
          <w:color w:val="FF0000"/>
        </w:rPr>
      </w:pPr>
      <w:r w:rsidRPr="004D18D3">
        <w:rPr>
          <w:rFonts w:ascii="Aptos Corpo" w:hAnsi="Aptos Corpo"/>
          <w:b/>
          <w:bCs/>
          <w:color w:val="FF0000"/>
        </w:rPr>
        <w:t>No Aceptable:</w:t>
      </w:r>
      <w:r w:rsidRPr="004D18D3">
        <w:rPr>
          <w:rFonts w:ascii="Aptos Corpo" w:hAnsi="Aptos Corpo"/>
          <w:color w:val="FF0000"/>
        </w:rPr>
        <w:t xml:space="preserve"> &lt; 75%</w:t>
      </w:r>
    </w:p>
    <w:p w14:paraId="1939D2A3" w14:textId="77777777" w:rsidR="003700F6" w:rsidRPr="004D18D3" w:rsidRDefault="003700F6" w:rsidP="003700F6">
      <w:pPr>
        <w:pStyle w:val="NormalWeb"/>
        <w:rPr>
          <w:rFonts w:ascii="Aptos Corpo" w:hAnsi="Aptos Corpo"/>
        </w:rPr>
      </w:pPr>
      <w:r w:rsidRPr="004D18D3">
        <w:rPr>
          <w:rStyle w:val="Forte"/>
          <w:rFonts w:ascii="Aptos Corpo" w:eastAsiaTheme="majorEastAsia" w:hAnsi="Aptos Corpo"/>
        </w:rPr>
        <w:t>Justificación:</w:t>
      </w:r>
      <w:r w:rsidRPr="004D18D3">
        <w:rPr>
          <w:rFonts w:ascii="Aptos Corpo" w:hAnsi="Aptos Corpo"/>
        </w:rPr>
        <w:t xml:space="preserve"> Un nivel de cumplimiento superior al 90% indica un compromiso efectivo con la mejora continua. Un cumplimiento entre 75% y 89% sugiere áreas de mejora. Un cumplimiento inferior al 75% requiere revisión de estrategias y recursos.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Fuente de Datos:</w:t>
      </w:r>
      <w:r w:rsidRPr="004D18D3">
        <w:rPr>
          <w:rFonts w:ascii="Aptos Corpo" w:hAnsi="Aptos Corpo"/>
        </w:rPr>
        <w:t xml:space="preserve"> Informes de auditoría, actas de revisión, registros de acciones correctivas.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Frecuencia de Evaluación:</w:t>
      </w:r>
      <w:r w:rsidRPr="004D18D3">
        <w:rPr>
          <w:rFonts w:ascii="Aptos Corpo" w:hAnsi="Aptos Corpo"/>
        </w:rPr>
        <w:t xml:space="preserve"> Trimestral, en reuniones de seguimiento del SGC.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Plan de Acción:</w:t>
      </w:r>
      <w:r w:rsidRPr="004D18D3">
        <w:rPr>
          <w:rFonts w:ascii="Aptos Corpo" w:hAnsi="Aptos Corpo"/>
        </w:rPr>
        <w:t xml:space="preserve"> Si el indicador está en rango no aceptable (&lt;75%), la Alta Dirección debe revisar recursos y tomar acciones correctivas.</w:t>
      </w:r>
    </w:p>
    <w:p w14:paraId="24FFA10F" w14:textId="77777777" w:rsidR="00994828" w:rsidRDefault="00994828" w:rsidP="00994828">
      <w:pPr>
        <w:pStyle w:val="Ttulo1"/>
      </w:pPr>
      <w:bookmarkStart w:id="5" w:name="_Toc182921508"/>
      <w:r w:rsidRPr="00994828">
        <w:t>Nombres de Indicadores</w:t>
      </w:r>
      <w:bookmarkEnd w:id="5"/>
    </w:p>
    <w:p w14:paraId="6C1E6BBB" w14:textId="77777777" w:rsidR="00994828" w:rsidRDefault="00994828" w:rsidP="00994828">
      <w:pPr>
        <w:pStyle w:val="Ttulo1"/>
        <w:rPr>
          <w:sz w:val="28"/>
          <w:szCs w:val="28"/>
        </w:rPr>
      </w:pPr>
      <w:bookmarkStart w:id="6" w:name="_Toc182921509"/>
      <w:r w:rsidRPr="00994828">
        <w:rPr>
          <w:sz w:val="28"/>
          <w:szCs w:val="28"/>
        </w:rPr>
        <w:t>% de contratos cumplidos en tiempo y forma.</w:t>
      </w:r>
      <w:bookmarkEnd w:id="6"/>
      <w:r w:rsidRPr="00994828">
        <w:rPr>
          <w:sz w:val="28"/>
          <w:szCs w:val="28"/>
        </w:rPr>
        <w:t xml:space="preserve"> </w:t>
      </w:r>
    </w:p>
    <w:p w14:paraId="21261FD9" w14:textId="0E479B53" w:rsidR="003700F6" w:rsidRDefault="00994828" w:rsidP="00994828">
      <w:pPr>
        <w:pStyle w:val="Ttulo1"/>
        <w:rPr>
          <w:sz w:val="28"/>
          <w:szCs w:val="28"/>
        </w:rPr>
      </w:pPr>
      <w:bookmarkStart w:id="7" w:name="_Toc182921510"/>
      <w:r w:rsidRPr="00994828">
        <w:rPr>
          <w:sz w:val="28"/>
          <w:szCs w:val="28"/>
        </w:rPr>
        <w:t>% de satisfacción del cliente.</w:t>
      </w:r>
      <w:bookmarkEnd w:id="7"/>
    </w:p>
    <w:p w14:paraId="3E2E5C7E" w14:textId="77777777" w:rsidR="00994828" w:rsidRDefault="00994828" w:rsidP="00994828"/>
    <w:p w14:paraId="18B39C13" w14:textId="77777777" w:rsidR="00994828" w:rsidRPr="003A0A5B" w:rsidRDefault="00994828" w:rsidP="0099482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CCT=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NN° de contratos cumplidos</m:t>
                  </m:r>
                </m:num>
                <m:den>
                  <m:r>
                    <w:rPr>
                      <w:rFonts w:ascii="Cambria Math" w:hAnsi="Cambria Math"/>
                    </w:rPr>
                    <m:t>Total de contratos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D774724" w14:textId="77777777" w:rsidR="00994828" w:rsidRPr="003A0A5B" w:rsidRDefault="00994828" w:rsidP="00994828">
      <w:pPr>
        <w:ind w:left="360"/>
        <w:rPr>
          <w:rFonts w:ascii="Aptos Corpo" w:eastAsiaTheme="minorEastAsia" w:hAnsi="Aptos Corpo"/>
        </w:rPr>
      </w:pPr>
    </w:p>
    <w:p w14:paraId="23F0F96F" w14:textId="77777777" w:rsidR="00994828" w:rsidRPr="003A0A5B" w:rsidRDefault="00994828" w:rsidP="0099482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7BEE6E1" w14:textId="77777777" w:rsidR="00994828" w:rsidRPr="003A0A5B" w:rsidRDefault="00994828" w:rsidP="00994828">
      <w:pPr>
        <w:pStyle w:val="NormalWeb"/>
        <w:rPr>
          <w:rFonts w:ascii="Aptos Corpo" w:hAnsi="Aptos Corpo"/>
        </w:rPr>
      </w:pPr>
      <w:r w:rsidRPr="003A0A5B">
        <w:rPr>
          <w:rStyle w:val="Forte"/>
          <w:rFonts w:ascii="Aptos Corpo" w:eastAsiaTheme="majorEastAsia" w:hAnsi="Aptos Corpo"/>
        </w:rPr>
        <w:t>Justificación:</w:t>
      </w:r>
      <w:r w:rsidRPr="003A0A5B">
        <w:rPr>
          <w:rFonts w:ascii="Aptos Corpo" w:hAnsi="Aptos Corpo"/>
        </w:rPr>
        <w:t xml:space="preserve"> Un cumplimiento alto en ambos indicadores refleja un desempeño eficiente en la gestión de contratos y la satisfacción del cliente. Resultados inferiores a las metas requieren análisis y acciones correctivas inmediatas.</w:t>
      </w:r>
      <w:r w:rsidRPr="003A0A5B">
        <w:rPr>
          <w:rFonts w:ascii="Aptos Corpo" w:hAnsi="Aptos Corpo"/>
        </w:rPr>
        <w:br/>
      </w:r>
      <w:r w:rsidRPr="003A0A5B">
        <w:rPr>
          <w:rStyle w:val="Forte"/>
          <w:rFonts w:ascii="Aptos Corpo" w:eastAsiaTheme="majorEastAsia" w:hAnsi="Aptos Corpo"/>
        </w:rPr>
        <w:lastRenderedPageBreak/>
        <w:t>Fuente de Datos:</w:t>
      </w:r>
      <w:r w:rsidRPr="003A0A5B">
        <w:rPr>
          <w:rFonts w:ascii="Aptos Corpo" w:hAnsi="Aptos Corpo"/>
        </w:rPr>
        <w:t xml:space="preserve"> Encuestas de satisfacción, auditorías internas, registros de contratos.</w:t>
      </w:r>
      <w:r w:rsidRPr="003A0A5B">
        <w:rPr>
          <w:rFonts w:ascii="Aptos Corpo" w:hAnsi="Aptos Corpo"/>
        </w:rPr>
        <w:br/>
      </w:r>
      <w:r w:rsidRPr="003A0A5B">
        <w:rPr>
          <w:rStyle w:val="Forte"/>
          <w:rFonts w:ascii="Aptos Corpo" w:eastAsiaTheme="majorEastAsia" w:hAnsi="Aptos Corpo"/>
        </w:rPr>
        <w:t>Frecuencia de Evaluación:</w:t>
      </w:r>
      <w:r w:rsidRPr="003A0A5B">
        <w:rPr>
          <w:rFonts w:ascii="Aptos Corpo" w:hAnsi="Aptos Corpo"/>
        </w:rPr>
        <w:t xml:space="preserve"> Trimestral, con revisión por la Alta Dirección.</w:t>
      </w:r>
      <w:r w:rsidRPr="003A0A5B">
        <w:rPr>
          <w:rFonts w:ascii="Aptos Corpo" w:hAnsi="Aptos Corpo"/>
        </w:rPr>
        <w:br/>
      </w:r>
      <w:r w:rsidRPr="003A0A5B">
        <w:rPr>
          <w:rStyle w:val="Forte"/>
          <w:rFonts w:ascii="Aptos Corpo" w:eastAsiaTheme="majorEastAsia" w:hAnsi="Aptos Corpo"/>
        </w:rPr>
        <w:t>Plan de Acción:</w:t>
      </w:r>
      <w:r w:rsidRPr="003A0A5B">
        <w:rPr>
          <w:rFonts w:ascii="Aptos Corpo" w:hAnsi="Aptos Corpo"/>
        </w:rPr>
        <w:t xml:space="preserve"> Si los indicadores están fuera de rango, se revisarán los recursos asignados y se desarrollarán planes de mejora.</w:t>
      </w:r>
    </w:p>
    <w:p w14:paraId="2E3454FC" w14:textId="77777777" w:rsidR="00F86B0E" w:rsidRDefault="00267F7E" w:rsidP="00F86B0E">
      <w:pPr>
        <w:pStyle w:val="Ttulo1"/>
      </w:pPr>
      <w:bookmarkStart w:id="8" w:name="_Toc182921511"/>
      <w:r w:rsidRPr="00994828">
        <w:t>Nombres de Indicadores</w:t>
      </w:r>
      <w:bookmarkEnd w:id="8"/>
    </w:p>
    <w:p w14:paraId="17619AB4" w14:textId="77777777" w:rsidR="00F86B0E" w:rsidRDefault="00F86B0E" w:rsidP="00F86B0E">
      <w:pPr>
        <w:pStyle w:val="Ttulo1"/>
        <w:rPr>
          <w:sz w:val="28"/>
          <w:szCs w:val="28"/>
        </w:rPr>
      </w:pPr>
      <w:bookmarkStart w:id="9" w:name="_Toc182921512"/>
      <w:r w:rsidRPr="00F86B0E">
        <w:rPr>
          <w:sz w:val="28"/>
          <w:szCs w:val="28"/>
        </w:rPr>
        <w:t>% de cumplimiento de planes de seguridad.</w:t>
      </w:r>
      <w:bookmarkEnd w:id="9"/>
      <w:r w:rsidRPr="00F86B0E">
        <w:rPr>
          <w:sz w:val="28"/>
          <w:szCs w:val="28"/>
        </w:rPr>
        <w:t xml:space="preserve"> </w:t>
      </w:r>
    </w:p>
    <w:p w14:paraId="5CAE18F9" w14:textId="1093F66E" w:rsidR="00994828" w:rsidRDefault="00F86B0E" w:rsidP="00F86B0E">
      <w:pPr>
        <w:pStyle w:val="Ttulo1"/>
        <w:rPr>
          <w:sz w:val="28"/>
          <w:szCs w:val="28"/>
        </w:rPr>
      </w:pPr>
      <w:bookmarkStart w:id="10" w:name="_Toc182921513"/>
      <w:r w:rsidRPr="00F86B0E">
        <w:rPr>
          <w:sz w:val="28"/>
          <w:szCs w:val="28"/>
        </w:rPr>
        <w:t>Tiempo promedio de respuesta ante incidentes.</w:t>
      </w:r>
      <w:bookmarkEnd w:id="10"/>
    </w:p>
    <w:p w14:paraId="79EB28FF" w14:textId="77777777" w:rsidR="00F86B0E" w:rsidRPr="00D3103C" w:rsidRDefault="00F86B0E" w:rsidP="00F86B0E">
      <w:pPr>
        <w:rPr>
          <w:rFonts w:ascii="Aptos Corpo" w:hAnsi="Aptos Corpo"/>
        </w:rPr>
      </w:pPr>
    </w:p>
    <w:p w14:paraId="4D90C189" w14:textId="77777777" w:rsidR="00F86B0E" w:rsidRPr="00D3103C" w:rsidRDefault="00F86B0E" w:rsidP="00F86B0E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CPS=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 de planes implementados correctamente​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planes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55D8B32" w14:textId="77777777" w:rsidR="00F86B0E" w:rsidRPr="00D3103C" w:rsidRDefault="00F86B0E" w:rsidP="00F86B0E">
      <w:pPr>
        <w:ind w:left="360"/>
        <w:rPr>
          <w:rFonts w:ascii="Aptos Corpo" w:eastAsiaTheme="minorEastAsia" w:hAnsi="Aptos Corpo"/>
        </w:rPr>
      </w:pPr>
    </w:p>
    <w:p w14:paraId="30B1E29E" w14:textId="77777777" w:rsidR="00F86B0E" w:rsidRPr="00D3103C" w:rsidRDefault="00F86B0E" w:rsidP="00F86B0E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TPR=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Suma de tiempos de respuesta​​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incidentes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34F9EFE" w14:textId="77777777" w:rsidR="00F86B0E" w:rsidRPr="00D3103C" w:rsidRDefault="00F86B0E" w:rsidP="00F86B0E">
      <w:pPr>
        <w:ind w:left="360"/>
        <w:rPr>
          <w:rFonts w:ascii="Aptos Corpo" w:eastAsiaTheme="minorEastAsia" w:hAnsi="Aptos Corpo"/>
        </w:rPr>
      </w:pPr>
    </w:p>
    <w:p w14:paraId="109336B7" w14:textId="77777777" w:rsidR="00F86B0E" w:rsidRPr="00D3103C" w:rsidRDefault="00F86B0E" w:rsidP="00F86B0E">
      <w:pPr>
        <w:pStyle w:val="NormalWeb"/>
        <w:rPr>
          <w:rFonts w:ascii="Aptos Corpo" w:hAnsi="Aptos Corpo"/>
        </w:rPr>
      </w:pPr>
      <w:r>
        <w:rPr>
          <w:rStyle w:val="Forte"/>
          <w:rFonts w:ascii="Aptos Corpo" w:eastAsiaTheme="majorEastAsia" w:hAnsi="Aptos Corpo"/>
        </w:rPr>
        <w:t>J</w:t>
      </w:r>
      <w:r w:rsidRPr="00D3103C">
        <w:rPr>
          <w:rStyle w:val="Forte"/>
          <w:rFonts w:ascii="Aptos Corpo" w:eastAsiaTheme="majorEastAsia" w:hAnsi="Aptos Corpo"/>
        </w:rPr>
        <w:t>ustificación:</w:t>
      </w:r>
      <w:r w:rsidRPr="00D3103C">
        <w:rPr>
          <w:rFonts w:ascii="Aptos Corpo" w:hAnsi="Aptos Corpo"/>
        </w:rPr>
        <w:t xml:space="preserve"> Un cumplimiento superior al 95% en los planes de seguridad indica eficiencia en la ejecución. Un tiempo promedio de respuesta menor a 5 minutos refleja una atención oportuna a incidentes.</w:t>
      </w:r>
      <w:r w:rsidRPr="00D3103C">
        <w:rPr>
          <w:rFonts w:ascii="Aptos Corpo" w:hAnsi="Aptos Corpo"/>
        </w:rPr>
        <w:br/>
      </w:r>
      <w:r w:rsidRPr="00D3103C">
        <w:rPr>
          <w:rStyle w:val="Forte"/>
          <w:rFonts w:ascii="Aptos Corpo" w:eastAsiaTheme="majorEastAsia" w:hAnsi="Aptos Corpo"/>
        </w:rPr>
        <w:t>Fuente de Datos:</w:t>
      </w:r>
      <w:r w:rsidRPr="00D3103C">
        <w:rPr>
          <w:rFonts w:ascii="Aptos Corpo" w:hAnsi="Aptos Corpo"/>
        </w:rPr>
        <w:t xml:space="preserve"> Reportes de operaciones, registros de incidentes, auditorías internas.</w:t>
      </w:r>
      <w:r w:rsidRPr="00D3103C">
        <w:rPr>
          <w:rFonts w:ascii="Aptos Corpo" w:hAnsi="Aptos Corpo"/>
        </w:rPr>
        <w:br/>
      </w:r>
      <w:r w:rsidRPr="00D3103C">
        <w:rPr>
          <w:rStyle w:val="Forte"/>
          <w:rFonts w:ascii="Aptos Corpo" w:eastAsiaTheme="majorEastAsia" w:hAnsi="Aptos Corpo"/>
        </w:rPr>
        <w:t>Frecuencia de Evaluación:</w:t>
      </w:r>
      <w:r w:rsidRPr="00D3103C">
        <w:rPr>
          <w:rFonts w:ascii="Aptos Corpo" w:hAnsi="Aptos Corpo"/>
        </w:rPr>
        <w:t xml:space="preserve"> Mensual, con revisión trimestral por la Alta Dirección.</w:t>
      </w:r>
      <w:r w:rsidRPr="00D3103C">
        <w:rPr>
          <w:rFonts w:ascii="Aptos Corpo" w:hAnsi="Aptos Corpo"/>
        </w:rPr>
        <w:br/>
      </w:r>
      <w:r w:rsidRPr="00D3103C">
        <w:rPr>
          <w:rStyle w:val="Forte"/>
          <w:rFonts w:ascii="Aptos Corpo" w:eastAsiaTheme="majorEastAsia" w:hAnsi="Aptos Corpo"/>
        </w:rPr>
        <w:t>Plan de Acción:</w:t>
      </w:r>
      <w:r w:rsidRPr="00D3103C">
        <w:rPr>
          <w:rFonts w:ascii="Aptos Corpo" w:hAnsi="Aptos Corpo"/>
        </w:rPr>
        <w:t xml:space="preserve"> Si los indicadores están fuera de rango, se evaluarán recursos y procesos, implementando mejoras según corresponda.</w:t>
      </w:r>
    </w:p>
    <w:p w14:paraId="2AFEE1CD" w14:textId="77777777" w:rsidR="00C03718" w:rsidRDefault="00C03718" w:rsidP="00C03718">
      <w:pPr>
        <w:pStyle w:val="Ttulo1"/>
      </w:pPr>
      <w:bookmarkStart w:id="11" w:name="_Toc182921514"/>
      <w:r w:rsidRPr="00994828">
        <w:t>Nombres de Indicadores</w:t>
      </w:r>
      <w:bookmarkEnd w:id="11"/>
    </w:p>
    <w:p w14:paraId="10E47C05" w14:textId="77777777" w:rsidR="00C03718" w:rsidRPr="00C03718" w:rsidRDefault="00C03718" w:rsidP="00C03718">
      <w:pPr>
        <w:pStyle w:val="Ttulo1"/>
        <w:rPr>
          <w:sz w:val="28"/>
          <w:szCs w:val="28"/>
        </w:rPr>
      </w:pPr>
      <w:bookmarkStart w:id="12" w:name="_Toc182921515"/>
      <w:r w:rsidRPr="00C03718">
        <w:rPr>
          <w:sz w:val="28"/>
          <w:szCs w:val="28"/>
        </w:rPr>
        <w:t>% de cumplimiento de actividades programadas.</w:t>
      </w:r>
      <w:bookmarkEnd w:id="12"/>
    </w:p>
    <w:p w14:paraId="3DC08E26" w14:textId="28767C12" w:rsidR="00C03718" w:rsidRDefault="00C03718" w:rsidP="00C03718">
      <w:pPr>
        <w:pStyle w:val="Ttulo1"/>
        <w:rPr>
          <w:sz w:val="28"/>
          <w:szCs w:val="28"/>
        </w:rPr>
      </w:pPr>
      <w:bookmarkStart w:id="13" w:name="_Toc182921516"/>
      <w:r w:rsidRPr="00C03718">
        <w:rPr>
          <w:sz w:val="28"/>
          <w:szCs w:val="28"/>
        </w:rPr>
        <w:t xml:space="preserve">Índice de satisfacción del </w:t>
      </w:r>
      <w:proofErr w:type="gramStart"/>
      <w:r w:rsidRPr="00C03718">
        <w:rPr>
          <w:sz w:val="28"/>
          <w:szCs w:val="28"/>
        </w:rPr>
        <w:t>cliente.</w:t>
      </w:r>
      <w:r w:rsidRPr="00F86B0E">
        <w:rPr>
          <w:sz w:val="28"/>
          <w:szCs w:val="28"/>
        </w:rPr>
        <w:t>.</w:t>
      </w:r>
      <w:bookmarkEnd w:id="13"/>
      <w:proofErr w:type="gramEnd"/>
    </w:p>
    <w:p w14:paraId="788683E9" w14:textId="77777777" w:rsidR="00C03718" w:rsidRPr="00B6638D" w:rsidRDefault="00C03718" w:rsidP="00C03718">
      <w:pPr>
        <w:rPr>
          <w:rFonts w:ascii="Aptos Corpo" w:hAnsi="Aptos Corpo"/>
        </w:rPr>
      </w:pPr>
    </w:p>
    <w:p w14:paraId="5B7F75A2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CAP=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NN° de actividades completadas​</m:t>
                  </m:r>
                </m:num>
                <m:den>
                  <m:r>
                    <w:rPr>
                      <w:rFonts w:ascii="Cambria Math" w:hAnsi="Cambria Math"/>
                    </w:rPr>
                    <m:t>Total dTotal de actividades programadas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3D0A896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</w:p>
    <w:p w14:paraId="36E04913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55603BC9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</w:p>
    <w:p w14:paraId="67E27EB6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  <w:r w:rsidRPr="00B6638D">
        <w:rPr>
          <w:rFonts w:ascii="Aptos Corpo" w:eastAsiaTheme="minorEastAsia" w:hAnsi="Aptos Corpo"/>
          <w:b/>
          <w:bCs/>
        </w:rPr>
        <w:t>Justificación:</w:t>
      </w:r>
      <w:r w:rsidRPr="00B6638D">
        <w:rPr>
          <w:rFonts w:ascii="Aptos Corpo" w:eastAsiaTheme="minorEastAsia" w:hAnsi="Aptos Corpo"/>
        </w:rPr>
        <w:t xml:space="preserve"> Un alto porcentaje de cumplimiento refleja una adecuada ejecución de los servicios. Un índice de satisfacción del cliente superior al 90% asegura que los servicios cumplen con las expectativas y requisitos establecidos.</w:t>
      </w:r>
      <w:r w:rsidRPr="00B6638D">
        <w:rPr>
          <w:rFonts w:ascii="Aptos Corpo" w:eastAsiaTheme="minorEastAsia" w:hAnsi="Aptos Corpo"/>
        </w:rPr>
        <w:br/>
      </w:r>
      <w:r w:rsidRPr="00B6638D">
        <w:rPr>
          <w:rFonts w:ascii="Aptos Corpo" w:eastAsiaTheme="minorEastAsia" w:hAnsi="Aptos Corpo"/>
          <w:b/>
          <w:bCs/>
        </w:rPr>
        <w:t>Fuente de Datos:</w:t>
      </w:r>
      <w:r w:rsidRPr="00B6638D">
        <w:rPr>
          <w:rFonts w:ascii="Aptos Corpo" w:eastAsiaTheme="minorEastAsia" w:hAnsi="Aptos Corpo"/>
        </w:rPr>
        <w:t xml:space="preserve"> Informes de supervisión, encuestas de satisfacción, auditorías internas.</w:t>
      </w:r>
      <w:r w:rsidRPr="00B6638D">
        <w:rPr>
          <w:rFonts w:ascii="Aptos Corpo" w:eastAsiaTheme="minorEastAsia" w:hAnsi="Aptos Corpo"/>
        </w:rPr>
        <w:br/>
      </w:r>
      <w:r w:rsidRPr="00B6638D">
        <w:rPr>
          <w:rFonts w:ascii="Aptos Corpo" w:eastAsiaTheme="minorEastAsia" w:hAnsi="Aptos Corpo"/>
          <w:b/>
          <w:bCs/>
        </w:rPr>
        <w:t>Frecuencia de Evaluación:</w:t>
      </w:r>
      <w:r w:rsidRPr="00B6638D">
        <w:rPr>
          <w:rFonts w:ascii="Aptos Corpo" w:eastAsiaTheme="minorEastAsia" w:hAnsi="Aptos Corpo"/>
        </w:rPr>
        <w:t xml:space="preserve"> Mensual, con revisión trimestral por la Alta Dirección.</w:t>
      </w:r>
      <w:r w:rsidRPr="00B6638D">
        <w:rPr>
          <w:rFonts w:ascii="Aptos Corpo" w:eastAsiaTheme="minorEastAsia" w:hAnsi="Aptos Corpo"/>
        </w:rPr>
        <w:br/>
      </w:r>
      <w:r w:rsidRPr="00B6638D">
        <w:rPr>
          <w:rFonts w:ascii="Aptos Corpo" w:eastAsiaTheme="minorEastAsia" w:hAnsi="Aptos Corpo"/>
          <w:b/>
          <w:bCs/>
        </w:rPr>
        <w:t>Plan de Acción:</w:t>
      </w:r>
      <w:r w:rsidRPr="00B6638D">
        <w:rPr>
          <w:rFonts w:ascii="Aptos Corpo" w:eastAsiaTheme="minorEastAsia" w:hAnsi="Aptos Corpo"/>
        </w:rPr>
        <w:t xml:space="preserve"> Si los indicadores están fuera de rango, se revisarán recursos y procedimientos, implementando mejoras según corresponda.</w:t>
      </w:r>
    </w:p>
    <w:p w14:paraId="64AB5311" w14:textId="77777777" w:rsidR="00C03718" w:rsidRDefault="00C03718" w:rsidP="00C03718">
      <w:pPr>
        <w:pStyle w:val="Ttulo1"/>
      </w:pPr>
      <w:bookmarkStart w:id="14" w:name="_Toc182921517"/>
      <w:r w:rsidRPr="00994828">
        <w:t>Nombres de Indicadores</w:t>
      </w:r>
      <w:bookmarkEnd w:id="14"/>
    </w:p>
    <w:p w14:paraId="3F8024D6" w14:textId="77777777" w:rsidR="00C03718" w:rsidRPr="00C03718" w:rsidRDefault="00C03718" w:rsidP="00C03718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C03718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% de cumplimiento de tiempos de respuesta.</w:t>
      </w:r>
    </w:p>
    <w:p w14:paraId="7DE29E98" w14:textId="3211FDA2" w:rsidR="00F86B0E" w:rsidRDefault="00C03718" w:rsidP="00C03718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C03718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% de documentos actualizados.</w:t>
      </w:r>
    </w:p>
    <w:p w14:paraId="41674C0C" w14:textId="77777777" w:rsidR="00C03718" w:rsidRPr="007F4BA0" w:rsidRDefault="00C03718" w:rsidP="00C03718">
      <w:pPr>
        <w:rPr>
          <w:rFonts w:ascii="Aptos Corpo" w:hAnsi="Aptos Corpo"/>
        </w:rPr>
      </w:pPr>
    </w:p>
    <w:p w14:paraId="32DD2E6B" w14:textId="77777777" w:rsidR="00C03718" w:rsidRPr="007F4BA0" w:rsidRDefault="00C03718" w:rsidP="00C0371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CTR=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Solicitudes atendidas a tiempo​​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solicitudes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A4A9257" w14:textId="77777777" w:rsidR="00C03718" w:rsidRPr="007F4BA0" w:rsidRDefault="00C03718" w:rsidP="00C03718">
      <w:pPr>
        <w:ind w:left="360"/>
        <w:rPr>
          <w:rFonts w:ascii="Aptos Corpo" w:eastAsiaTheme="minorEastAsia" w:hAnsi="Aptos Corpo"/>
        </w:rPr>
      </w:pPr>
    </w:p>
    <w:p w14:paraId="49DCFAC8" w14:textId="77777777" w:rsidR="00C03718" w:rsidRPr="007F4BA0" w:rsidRDefault="00C03718" w:rsidP="00C0371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DA=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Documentos actualizados​​​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documentos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04FB3A8" w14:textId="77777777" w:rsidR="00C03718" w:rsidRPr="007F4BA0" w:rsidRDefault="00C03718" w:rsidP="00C03718">
      <w:pPr>
        <w:ind w:left="360"/>
        <w:rPr>
          <w:rFonts w:ascii="Aptos Corpo" w:eastAsiaTheme="minorEastAsia" w:hAnsi="Aptos Corpo"/>
        </w:rPr>
      </w:pPr>
      <w:r w:rsidRPr="007F4BA0">
        <w:rPr>
          <w:rStyle w:val="Forte"/>
          <w:rFonts w:ascii="Aptos Corpo" w:hAnsi="Aptos Corpo"/>
        </w:rPr>
        <w:t>Justificación:</w:t>
      </w:r>
      <w:r w:rsidRPr="007F4BA0">
        <w:rPr>
          <w:rFonts w:ascii="Aptos Corpo" w:hAnsi="Aptos Corpo"/>
        </w:rPr>
        <w:t xml:space="preserve"> Un cumplimiento superior al 95% en tiempos de respuesta asegura la eficiencia en la gestión. Un alto porcentaje de documentos actualizados refleja el control y organización del proceso.</w:t>
      </w:r>
      <w:r w:rsidRPr="007F4BA0">
        <w:rPr>
          <w:rFonts w:ascii="Aptos Corpo" w:hAnsi="Aptos Corpo"/>
        </w:rPr>
        <w:br/>
      </w:r>
      <w:r w:rsidRPr="007F4BA0">
        <w:rPr>
          <w:rStyle w:val="Forte"/>
          <w:rFonts w:ascii="Aptos Corpo" w:hAnsi="Aptos Corpo"/>
        </w:rPr>
        <w:t>Fuente de Datos:</w:t>
      </w:r>
      <w:r w:rsidRPr="007F4BA0">
        <w:rPr>
          <w:rFonts w:ascii="Aptos Corpo" w:hAnsi="Aptos Corpo"/>
        </w:rPr>
        <w:t xml:space="preserve"> Informes de gestión, auditorías internas, registros de seguimiento.</w:t>
      </w:r>
      <w:r w:rsidRPr="007F4BA0">
        <w:rPr>
          <w:rFonts w:ascii="Aptos Corpo" w:hAnsi="Aptos Corpo"/>
        </w:rPr>
        <w:br/>
      </w:r>
      <w:r w:rsidRPr="007F4BA0">
        <w:rPr>
          <w:rStyle w:val="Forte"/>
          <w:rFonts w:ascii="Aptos Corpo" w:hAnsi="Aptos Corpo"/>
        </w:rPr>
        <w:t>Frecuencia de Evaluación:</w:t>
      </w:r>
      <w:r w:rsidRPr="007F4BA0">
        <w:rPr>
          <w:rFonts w:ascii="Aptos Corpo" w:hAnsi="Aptos Corpo"/>
        </w:rPr>
        <w:t xml:space="preserve"> Trimestral, con revisión semestral por la Alta Dirección.</w:t>
      </w:r>
      <w:r w:rsidRPr="007F4BA0">
        <w:rPr>
          <w:rFonts w:ascii="Aptos Corpo" w:hAnsi="Aptos Corpo"/>
        </w:rPr>
        <w:br/>
      </w:r>
      <w:r w:rsidRPr="007F4BA0">
        <w:rPr>
          <w:rStyle w:val="Forte"/>
          <w:rFonts w:ascii="Aptos Corpo" w:hAnsi="Aptos Corpo"/>
        </w:rPr>
        <w:t>Plan de Acción:</w:t>
      </w:r>
      <w:r w:rsidRPr="007F4BA0">
        <w:rPr>
          <w:rFonts w:ascii="Aptos Corpo" w:hAnsi="Aptos Corpo"/>
        </w:rPr>
        <w:t xml:space="preserve"> Si los indicadores están fuera de rango, se revisarán recursos, procedimientos y estrategias para implementar mejoras.</w:t>
      </w:r>
    </w:p>
    <w:p w14:paraId="52857925" w14:textId="77777777" w:rsidR="000E7EA2" w:rsidRDefault="000E7EA2" w:rsidP="000E7EA2">
      <w:pPr>
        <w:pStyle w:val="Ttulo1"/>
      </w:pPr>
      <w:bookmarkStart w:id="15" w:name="_Toc182921518"/>
      <w:r w:rsidRPr="00994828">
        <w:t>Nombres de Indicadores</w:t>
      </w:r>
      <w:bookmarkEnd w:id="15"/>
    </w:p>
    <w:p w14:paraId="6E2D8F84" w14:textId="77777777" w:rsidR="007A2F96" w:rsidRPr="007A2F96" w:rsidRDefault="007A2F96" w:rsidP="007A2F96">
      <w:pPr>
        <w:pStyle w:val="Ttulo1"/>
        <w:rPr>
          <w:sz w:val="28"/>
          <w:szCs w:val="28"/>
        </w:rPr>
      </w:pPr>
      <w:bookmarkStart w:id="16" w:name="_Toc182921519"/>
      <w:r w:rsidRPr="007A2F96">
        <w:rPr>
          <w:sz w:val="28"/>
          <w:szCs w:val="28"/>
        </w:rPr>
        <w:t>% de reclamos resueltos a tiempo.</w:t>
      </w:r>
      <w:bookmarkEnd w:id="16"/>
    </w:p>
    <w:p w14:paraId="48BFC400" w14:textId="374D15B6" w:rsidR="000E7EA2" w:rsidRDefault="007A2F96" w:rsidP="007A2F96">
      <w:pPr>
        <w:pStyle w:val="Ttulo1"/>
        <w:rPr>
          <w:sz w:val="28"/>
          <w:szCs w:val="28"/>
        </w:rPr>
      </w:pPr>
      <w:bookmarkStart w:id="17" w:name="_Toc182921520"/>
      <w:r w:rsidRPr="007A2F96">
        <w:rPr>
          <w:sz w:val="28"/>
          <w:szCs w:val="28"/>
        </w:rPr>
        <w:t>Índice de satisfacción del cliente postventa</w:t>
      </w:r>
      <w:r>
        <w:rPr>
          <w:sz w:val="28"/>
          <w:szCs w:val="28"/>
        </w:rPr>
        <w:t>.</w:t>
      </w:r>
      <w:bookmarkEnd w:id="17"/>
    </w:p>
    <w:p w14:paraId="12C61F60" w14:textId="77777777" w:rsidR="007A2F96" w:rsidRPr="00DD7D43" w:rsidRDefault="007A2F96" w:rsidP="007A2F96">
      <w:pPr>
        <w:rPr>
          <w:rFonts w:ascii="Aptos Corpo" w:hAnsi="Aptos Corpo"/>
        </w:rPr>
      </w:pPr>
    </w:p>
    <w:p w14:paraId="55AE5CCC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RRT=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Reclamos resueltos dentro del plazo​​​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reclamos recibidos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D2ADD6C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</w:p>
    <w:p w14:paraId="107D2D83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w:lastRenderedPageBreak/>
            <m:t>ISC=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 en postventa​​​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2D47B3B0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</w:p>
    <w:p w14:paraId="32C52A26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  <w:r w:rsidRPr="00DD7D43">
        <w:rPr>
          <w:rStyle w:val="Forte"/>
          <w:rFonts w:ascii="Aptos Corpo" w:hAnsi="Aptos Corpo"/>
        </w:rPr>
        <w:t>Justificación:</w:t>
      </w:r>
      <w:r w:rsidRPr="00DD7D43">
        <w:rPr>
          <w:rFonts w:ascii="Aptos Corpo" w:hAnsi="Aptos Corpo"/>
        </w:rPr>
        <w:t xml:space="preserve"> Un cumplimiento del 95% en resolución de reclamos asegura un servicio postventa eficiente. Un índice de satisfacción superior al 90% refleja la fidelización del cliente y la efectividad del proceso.</w:t>
      </w:r>
      <w:r w:rsidRPr="00DD7D43">
        <w:rPr>
          <w:rFonts w:ascii="Aptos Corpo" w:hAnsi="Aptos Corpo"/>
        </w:rPr>
        <w:br/>
      </w:r>
      <w:r w:rsidRPr="00DD7D43">
        <w:rPr>
          <w:rStyle w:val="Forte"/>
          <w:rFonts w:ascii="Aptos Corpo" w:hAnsi="Aptos Corpo"/>
        </w:rPr>
        <w:t>Fuente de Datos:</w:t>
      </w:r>
      <w:r w:rsidRPr="00DD7D43">
        <w:rPr>
          <w:rFonts w:ascii="Aptos Corpo" w:hAnsi="Aptos Corpo"/>
        </w:rPr>
        <w:t xml:space="preserve"> Registros de reclamos, encuestas postventa, auditorías internas.</w:t>
      </w:r>
      <w:r w:rsidRPr="00DD7D43">
        <w:rPr>
          <w:rFonts w:ascii="Aptos Corpo" w:hAnsi="Aptos Corpo"/>
        </w:rPr>
        <w:br/>
      </w:r>
      <w:r w:rsidRPr="00DD7D43">
        <w:rPr>
          <w:rStyle w:val="Forte"/>
          <w:rFonts w:ascii="Aptos Corpo" w:hAnsi="Aptos Corpo"/>
        </w:rPr>
        <w:t>Frecuencia de Evaluación:</w:t>
      </w:r>
      <w:r w:rsidRPr="00DD7D43">
        <w:rPr>
          <w:rFonts w:ascii="Aptos Corpo" w:hAnsi="Aptos Corpo"/>
        </w:rPr>
        <w:t xml:space="preserve"> Trimestral, con revisión semestral por la Alta Dirección.</w:t>
      </w:r>
      <w:r w:rsidRPr="00DD7D43">
        <w:rPr>
          <w:rFonts w:ascii="Aptos Corpo" w:hAnsi="Aptos Corpo"/>
        </w:rPr>
        <w:br/>
      </w:r>
      <w:r w:rsidRPr="00DD7D43">
        <w:rPr>
          <w:rStyle w:val="Forte"/>
          <w:rFonts w:ascii="Aptos Corpo" w:hAnsi="Aptos Corpo"/>
        </w:rPr>
        <w:t>Plan de Acción:</w:t>
      </w:r>
      <w:r w:rsidRPr="00DD7D43">
        <w:rPr>
          <w:rFonts w:ascii="Aptos Corpo" w:hAnsi="Aptos Corpo"/>
        </w:rPr>
        <w:t xml:space="preserve"> Si los indicadores están fuera de rango, se revisarán procedimientos y se implementarán estrategias de mejora.</w:t>
      </w:r>
    </w:p>
    <w:p w14:paraId="4ABCCCD8" w14:textId="77777777" w:rsidR="007A2F96" w:rsidRDefault="007A2F96" w:rsidP="007A2F96">
      <w:pPr>
        <w:pStyle w:val="Ttulo1"/>
      </w:pPr>
      <w:bookmarkStart w:id="18" w:name="_Toc182921521"/>
      <w:r w:rsidRPr="00994828">
        <w:t>Nombres de Indicadores</w:t>
      </w:r>
      <w:bookmarkEnd w:id="18"/>
    </w:p>
    <w:p w14:paraId="3C3DE4E3" w14:textId="77777777" w:rsidR="007A2F96" w:rsidRPr="007A2F96" w:rsidRDefault="007A2F96" w:rsidP="007A2F96">
      <w:pPr>
        <w:pStyle w:val="Ttulo1"/>
        <w:rPr>
          <w:sz w:val="28"/>
          <w:szCs w:val="28"/>
        </w:rPr>
      </w:pPr>
      <w:bookmarkStart w:id="19" w:name="_Toc182921522"/>
      <w:r w:rsidRPr="007A2F96">
        <w:rPr>
          <w:sz w:val="28"/>
          <w:szCs w:val="28"/>
        </w:rPr>
        <w:t>% de ejecución presupuestaria.</w:t>
      </w:r>
      <w:bookmarkEnd w:id="19"/>
    </w:p>
    <w:p w14:paraId="78EA071F" w14:textId="0A276A33" w:rsidR="007A2F96" w:rsidRDefault="007A2F96" w:rsidP="007A2F96">
      <w:pPr>
        <w:pStyle w:val="Ttulo1"/>
        <w:rPr>
          <w:sz w:val="28"/>
          <w:szCs w:val="28"/>
        </w:rPr>
      </w:pPr>
      <w:bookmarkStart w:id="20" w:name="_Toc182921523"/>
      <w:r w:rsidRPr="007A2F96">
        <w:rPr>
          <w:sz w:val="28"/>
          <w:szCs w:val="28"/>
        </w:rPr>
        <w:t>Cumplimiento de obligaciones fiscales.</w:t>
      </w:r>
      <w:bookmarkEnd w:id="20"/>
      <w:r w:rsidRPr="007A2F96">
        <w:rPr>
          <w:sz w:val="28"/>
          <w:szCs w:val="28"/>
        </w:rPr>
        <w:t xml:space="preserve"> </w:t>
      </w:r>
    </w:p>
    <w:p w14:paraId="5D4C9515" w14:textId="77777777" w:rsidR="007A2F96" w:rsidRPr="00E0643F" w:rsidRDefault="007A2F96" w:rsidP="007A2F96">
      <w:pPr>
        <w:rPr>
          <w:rFonts w:ascii="Aptos Corpo" w:hAnsi="Aptos Corpo"/>
        </w:rPr>
      </w:pPr>
    </w:p>
    <w:p w14:paraId="5E003AC4" w14:textId="77777777" w:rsidR="007A2F96" w:rsidRPr="00E0643F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EP=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Presupuesto ejecutado​​​​</m:t>
                  </m:r>
                </m:num>
                <m:den>
                  <m:r>
                    <w:rPr>
                      <w:rFonts w:ascii="Cambria Math" w:hAnsi="Cambria Math"/>
                    </w:rPr>
                    <m:t>Presupuesto aprobado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9DB5FDF" w14:textId="77777777" w:rsidR="007A2F96" w:rsidRPr="00E0643F" w:rsidRDefault="007A2F96" w:rsidP="007A2F96">
      <w:pPr>
        <w:ind w:left="360"/>
        <w:rPr>
          <w:rFonts w:ascii="Aptos Corpo" w:eastAsiaTheme="minorEastAsia" w:hAnsi="Aptos Corpo"/>
        </w:rPr>
      </w:pPr>
    </w:p>
    <w:p w14:paraId="7FF9D2B6" w14:textId="77777777" w:rsidR="007A2F96" w:rsidRPr="00E0643F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COF=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Obligaciones cumplidas a tiempo​​​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obligaciones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2E15951E" w14:textId="77777777" w:rsidR="007A2F96" w:rsidRPr="00E0643F" w:rsidRDefault="007A2F96" w:rsidP="007A2F96">
      <w:pPr>
        <w:ind w:left="360"/>
        <w:rPr>
          <w:rFonts w:ascii="Aptos Corpo" w:eastAsiaTheme="minorEastAsia" w:hAnsi="Aptos Corpo"/>
        </w:rPr>
      </w:pPr>
    </w:p>
    <w:p w14:paraId="0D066343" w14:textId="77777777" w:rsidR="007A2F96" w:rsidRDefault="007A2F96" w:rsidP="007A2F96">
      <w:pPr>
        <w:ind w:left="360"/>
        <w:rPr>
          <w:rFonts w:ascii="Aptos Corpo" w:hAnsi="Aptos Corpo"/>
        </w:rPr>
      </w:pPr>
      <w:r w:rsidRPr="00E0643F">
        <w:rPr>
          <w:rStyle w:val="Forte"/>
          <w:rFonts w:ascii="Aptos Corpo" w:hAnsi="Aptos Corpo"/>
        </w:rPr>
        <w:t>Justificación:</w:t>
      </w:r>
      <w:r w:rsidRPr="00E0643F">
        <w:rPr>
          <w:rFonts w:ascii="Aptos Corpo" w:hAnsi="Aptos Corpo"/>
        </w:rPr>
        <w:t xml:space="preserve"> Un nivel de ejecución presupuestaria superior al 90% asegura una gestión financiera eficiente. El cumplimiento del 100% de las obligaciones fiscales garantiza la conformidad legal y evita sanciones.</w:t>
      </w:r>
      <w:r w:rsidRPr="00E0643F">
        <w:rPr>
          <w:rFonts w:ascii="Aptos Corpo" w:hAnsi="Aptos Corpo"/>
        </w:rPr>
        <w:br/>
      </w:r>
      <w:r w:rsidRPr="00E0643F">
        <w:rPr>
          <w:rStyle w:val="Forte"/>
          <w:rFonts w:ascii="Aptos Corpo" w:hAnsi="Aptos Corpo"/>
        </w:rPr>
        <w:t>Fuente de Datos:</w:t>
      </w:r>
      <w:r w:rsidRPr="00E0643F">
        <w:rPr>
          <w:rFonts w:ascii="Aptos Corpo" w:hAnsi="Aptos Corpo"/>
        </w:rPr>
        <w:t xml:space="preserve"> Registros contables, reportes de cumplimiento fiscal, auditorías internas.</w:t>
      </w:r>
      <w:r w:rsidRPr="00E0643F">
        <w:rPr>
          <w:rFonts w:ascii="Aptos Corpo" w:hAnsi="Aptos Corpo"/>
        </w:rPr>
        <w:br/>
      </w:r>
      <w:r w:rsidRPr="00E0643F">
        <w:rPr>
          <w:rStyle w:val="Forte"/>
          <w:rFonts w:ascii="Aptos Corpo" w:hAnsi="Aptos Corpo"/>
        </w:rPr>
        <w:t>Frecuencia de Evaluación:</w:t>
      </w:r>
      <w:r w:rsidRPr="00E0643F">
        <w:rPr>
          <w:rFonts w:ascii="Aptos Corpo" w:hAnsi="Aptos Corpo"/>
        </w:rPr>
        <w:t xml:space="preserve"> Trimestral, con revisión anual por la Alta Dirección.</w:t>
      </w:r>
      <w:r w:rsidRPr="00E0643F">
        <w:rPr>
          <w:rFonts w:ascii="Aptos Corpo" w:hAnsi="Aptos Corpo"/>
        </w:rPr>
        <w:br/>
      </w:r>
      <w:r w:rsidRPr="00E0643F">
        <w:rPr>
          <w:rStyle w:val="Forte"/>
          <w:rFonts w:ascii="Aptos Corpo" w:hAnsi="Aptos Corpo"/>
        </w:rPr>
        <w:t>Plan de Acción:</w:t>
      </w:r>
      <w:r w:rsidRPr="00E0643F">
        <w:rPr>
          <w:rFonts w:ascii="Aptos Corpo" w:hAnsi="Aptos Corpo"/>
        </w:rPr>
        <w:t xml:space="preserve"> Si los indicadores están fuera de rango, se revisarán los procedimientos financieros y se implementarán acciones correctivas.</w:t>
      </w:r>
    </w:p>
    <w:p w14:paraId="3E3CFB14" w14:textId="77777777" w:rsidR="007A2F96" w:rsidRDefault="007A2F96" w:rsidP="007A2F96">
      <w:pPr>
        <w:ind w:left="360"/>
        <w:rPr>
          <w:rFonts w:ascii="Aptos Corpo" w:eastAsiaTheme="minorEastAsia" w:hAnsi="Aptos Corpo"/>
        </w:rPr>
      </w:pPr>
    </w:p>
    <w:p w14:paraId="1F06ACE9" w14:textId="77777777" w:rsidR="007A2F96" w:rsidRDefault="007A2F96" w:rsidP="007A2F96">
      <w:pPr>
        <w:pStyle w:val="Ttulo1"/>
      </w:pPr>
      <w:bookmarkStart w:id="21" w:name="_Toc182921524"/>
      <w:r w:rsidRPr="00994828">
        <w:lastRenderedPageBreak/>
        <w:t>Nombres de Indicadores</w:t>
      </w:r>
      <w:bookmarkEnd w:id="21"/>
    </w:p>
    <w:p w14:paraId="050C4AEF" w14:textId="77777777" w:rsidR="007A2F96" w:rsidRPr="007A2F96" w:rsidRDefault="007A2F96" w:rsidP="007A2F96">
      <w:pPr>
        <w:pStyle w:val="Ttulo1"/>
        <w:rPr>
          <w:sz w:val="28"/>
          <w:szCs w:val="28"/>
        </w:rPr>
      </w:pPr>
      <w:bookmarkStart w:id="22" w:name="_Toc182921525"/>
      <w:r w:rsidRPr="007A2F96">
        <w:rPr>
          <w:sz w:val="28"/>
          <w:szCs w:val="28"/>
        </w:rPr>
        <w:t>% de entregas a tiempo.</w:t>
      </w:r>
      <w:bookmarkEnd w:id="22"/>
      <w:r w:rsidRPr="007A2F96">
        <w:rPr>
          <w:sz w:val="28"/>
          <w:szCs w:val="28"/>
        </w:rPr>
        <w:t xml:space="preserve"> </w:t>
      </w:r>
    </w:p>
    <w:p w14:paraId="6FC621AC" w14:textId="5C33EB85" w:rsidR="007A2F96" w:rsidRPr="00E0643F" w:rsidRDefault="007A2F96" w:rsidP="007A2F96">
      <w:pPr>
        <w:pStyle w:val="Ttulo1"/>
        <w:rPr>
          <w:rFonts w:ascii="Aptos Corpo" w:eastAsiaTheme="minorEastAsia" w:hAnsi="Aptos Corpo"/>
        </w:rPr>
      </w:pPr>
      <w:bookmarkStart w:id="23" w:name="_Toc182921526"/>
      <w:r w:rsidRPr="007A2F96">
        <w:rPr>
          <w:sz w:val="28"/>
          <w:szCs w:val="28"/>
        </w:rPr>
        <w:t>% de cumplimiento de especificaciones técnicas</w:t>
      </w:r>
      <w:r>
        <w:rPr>
          <w:sz w:val="28"/>
          <w:szCs w:val="28"/>
        </w:rPr>
        <w:t>.</w:t>
      </w:r>
      <w:bookmarkEnd w:id="23"/>
    </w:p>
    <w:p w14:paraId="3036E7DD" w14:textId="77777777" w:rsidR="007A2F96" w:rsidRPr="00CB3DFD" w:rsidRDefault="007A2F96" w:rsidP="007A2F96">
      <w:pPr>
        <w:rPr>
          <w:rFonts w:ascii="Aptos Corpo" w:hAnsi="Aptos Corpo"/>
        </w:rPr>
      </w:pPr>
    </w:p>
    <w:p w14:paraId="4569DE67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ETA=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Entregas dentro del plazo​​​​​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entregas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0985FC73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</w:p>
    <w:p w14:paraId="743271E2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CET=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Insumos conformes​​​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insumos entregados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E47EE73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</w:p>
    <w:p w14:paraId="38939BA7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  <w:r w:rsidRPr="00CB3DFD">
        <w:rPr>
          <w:rStyle w:val="Forte"/>
          <w:rFonts w:ascii="Aptos Corpo" w:hAnsi="Aptos Corpo"/>
        </w:rPr>
        <w:t>Justificación:</w:t>
      </w:r>
      <w:r w:rsidRPr="00CB3DFD">
        <w:rPr>
          <w:rFonts w:ascii="Aptos Corpo" w:hAnsi="Aptos Corpo"/>
        </w:rPr>
        <w:t xml:space="preserve"> Un nivel del 95% en entregas a tiempo y 98% en cumplimiento de especificaciones asegura un suministro confiable y de calidad.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Fuente de Datos:</w:t>
      </w:r>
      <w:r w:rsidRPr="00CB3DFD">
        <w:rPr>
          <w:rFonts w:ascii="Aptos Corpo" w:hAnsi="Aptos Corpo"/>
        </w:rPr>
        <w:t xml:space="preserve"> Informes de recepción de bienes, registros de inspección, contratos.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Frecuencia de Evaluación:</w:t>
      </w:r>
      <w:r w:rsidRPr="00CB3DFD">
        <w:rPr>
          <w:rFonts w:ascii="Aptos Corpo" w:hAnsi="Aptos Corpo"/>
        </w:rPr>
        <w:t xml:space="preserve"> Trimestral, con revisión anual por la Alta Dirección.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Plan de Acción:</w:t>
      </w:r>
      <w:r w:rsidRPr="00CB3DFD">
        <w:rPr>
          <w:rFonts w:ascii="Aptos Corpo" w:hAnsi="Aptos Corpo"/>
        </w:rPr>
        <w:t xml:space="preserve"> Si los indicadores están fuera de rango, se desarrollarán estrategias de mejora o reemplazo de proveedores.</w:t>
      </w:r>
    </w:p>
    <w:p w14:paraId="514A840F" w14:textId="77777777" w:rsidR="007A2F96" w:rsidRDefault="007A2F96" w:rsidP="007A2F96">
      <w:pPr>
        <w:pStyle w:val="Ttulo1"/>
      </w:pPr>
      <w:bookmarkStart w:id="24" w:name="_Toc182921527"/>
      <w:r w:rsidRPr="00994828">
        <w:t>Nombres de Indicadores</w:t>
      </w:r>
      <w:bookmarkEnd w:id="24"/>
    </w:p>
    <w:p w14:paraId="19319816" w14:textId="77777777" w:rsidR="007A2F96" w:rsidRPr="007A2F96" w:rsidRDefault="007A2F96" w:rsidP="007A2F96">
      <w:pPr>
        <w:pStyle w:val="Ttulo1"/>
        <w:rPr>
          <w:sz w:val="28"/>
          <w:szCs w:val="28"/>
        </w:rPr>
      </w:pPr>
      <w:bookmarkStart w:id="25" w:name="_Toc182921528"/>
      <w:r w:rsidRPr="007A2F96">
        <w:rPr>
          <w:sz w:val="28"/>
          <w:szCs w:val="28"/>
        </w:rPr>
        <w:t>% de cumplimiento del plan de capacitación.</w:t>
      </w:r>
      <w:bookmarkEnd w:id="25"/>
      <w:r w:rsidRPr="007A2F96">
        <w:rPr>
          <w:sz w:val="28"/>
          <w:szCs w:val="28"/>
        </w:rPr>
        <w:t xml:space="preserve"> </w:t>
      </w:r>
    </w:p>
    <w:p w14:paraId="227B8E52" w14:textId="2805E8E5" w:rsidR="007A2F96" w:rsidRPr="007A2F96" w:rsidRDefault="007A2F96" w:rsidP="007A2F96">
      <w:pPr>
        <w:pStyle w:val="Ttulo1"/>
        <w:rPr>
          <w:rFonts w:ascii="Aptos Corpo" w:eastAsiaTheme="minorEastAsia" w:hAnsi="Aptos Corpo"/>
        </w:rPr>
      </w:pPr>
      <w:bookmarkStart w:id="26" w:name="_Toc182921529"/>
      <w:r w:rsidRPr="007A2F96">
        <w:rPr>
          <w:sz w:val="28"/>
          <w:szCs w:val="28"/>
        </w:rPr>
        <w:t>Tasa de rotación de personal.</w:t>
      </w:r>
      <w:bookmarkEnd w:id="26"/>
      <w:r w:rsidRPr="007A2F96">
        <w:rPr>
          <w:sz w:val="28"/>
          <w:szCs w:val="28"/>
        </w:rPr>
        <w:t xml:space="preserve"> </w:t>
      </w:r>
    </w:p>
    <w:p w14:paraId="790FA339" w14:textId="77777777" w:rsidR="007A2F96" w:rsidRPr="001708A1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CPC=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Capacitaciones realizadas​​​​​​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Capacitaciones planificadas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7F5ADD4" w14:textId="77777777" w:rsidR="007A2F96" w:rsidRPr="001708A1" w:rsidRDefault="007A2F96" w:rsidP="007A2F96">
      <w:pPr>
        <w:ind w:left="360"/>
        <w:rPr>
          <w:rFonts w:ascii="Aptos Corpo" w:eastAsiaTheme="minorEastAsia" w:hAnsi="Aptos Corpo"/>
        </w:rPr>
      </w:pPr>
    </w:p>
    <w:p w14:paraId="571A7C0D" w14:textId="77777777" w:rsidR="007A2F96" w:rsidRPr="001708A1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TRP=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 de bajas​​​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empleados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FE50D64" w14:textId="77777777" w:rsidR="007A2F96" w:rsidRPr="001708A1" w:rsidRDefault="007A2F96" w:rsidP="007A2F96">
      <w:pPr>
        <w:ind w:left="360"/>
        <w:rPr>
          <w:rFonts w:ascii="Aptos Corpo" w:eastAsiaTheme="minorEastAsia" w:hAnsi="Aptos Corpo"/>
        </w:rPr>
      </w:pPr>
      <w:r w:rsidRPr="001708A1">
        <w:rPr>
          <w:rStyle w:val="Forte"/>
          <w:rFonts w:ascii="Aptos Corpo" w:hAnsi="Aptos Corpo"/>
        </w:rPr>
        <w:t>Justificación:</w:t>
      </w:r>
      <w:r w:rsidRPr="001708A1">
        <w:rPr>
          <w:rFonts w:ascii="Aptos Corpo" w:hAnsi="Aptos Corpo"/>
        </w:rPr>
        <w:t xml:space="preserve"> Un cumplimiento del 90% en el plan de capacitación garantiza el desarrollo del talento humano. Una tasa de rotación menor al 10% indica estabilidad laboral.</w:t>
      </w:r>
      <w:r w:rsidRPr="001708A1">
        <w:rPr>
          <w:rFonts w:ascii="Aptos Corpo" w:hAnsi="Aptos Corpo"/>
        </w:rPr>
        <w:br/>
      </w:r>
      <w:r w:rsidRPr="001708A1">
        <w:rPr>
          <w:rStyle w:val="Forte"/>
          <w:rFonts w:ascii="Aptos Corpo" w:hAnsi="Aptos Corpo"/>
        </w:rPr>
        <w:t>Fuente de Datos:</w:t>
      </w:r>
      <w:r w:rsidRPr="001708A1">
        <w:rPr>
          <w:rFonts w:ascii="Aptos Corpo" w:hAnsi="Aptos Corpo"/>
        </w:rPr>
        <w:t xml:space="preserve"> Registros de capacitación, reportes de nómina y base de datos de empleados.</w:t>
      </w:r>
      <w:r w:rsidRPr="001708A1">
        <w:rPr>
          <w:rFonts w:ascii="Aptos Corpo" w:hAnsi="Aptos Corpo"/>
        </w:rPr>
        <w:br/>
      </w:r>
      <w:r w:rsidRPr="001708A1">
        <w:rPr>
          <w:rStyle w:val="Forte"/>
          <w:rFonts w:ascii="Aptos Corpo" w:hAnsi="Aptos Corpo"/>
        </w:rPr>
        <w:t>Frecuencia de Evaluación:</w:t>
      </w:r>
      <w:r w:rsidRPr="001708A1">
        <w:rPr>
          <w:rFonts w:ascii="Aptos Corpo" w:hAnsi="Aptos Corpo"/>
        </w:rPr>
        <w:t xml:space="preserve"> Semestral, con reportes anuales para la Alta Dirección.</w:t>
      </w:r>
      <w:r w:rsidRPr="001708A1">
        <w:rPr>
          <w:rFonts w:ascii="Aptos Corpo" w:hAnsi="Aptos Corpo"/>
        </w:rPr>
        <w:br/>
      </w:r>
      <w:r w:rsidRPr="001708A1">
        <w:rPr>
          <w:rStyle w:val="Forte"/>
          <w:rFonts w:ascii="Aptos Corpo" w:hAnsi="Aptos Corpo"/>
        </w:rPr>
        <w:t>Plan de Acción:</w:t>
      </w:r>
      <w:r w:rsidRPr="001708A1">
        <w:rPr>
          <w:rFonts w:ascii="Aptos Corpo" w:hAnsi="Aptos Corpo"/>
        </w:rPr>
        <w:t xml:space="preserve"> Si los indicadores están fuera de rango, se implementarán estrategias de mejora en reclutamiento, capacitación y clima laboral.</w:t>
      </w:r>
    </w:p>
    <w:p w14:paraId="6C63A974" w14:textId="77777777" w:rsidR="00526DE9" w:rsidRDefault="00526DE9" w:rsidP="00526DE9">
      <w:pPr>
        <w:pStyle w:val="Ttulo1"/>
      </w:pPr>
      <w:bookmarkStart w:id="27" w:name="_Toc182921530"/>
      <w:r w:rsidRPr="00994828">
        <w:lastRenderedPageBreak/>
        <w:t>Nombres de Indicadores</w:t>
      </w:r>
      <w:bookmarkEnd w:id="27"/>
    </w:p>
    <w:p w14:paraId="33E20C24" w14:textId="77777777" w:rsidR="00FD07FF" w:rsidRPr="00FD07FF" w:rsidRDefault="00FD07FF" w:rsidP="00FD07FF">
      <w:pPr>
        <w:pStyle w:val="Ttulo1"/>
        <w:rPr>
          <w:sz w:val="28"/>
          <w:szCs w:val="28"/>
        </w:rPr>
      </w:pPr>
      <w:bookmarkStart w:id="28" w:name="_Toc182921531"/>
      <w:r w:rsidRPr="00FD07FF">
        <w:rPr>
          <w:sz w:val="28"/>
          <w:szCs w:val="28"/>
        </w:rPr>
        <w:t>% de cumplimiento del plan de mantenimiento.</w:t>
      </w:r>
      <w:bookmarkEnd w:id="28"/>
    </w:p>
    <w:p w14:paraId="3C66B022" w14:textId="3A646F25" w:rsidR="00526DE9" w:rsidRDefault="00FD07FF" w:rsidP="00FD07FF">
      <w:pPr>
        <w:pStyle w:val="Ttulo1"/>
        <w:rPr>
          <w:sz w:val="28"/>
          <w:szCs w:val="28"/>
        </w:rPr>
      </w:pPr>
      <w:bookmarkStart w:id="29" w:name="_Toc182921532"/>
      <w:r w:rsidRPr="00FD07FF">
        <w:rPr>
          <w:sz w:val="28"/>
          <w:szCs w:val="28"/>
        </w:rPr>
        <w:t>% de disponibilidad de equipos operativos.</w:t>
      </w:r>
      <w:bookmarkEnd w:id="29"/>
      <w:r w:rsidRPr="00FD07FF">
        <w:rPr>
          <w:sz w:val="28"/>
          <w:szCs w:val="28"/>
        </w:rPr>
        <w:t xml:space="preserve"> </w:t>
      </w:r>
    </w:p>
    <w:p w14:paraId="40A62FA2" w14:textId="77777777" w:rsidR="00FD07FF" w:rsidRPr="008A6612" w:rsidRDefault="00FD07FF" w:rsidP="00FD07FF">
      <w:pPr>
        <w:rPr>
          <w:rFonts w:ascii="Aptos Corpo" w:hAnsi="Aptos Corpo"/>
        </w:rPr>
      </w:pPr>
    </w:p>
    <w:p w14:paraId="427E3770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CPM=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Mantenimientos realizados​​​​​​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Mantenimientos planificados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7F219881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</w:p>
    <w:p w14:paraId="46E47E61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DEO=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Equipos operativos​​​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equipos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6D13045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</w:p>
    <w:p w14:paraId="6235A985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  <w:r w:rsidRPr="008A6612">
        <w:rPr>
          <w:rStyle w:val="Forte"/>
          <w:rFonts w:ascii="Aptos Corpo" w:hAnsi="Aptos Corpo"/>
        </w:rPr>
        <w:t>Justificación:</w:t>
      </w:r>
      <w:r w:rsidRPr="008A6612">
        <w:rPr>
          <w:rFonts w:ascii="Aptos Corpo" w:hAnsi="Aptos Corpo"/>
        </w:rPr>
        <w:t xml:space="preserve"> Un cumplimiento del 95% en mantenimiento garantiza la operatividad de los equipos. Una disponibilidad del 98% asegura que las operaciones no se vean afectadas.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Fuente de Datos:</w:t>
      </w:r>
      <w:r w:rsidRPr="008A6612">
        <w:rPr>
          <w:rFonts w:ascii="Aptos Corpo" w:hAnsi="Aptos Corpo"/>
        </w:rPr>
        <w:t xml:space="preserve"> Informes de mantenimiento, registros de inventarios.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Frecuencia de Evaluación:</w:t>
      </w:r>
      <w:r w:rsidRPr="008A6612">
        <w:rPr>
          <w:rFonts w:ascii="Aptos Corpo" w:hAnsi="Aptos Corpo"/>
        </w:rPr>
        <w:t xml:space="preserve"> Trimestral, con revisión anual.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Plan de Acción:</w:t>
      </w:r>
      <w:r w:rsidRPr="008A6612">
        <w:rPr>
          <w:rFonts w:ascii="Aptos Corpo" w:hAnsi="Aptos Corpo"/>
        </w:rPr>
        <w:t xml:space="preserve"> Si los indicadores están fuera de rango, se implementarán medidas correctivas como ajustes en cronogramas o adquisiciones adicionales.</w:t>
      </w:r>
    </w:p>
    <w:p w14:paraId="7C2DC3D8" w14:textId="77777777" w:rsidR="00FD07FF" w:rsidRPr="00FD07FF" w:rsidRDefault="00FD07FF" w:rsidP="00FD07FF"/>
    <w:p w14:paraId="75517B31" w14:textId="77777777" w:rsidR="00A34424" w:rsidRDefault="00A34424" w:rsidP="00A34424">
      <w:pPr>
        <w:pStyle w:val="Ttulo1"/>
      </w:pPr>
      <w:bookmarkStart w:id="30" w:name="_Toc182921533"/>
      <w:r w:rsidRPr="00994828">
        <w:t>Nombres de Indicadores</w:t>
      </w:r>
      <w:bookmarkEnd w:id="30"/>
    </w:p>
    <w:p w14:paraId="35075F45" w14:textId="77777777" w:rsidR="00A34424" w:rsidRPr="00A34424" w:rsidRDefault="00A34424" w:rsidP="00A34424">
      <w:pPr>
        <w:pStyle w:val="Ttulo1"/>
        <w:rPr>
          <w:sz w:val="28"/>
          <w:szCs w:val="28"/>
        </w:rPr>
      </w:pPr>
      <w:bookmarkStart w:id="31" w:name="_Toc182921534"/>
      <w:r w:rsidRPr="00A34424">
        <w:rPr>
          <w:sz w:val="28"/>
          <w:szCs w:val="28"/>
        </w:rPr>
        <w:t>Tasa de disponibilidad de sistemas.</w:t>
      </w:r>
      <w:bookmarkEnd w:id="31"/>
    </w:p>
    <w:p w14:paraId="7C61301D" w14:textId="5749ECBB" w:rsidR="00A34424" w:rsidRDefault="00A34424" w:rsidP="00A34424">
      <w:pPr>
        <w:pStyle w:val="Ttulo1"/>
        <w:rPr>
          <w:sz w:val="28"/>
          <w:szCs w:val="28"/>
        </w:rPr>
      </w:pPr>
      <w:bookmarkStart w:id="32" w:name="_Toc182921535"/>
      <w:r w:rsidRPr="00A34424">
        <w:rPr>
          <w:sz w:val="28"/>
          <w:szCs w:val="28"/>
        </w:rPr>
        <w:t>Tasa de resolución de incidentes en tiempo.</w:t>
      </w:r>
      <w:bookmarkEnd w:id="32"/>
      <w:r w:rsidRPr="00A34424">
        <w:rPr>
          <w:sz w:val="28"/>
          <w:szCs w:val="28"/>
        </w:rPr>
        <w:t xml:space="preserve"> </w:t>
      </w:r>
    </w:p>
    <w:p w14:paraId="6577DF08" w14:textId="77777777" w:rsidR="00A34424" w:rsidRPr="00693138" w:rsidRDefault="00A34424" w:rsidP="00A34424">
      <w:pPr>
        <w:rPr>
          <w:rFonts w:ascii="Aptos Corpo" w:hAnsi="Aptos Corpo"/>
        </w:rPr>
      </w:pPr>
    </w:p>
    <w:p w14:paraId="42B42A32" w14:textId="77777777" w:rsidR="00A34424" w:rsidRPr="00693138" w:rsidRDefault="00A34424" w:rsidP="00A34424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TDS=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Horas de disponibilidad​​​​​​​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Horas totales del Período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4C39669" w14:textId="77777777" w:rsidR="00A34424" w:rsidRPr="00693138" w:rsidRDefault="00A34424" w:rsidP="00A34424">
      <w:pPr>
        <w:ind w:left="360"/>
        <w:rPr>
          <w:rFonts w:ascii="Aptos Corpo" w:eastAsiaTheme="minorEastAsia" w:hAnsi="Aptos Corpo"/>
        </w:rPr>
      </w:pPr>
    </w:p>
    <w:p w14:paraId="2E6DF03F" w14:textId="77777777" w:rsidR="00A34424" w:rsidRPr="00693138" w:rsidRDefault="00A34424" w:rsidP="00A34424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DEO=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Incidentes resueltos a tiempo​​​​</m:t>
                  </m:r>
                </m:num>
                <m:den>
                  <m:r>
                    <w:rPr>
                      <w:rFonts w:ascii="Cambria Math" w:hAnsi="Cambria Math"/>
                    </w:rPr>
                    <m:t>Incidentes reportadosI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AA659E8" w14:textId="77777777" w:rsidR="00A34424" w:rsidRPr="00693138" w:rsidRDefault="00A34424" w:rsidP="00A34424">
      <w:pPr>
        <w:ind w:left="360"/>
        <w:rPr>
          <w:rFonts w:ascii="Aptos Corpo" w:eastAsiaTheme="minorEastAsia" w:hAnsi="Aptos Corpo"/>
        </w:rPr>
      </w:pPr>
      <w:r w:rsidRPr="00693138">
        <w:rPr>
          <w:rStyle w:val="Forte"/>
          <w:rFonts w:ascii="Aptos Corpo" w:hAnsi="Aptos Corpo"/>
        </w:rPr>
        <w:t>Justificación:</w:t>
      </w:r>
      <w:r w:rsidRPr="00693138">
        <w:rPr>
          <w:rFonts w:ascii="Aptos Corpo" w:hAnsi="Aptos Corpo"/>
        </w:rPr>
        <w:t xml:space="preserve"> Una disponibilidad del 99% asegura operaciones continuas. Una tasa de resolución del 95% garantiza la eficiencia del soporte técnico.</w:t>
      </w:r>
      <w:r w:rsidRPr="00693138">
        <w:rPr>
          <w:rFonts w:ascii="Aptos Corpo" w:hAnsi="Aptos Corpo"/>
        </w:rPr>
        <w:br/>
      </w:r>
      <w:r w:rsidRPr="00693138">
        <w:rPr>
          <w:rStyle w:val="Forte"/>
          <w:rFonts w:ascii="Aptos Corpo" w:hAnsi="Aptos Corpo"/>
        </w:rPr>
        <w:t>Fuente de Datos:</w:t>
      </w:r>
      <w:r w:rsidRPr="00693138">
        <w:rPr>
          <w:rFonts w:ascii="Aptos Corpo" w:hAnsi="Aptos Corpo"/>
        </w:rPr>
        <w:t xml:space="preserve"> Registros de sistemas, reportes de incidentes, logs de actividad.</w:t>
      </w:r>
      <w:r w:rsidRPr="00693138">
        <w:rPr>
          <w:rFonts w:ascii="Aptos Corpo" w:hAnsi="Aptos Corpo"/>
        </w:rPr>
        <w:br/>
      </w:r>
      <w:r w:rsidRPr="00693138">
        <w:rPr>
          <w:rStyle w:val="Forte"/>
          <w:rFonts w:ascii="Aptos Corpo" w:hAnsi="Aptos Corpo"/>
        </w:rPr>
        <w:lastRenderedPageBreak/>
        <w:t>Frecuencia de Evaluación:</w:t>
      </w:r>
      <w:r w:rsidRPr="00693138">
        <w:rPr>
          <w:rFonts w:ascii="Aptos Corpo" w:hAnsi="Aptos Corpo"/>
        </w:rPr>
        <w:t xml:space="preserve"> Trimestral, con reportes semestrales.</w:t>
      </w:r>
      <w:r w:rsidRPr="00693138">
        <w:rPr>
          <w:rFonts w:ascii="Aptos Corpo" w:hAnsi="Aptos Corpo"/>
        </w:rPr>
        <w:br/>
      </w:r>
      <w:r w:rsidRPr="00693138">
        <w:rPr>
          <w:rStyle w:val="Forte"/>
          <w:rFonts w:ascii="Aptos Corpo" w:hAnsi="Aptos Corpo"/>
        </w:rPr>
        <w:t>Plan de Acción:</w:t>
      </w:r>
      <w:r w:rsidRPr="00693138">
        <w:rPr>
          <w:rFonts w:ascii="Aptos Corpo" w:hAnsi="Aptos Corpo"/>
        </w:rPr>
        <w:t xml:space="preserve"> Si los indicadores están fuera de rango, se implementarán planes de mejora en infraestructura o procesos de soporte.</w:t>
      </w:r>
    </w:p>
    <w:tbl>
      <w:tblPr>
        <w:tblStyle w:val="TabeladeGrade1Clara"/>
        <w:tblpPr w:leftFromText="141" w:rightFromText="141" w:vertAnchor="text" w:horzAnchor="margin" w:tblpY="630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6C405F" w:rsidRPr="001A195F" w14:paraId="4C3E91C4" w14:textId="77777777" w:rsidTr="006C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40C1FC" w14:textId="77777777" w:rsidR="006C405F" w:rsidRPr="001A195F" w:rsidRDefault="006C405F" w:rsidP="006C405F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155EED6A" w14:textId="77777777" w:rsidR="006C405F" w:rsidRPr="001A195F" w:rsidRDefault="006C405F" w:rsidP="006C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75C6C190" w14:textId="77777777" w:rsidR="006C405F" w:rsidRPr="001A195F" w:rsidRDefault="006C405F" w:rsidP="006C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64FCAB25" w14:textId="77777777" w:rsidR="006C405F" w:rsidRPr="001A195F" w:rsidRDefault="006C405F" w:rsidP="006C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6C405F" w:rsidRPr="001A195F" w14:paraId="753856D1" w14:textId="77777777" w:rsidTr="006C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6AF88D" w14:textId="77777777" w:rsidR="006C405F" w:rsidRPr="001A195F" w:rsidRDefault="006C405F" w:rsidP="006C405F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7DCE05B9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01.</w:t>
            </w:r>
            <w:r w:rsidRPr="001A195F">
              <w:rPr>
                <w:rFonts w:ascii="Aptos Corpo" w:hAnsi="Aptos Corpo"/>
                <w:lang w:val="es-419"/>
              </w:rPr>
              <w:t>1</w:t>
            </w:r>
            <w:r>
              <w:rPr>
                <w:rFonts w:ascii="Aptos Corpo" w:hAnsi="Aptos Corpo"/>
                <w:lang w:val="es-419"/>
              </w:rPr>
              <w:t>2</w:t>
            </w:r>
            <w:r w:rsidRPr="001A195F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63BE7581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1CAEB3E7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CEO</w:t>
            </w:r>
          </w:p>
        </w:tc>
      </w:tr>
      <w:tr w:rsidR="006C405F" w:rsidRPr="001A195F" w14:paraId="0FFEC9C1" w14:textId="77777777" w:rsidTr="006C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678F15" w14:textId="77777777" w:rsidR="006C405F" w:rsidRPr="001A195F" w:rsidRDefault="006C405F" w:rsidP="006C405F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58E8D58B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755292F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1919DB4D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6C405F" w:rsidRPr="001A195F" w14:paraId="452C46D6" w14:textId="77777777" w:rsidTr="006C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8EAE1B" w14:textId="77777777" w:rsidR="006C405F" w:rsidRPr="001A195F" w:rsidRDefault="006C405F" w:rsidP="006C405F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BA161A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25EECA8C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54DD344D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16BB175A" w14:textId="77777777" w:rsidR="007A2F96" w:rsidRPr="00F86B0E" w:rsidRDefault="007A2F96" w:rsidP="00C03718"/>
    <w:sectPr w:rsidR="007A2F96" w:rsidRPr="00F86B0E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F3456" w14:textId="77777777" w:rsidR="003C2B83" w:rsidRDefault="003C2B83" w:rsidP="003A4E23">
      <w:pPr>
        <w:spacing w:after="0" w:line="240" w:lineRule="auto"/>
      </w:pPr>
      <w:r>
        <w:separator/>
      </w:r>
    </w:p>
  </w:endnote>
  <w:endnote w:type="continuationSeparator" w:id="0">
    <w:p w14:paraId="534EE741" w14:textId="77777777" w:rsidR="003C2B83" w:rsidRDefault="003C2B8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691A1" w14:textId="77777777" w:rsidR="003C2B83" w:rsidRDefault="003C2B83" w:rsidP="003A4E23">
      <w:pPr>
        <w:spacing w:after="0" w:line="240" w:lineRule="auto"/>
      </w:pPr>
      <w:r>
        <w:separator/>
      </w:r>
    </w:p>
  </w:footnote>
  <w:footnote w:type="continuationSeparator" w:id="0">
    <w:p w14:paraId="1D14DD64" w14:textId="77777777" w:rsidR="003C2B83" w:rsidRDefault="003C2B8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4EEB297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3B2B2FE" w:rsidR="00B945EC" w:rsidRPr="00B945EC" w:rsidRDefault="006C405F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6C405F" w14:paraId="28EA7F2E" w14:textId="77777777" w:rsidTr="00B945EC">
      <w:tc>
        <w:tcPr>
          <w:tcW w:w="2942" w:type="dxa"/>
          <w:vMerge/>
        </w:tcPr>
        <w:p w14:paraId="6E0ABE15" w14:textId="77777777" w:rsidR="006C405F" w:rsidRDefault="006C405F" w:rsidP="006C405F">
          <w:pPr>
            <w:pStyle w:val="Cabealho"/>
          </w:pPr>
        </w:p>
      </w:tc>
      <w:tc>
        <w:tcPr>
          <w:tcW w:w="5603" w:type="dxa"/>
        </w:tcPr>
        <w:p w14:paraId="2D2B2398" w14:textId="28B461B0" w:rsidR="006C405F" w:rsidRPr="003E6E28" w:rsidRDefault="006C405F" w:rsidP="006C405F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2E2B36">
            <w:rPr>
              <w:sz w:val="20"/>
              <w:szCs w:val="20"/>
            </w:rPr>
            <w:t>DOC-008-</w:t>
          </w:r>
          <w:r w:rsidRPr="00B945EC">
            <w:rPr>
              <w:sz w:val="20"/>
              <w:szCs w:val="20"/>
            </w:rPr>
            <w:t xml:space="preserve"> </w:t>
          </w:r>
          <w:proofErr w:type="gramStart"/>
          <w:r w:rsidRPr="00B945EC">
            <w:rPr>
              <w:sz w:val="20"/>
              <w:szCs w:val="20"/>
            </w:rPr>
            <w:t xml:space="preserve">| </w:t>
          </w:r>
          <w:r w:rsidRPr="003E6E28">
            <w:rPr>
              <w:sz w:val="20"/>
              <w:szCs w:val="20"/>
              <w:lang w:val="es-ES"/>
            </w:rPr>
            <w:t xml:space="preserve"> </w:t>
          </w:r>
          <w:r w:rsidRPr="002E2B36">
            <w:rPr>
              <w:sz w:val="20"/>
              <w:szCs w:val="20"/>
            </w:rPr>
            <w:t>Recursos</w:t>
          </w:r>
          <w:proofErr w:type="gramEnd"/>
          <w:r>
            <w:rPr>
              <w:sz w:val="20"/>
              <w:szCs w:val="20"/>
            </w:rPr>
            <w:t xml:space="preserve"> </w:t>
          </w:r>
          <w:r w:rsidRPr="002E2B36">
            <w:rPr>
              <w:sz w:val="20"/>
              <w:szCs w:val="20"/>
            </w:rPr>
            <w:t>de</w:t>
          </w:r>
          <w:r>
            <w:rPr>
              <w:sz w:val="20"/>
              <w:szCs w:val="20"/>
            </w:rPr>
            <w:t xml:space="preserve"> </w:t>
          </w:r>
          <w:proofErr w:type="spellStart"/>
          <w:r w:rsidRPr="002E2B36">
            <w:rPr>
              <w:sz w:val="20"/>
              <w:szCs w:val="20"/>
            </w:rPr>
            <w:t>Medicion-KPIs</w:t>
          </w:r>
          <w:proofErr w:type="spellEnd"/>
        </w:p>
      </w:tc>
      <w:tc>
        <w:tcPr>
          <w:tcW w:w="1980" w:type="dxa"/>
        </w:tcPr>
        <w:p w14:paraId="6B0138BC" w14:textId="725405F3" w:rsidR="006C405F" w:rsidRPr="00B945EC" w:rsidRDefault="006C405F" w:rsidP="006C405F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6C405F" w14:paraId="5C7E3FFF" w14:textId="77777777" w:rsidTr="00B945EC">
      <w:tc>
        <w:tcPr>
          <w:tcW w:w="2942" w:type="dxa"/>
          <w:vMerge/>
        </w:tcPr>
        <w:p w14:paraId="471DDD5B" w14:textId="77777777" w:rsidR="006C405F" w:rsidRDefault="006C405F" w:rsidP="006C405F">
          <w:pPr>
            <w:pStyle w:val="Cabealho"/>
          </w:pPr>
        </w:p>
      </w:tc>
      <w:tc>
        <w:tcPr>
          <w:tcW w:w="5603" w:type="dxa"/>
        </w:tcPr>
        <w:p w14:paraId="5FC1B723" w14:textId="488E9845" w:rsidR="006C405F" w:rsidRPr="00B945EC" w:rsidRDefault="006C405F" w:rsidP="006C405F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252A0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6C405F" w:rsidRPr="00B945EC" w:rsidRDefault="006C405F" w:rsidP="006C405F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4463D45" w:rsidR="003A4E23" w:rsidRDefault="006C405F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35879BF" wp14:editId="57C3F605">
          <wp:simplePos x="0" y="0"/>
          <wp:positionH relativeFrom="column">
            <wp:posOffset>227821</wp:posOffset>
          </wp:positionH>
          <wp:positionV relativeFrom="paragraph">
            <wp:posOffset>-837716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6"/>
  </w:num>
  <w:num w:numId="2" w16cid:durableId="2026319856">
    <w:abstractNumId w:val="4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5"/>
  </w:num>
  <w:num w:numId="7" w16cid:durableId="40978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032A"/>
    <w:rsid w:val="000A4AB9"/>
    <w:rsid w:val="000B2D24"/>
    <w:rsid w:val="000B3E61"/>
    <w:rsid w:val="000E1878"/>
    <w:rsid w:val="000E1F1A"/>
    <w:rsid w:val="000E7EA2"/>
    <w:rsid w:val="001168EF"/>
    <w:rsid w:val="00135B5E"/>
    <w:rsid w:val="00165D6E"/>
    <w:rsid w:val="00173057"/>
    <w:rsid w:val="00192F93"/>
    <w:rsid w:val="001C3033"/>
    <w:rsid w:val="001C4D83"/>
    <w:rsid w:val="001D2187"/>
    <w:rsid w:val="00216902"/>
    <w:rsid w:val="00252A05"/>
    <w:rsid w:val="00267F7E"/>
    <w:rsid w:val="002736C6"/>
    <w:rsid w:val="002A4978"/>
    <w:rsid w:val="002C5F86"/>
    <w:rsid w:val="002E2B36"/>
    <w:rsid w:val="002E50DC"/>
    <w:rsid w:val="002F7E6F"/>
    <w:rsid w:val="0034678D"/>
    <w:rsid w:val="00346878"/>
    <w:rsid w:val="003567DA"/>
    <w:rsid w:val="003658D6"/>
    <w:rsid w:val="003700F6"/>
    <w:rsid w:val="00387C1D"/>
    <w:rsid w:val="003A4E23"/>
    <w:rsid w:val="003B4E8A"/>
    <w:rsid w:val="003C145F"/>
    <w:rsid w:val="003C2B83"/>
    <w:rsid w:val="003D38DE"/>
    <w:rsid w:val="003E6E28"/>
    <w:rsid w:val="004003E4"/>
    <w:rsid w:val="00413E90"/>
    <w:rsid w:val="00510D09"/>
    <w:rsid w:val="00523913"/>
    <w:rsid w:val="00526DE9"/>
    <w:rsid w:val="005A13D5"/>
    <w:rsid w:val="005A19C6"/>
    <w:rsid w:val="005C081F"/>
    <w:rsid w:val="005C6137"/>
    <w:rsid w:val="00630280"/>
    <w:rsid w:val="00643AB1"/>
    <w:rsid w:val="0069769B"/>
    <w:rsid w:val="006C405F"/>
    <w:rsid w:val="006D511E"/>
    <w:rsid w:val="0072198F"/>
    <w:rsid w:val="00790615"/>
    <w:rsid w:val="007A2F96"/>
    <w:rsid w:val="0080688D"/>
    <w:rsid w:val="00834294"/>
    <w:rsid w:val="00847871"/>
    <w:rsid w:val="0088570C"/>
    <w:rsid w:val="00892B39"/>
    <w:rsid w:val="00893EDB"/>
    <w:rsid w:val="008C436E"/>
    <w:rsid w:val="008E69E8"/>
    <w:rsid w:val="008E7B9E"/>
    <w:rsid w:val="0090496D"/>
    <w:rsid w:val="00913164"/>
    <w:rsid w:val="0094705C"/>
    <w:rsid w:val="009565B6"/>
    <w:rsid w:val="00992657"/>
    <w:rsid w:val="00994828"/>
    <w:rsid w:val="009E02D8"/>
    <w:rsid w:val="009E0A76"/>
    <w:rsid w:val="00A122AD"/>
    <w:rsid w:val="00A34424"/>
    <w:rsid w:val="00A3768C"/>
    <w:rsid w:val="00A45C57"/>
    <w:rsid w:val="00A54B57"/>
    <w:rsid w:val="00A96A1D"/>
    <w:rsid w:val="00AA362C"/>
    <w:rsid w:val="00AA4A8E"/>
    <w:rsid w:val="00AA7615"/>
    <w:rsid w:val="00AF6E33"/>
    <w:rsid w:val="00B41694"/>
    <w:rsid w:val="00B77FA6"/>
    <w:rsid w:val="00B945EC"/>
    <w:rsid w:val="00C03718"/>
    <w:rsid w:val="00C26898"/>
    <w:rsid w:val="00C279A7"/>
    <w:rsid w:val="00C4422F"/>
    <w:rsid w:val="00C45A77"/>
    <w:rsid w:val="00C45FE9"/>
    <w:rsid w:val="00C91039"/>
    <w:rsid w:val="00CA1B68"/>
    <w:rsid w:val="00CA74D8"/>
    <w:rsid w:val="00CB1DDC"/>
    <w:rsid w:val="00CC716D"/>
    <w:rsid w:val="00CF62FF"/>
    <w:rsid w:val="00D627E0"/>
    <w:rsid w:val="00D82F98"/>
    <w:rsid w:val="00DA427B"/>
    <w:rsid w:val="00DB6CAB"/>
    <w:rsid w:val="00DD67B1"/>
    <w:rsid w:val="00E10B07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76F52"/>
    <w:rsid w:val="00F77F1E"/>
    <w:rsid w:val="00F82EAF"/>
    <w:rsid w:val="00F86B0E"/>
    <w:rsid w:val="00FC5F30"/>
    <w:rsid w:val="00FD07FF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78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46878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6878"/>
    <w:pPr>
      <w:spacing w:after="100"/>
    </w:pPr>
  </w:style>
  <w:style w:type="character" w:styleId="Hyperlink">
    <w:name w:val="Hyperlink"/>
    <w:basedOn w:val="Fontepargpadro"/>
    <w:uiPriority w:val="99"/>
    <w:unhideWhenUsed/>
    <w:rsid w:val="00346878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4687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7064E-1198-4665-912A-D889E69E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2113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</cp:revision>
  <cp:lastPrinted>2025-02-07T12:11:00Z</cp:lastPrinted>
  <dcterms:created xsi:type="dcterms:W3CDTF">2025-02-03T17:09:00Z</dcterms:created>
  <dcterms:modified xsi:type="dcterms:W3CDTF">2025-02-07T12:12:00Z</dcterms:modified>
</cp:coreProperties>
</file>