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536E7" w14:textId="77777777" w:rsidR="00422797" w:rsidRDefault="00422797" w:rsidP="00422797">
      <w:pPr>
        <w:pStyle w:val="SemEspaamento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212354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8032D" w14:textId="77777777" w:rsidR="00422797" w:rsidRDefault="00422797" w:rsidP="00422797">
          <w:pPr>
            <w:pStyle w:val="CabealhodoSumrio"/>
          </w:pPr>
          <w:r>
            <w:rPr>
              <w:lang w:val="es-MX"/>
            </w:rPr>
            <w:t>Contenido</w:t>
          </w:r>
        </w:p>
        <w:p w14:paraId="2FE3C321" w14:textId="79217479" w:rsidR="008D3DD8" w:rsidRDefault="00422797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623543" w:history="1">
            <w:r w:rsidR="008D3DD8" w:rsidRPr="00141DAD">
              <w:rPr>
                <w:rStyle w:val="Hyperlink"/>
                <w:b/>
                <w:bCs/>
                <w:noProof/>
                <w:lang w:val="es-ES"/>
              </w:rPr>
              <w:t>OC-001: Aumentar la Satisfacción del Cliente</w:t>
            </w:r>
            <w:r w:rsidR="008D3DD8">
              <w:rPr>
                <w:noProof/>
                <w:webHidden/>
              </w:rPr>
              <w:tab/>
            </w:r>
            <w:r w:rsidR="008D3DD8">
              <w:rPr>
                <w:noProof/>
                <w:webHidden/>
              </w:rPr>
              <w:fldChar w:fldCharType="begin"/>
            </w:r>
            <w:r w:rsidR="008D3DD8">
              <w:rPr>
                <w:noProof/>
                <w:webHidden/>
              </w:rPr>
              <w:instrText xml:space="preserve"> PAGEREF _Toc188623543 \h </w:instrText>
            </w:r>
            <w:r w:rsidR="008D3DD8">
              <w:rPr>
                <w:noProof/>
                <w:webHidden/>
              </w:rPr>
            </w:r>
            <w:r w:rsidR="008D3DD8">
              <w:rPr>
                <w:noProof/>
                <w:webHidden/>
              </w:rPr>
              <w:fldChar w:fldCharType="separate"/>
            </w:r>
            <w:r w:rsidR="00476CCC">
              <w:rPr>
                <w:noProof/>
                <w:webHidden/>
              </w:rPr>
              <w:t>2</w:t>
            </w:r>
            <w:r w:rsidR="008D3DD8">
              <w:rPr>
                <w:noProof/>
                <w:webHidden/>
              </w:rPr>
              <w:fldChar w:fldCharType="end"/>
            </w:r>
          </w:hyperlink>
        </w:p>
        <w:p w14:paraId="4FC19F15" w14:textId="16F9B68D" w:rsidR="008D3DD8" w:rsidRDefault="008D3DD8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623544" w:history="1">
            <w:r w:rsidRPr="00141DAD">
              <w:rPr>
                <w:rStyle w:val="Hyperlink"/>
                <w:noProof/>
                <w:lang w:val="es-ES"/>
              </w:rPr>
              <w:t>OC-002: Garantizar el Cumplimiento Normativo y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C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0B727" w14:textId="2D4BB833" w:rsidR="008D3DD8" w:rsidRDefault="008D3DD8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623545" w:history="1">
            <w:r w:rsidRPr="00141DAD">
              <w:rPr>
                <w:rStyle w:val="Hyperlink"/>
                <w:noProof/>
                <w:lang w:val="es-ES"/>
              </w:rPr>
              <w:t>OC-003: Mejorar Continuamente los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C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3ACC" w14:textId="37815461" w:rsidR="008D3DD8" w:rsidRDefault="008D3DD8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623546" w:history="1">
            <w:r w:rsidRPr="00141DAD">
              <w:rPr>
                <w:rStyle w:val="Hyperlink"/>
                <w:noProof/>
                <w:lang w:val="es-ES"/>
              </w:rPr>
              <w:t>OC-004: Incrementar la Eficiencia Operativa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C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F5F9B" w14:textId="3E4F9271" w:rsidR="008D3DD8" w:rsidRDefault="008D3DD8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623547" w:history="1">
            <w:r w:rsidRPr="00141DAD">
              <w:rPr>
                <w:rStyle w:val="Hyperlink"/>
                <w:noProof/>
                <w:lang w:val="es-ES"/>
              </w:rPr>
              <w:t>OC-005: Fortalecer la Competencia y Formación del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C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37953" w14:textId="781CDBB5" w:rsidR="008D3DD8" w:rsidRDefault="008D3DD8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623548" w:history="1">
            <w:r w:rsidRPr="00141DAD">
              <w:rPr>
                <w:rStyle w:val="Hyperlink"/>
                <w:noProof/>
                <w:lang w:val="es-ES"/>
              </w:rPr>
              <w:t>OC-006: Mejorar la Relación con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C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25D73" w14:textId="6C7118DF" w:rsidR="008D3DD8" w:rsidRDefault="008D3DD8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623549" w:history="1">
            <w:r w:rsidRPr="00141DAD">
              <w:rPr>
                <w:rStyle w:val="Hyperlink"/>
                <w:noProof/>
                <w:lang w:val="es-ES"/>
              </w:rPr>
              <w:t>OC-007: Asegurar una Comunicación Transparente y Eficaz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C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7E369" w14:textId="69972F51" w:rsidR="008D3DD8" w:rsidRDefault="008D3DD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623550" w:history="1">
            <w:r w:rsidRPr="00141DAD">
              <w:rPr>
                <w:rStyle w:val="Hyperlink"/>
                <w:noProof/>
                <w:lang w:val="es-419"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C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2411F" w14:textId="2720640C" w:rsidR="00AE3E0E" w:rsidRPr="00B4435C" w:rsidRDefault="00422797" w:rsidP="00B4435C">
          <w:r>
            <w:rPr>
              <w:b/>
              <w:bCs/>
              <w:lang w:val="es-MX"/>
            </w:rPr>
            <w:fldChar w:fldCharType="end"/>
          </w:r>
        </w:p>
      </w:sdtContent>
    </w:sdt>
    <w:p w14:paraId="725E7664" w14:textId="77777777" w:rsidR="008D3DD8" w:rsidRDefault="008D3DD8" w:rsidP="008D3DD8">
      <w:pPr>
        <w:rPr>
          <w:lang w:val="es-ES"/>
        </w:rPr>
      </w:pPr>
    </w:p>
    <w:p w14:paraId="2F13641F" w14:textId="77777777" w:rsidR="008D3DD8" w:rsidRDefault="008D3DD8" w:rsidP="008D3DD8">
      <w:pPr>
        <w:rPr>
          <w:lang w:val="es-ES"/>
        </w:rPr>
      </w:pPr>
    </w:p>
    <w:p w14:paraId="4A9B23AB" w14:textId="77777777" w:rsidR="008D3DD8" w:rsidRDefault="008D3DD8" w:rsidP="008D3DD8">
      <w:pPr>
        <w:rPr>
          <w:lang w:val="es-ES"/>
        </w:rPr>
      </w:pPr>
    </w:p>
    <w:p w14:paraId="0189E48E" w14:textId="77777777" w:rsidR="008D3DD8" w:rsidRDefault="008D3DD8" w:rsidP="008D3DD8">
      <w:pPr>
        <w:rPr>
          <w:lang w:val="es-ES"/>
        </w:rPr>
      </w:pPr>
    </w:p>
    <w:p w14:paraId="1E363D03" w14:textId="77777777" w:rsidR="008D3DD8" w:rsidRDefault="008D3DD8" w:rsidP="008D3DD8">
      <w:pPr>
        <w:rPr>
          <w:lang w:val="es-ES"/>
        </w:rPr>
      </w:pPr>
    </w:p>
    <w:p w14:paraId="6348A63E" w14:textId="77777777" w:rsidR="008D3DD8" w:rsidRDefault="008D3DD8" w:rsidP="008D3DD8">
      <w:pPr>
        <w:rPr>
          <w:lang w:val="es-ES"/>
        </w:rPr>
      </w:pPr>
    </w:p>
    <w:p w14:paraId="3C8A4E32" w14:textId="77777777" w:rsidR="008D3DD8" w:rsidRDefault="008D3DD8" w:rsidP="008D3DD8">
      <w:pPr>
        <w:rPr>
          <w:lang w:val="es-ES"/>
        </w:rPr>
      </w:pPr>
    </w:p>
    <w:p w14:paraId="4F90A01E" w14:textId="77777777" w:rsidR="008D3DD8" w:rsidRDefault="008D3DD8" w:rsidP="008D3DD8">
      <w:pPr>
        <w:rPr>
          <w:lang w:val="es-ES"/>
        </w:rPr>
      </w:pPr>
    </w:p>
    <w:p w14:paraId="140CA858" w14:textId="77777777" w:rsidR="008D3DD8" w:rsidRDefault="008D3DD8" w:rsidP="008D3DD8">
      <w:pPr>
        <w:rPr>
          <w:lang w:val="es-ES"/>
        </w:rPr>
      </w:pPr>
    </w:p>
    <w:p w14:paraId="43868CE8" w14:textId="77777777" w:rsidR="008D3DD8" w:rsidRDefault="008D3DD8" w:rsidP="008D3DD8">
      <w:pPr>
        <w:rPr>
          <w:lang w:val="es-ES"/>
        </w:rPr>
      </w:pPr>
    </w:p>
    <w:p w14:paraId="38D28AF7" w14:textId="77777777" w:rsidR="008D3DD8" w:rsidRDefault="008D3DD8" w:rsidP="008D3DD8">
      <w:pPr>
        <w:rPr>
          <w:lang w:val="es-ES"/>
        </w:rPr>
      </w:pPr>
    </w:p>
    <w:p w14:paraId="627217B2" w14:textId="77777777" w:rsidR="008D3DD8" w:rsidRDefault="008D3DD8" w:rsidP="008D3DD8">
      <w:pPr>
        <w:rPr>
          <w:lang w:val="es-ES"/>
        </w:rPr>
      </w:pPr>
    </w:p>
    <w:p w14:paraId="44BA0836" w14:textId="77777777" w:rsidR="008D3DD8" w:rsidRDefault="008D3DD8" w:rsidP="008D3DD8">
      <w:pPr>
        <w:rPr>
          <w:lang w:val="es-ES"/>
        </w:rPr>
      </w:pPr>
    </w:p>
    <w:p w14:paraId="05D63342" w14:textId="77777777" w:rsidR="008D3DD8" w:rsidRDefault="008D3DD8" w:rsidP="008D3DD8">
      <w:pPr>
        <w:rPr>
          <w:lang w:val="es-ES"/>
        </w:rPr>
      </w:pPr>
    </w:p>
    <w:p w14:paraId="193369F9" w14:textId="77777777" w:rsidR="008D3DD8" w:rsidRDefault="008D3DD8" w:rsidP="008D3DD8">
      <w:pPr>
        <w:rPr>
          <w:lang w:val="es-ES"/>
        </w:rPr>
      </w:pPr>
    </w:p>
    <w:p w14:paraId="5424958C" w14:textId="77777777" w:rsidR="008D3DD8" w:rsidRPr="008D3DD8" w:rsidRDefault="008D3DD8" w:rsidP="008D3DD8">
      <w:pPr>
        <w:rPr>
          <w:lang w:val="es-ES"/>
        </w:rPr>
      </w:pPr>
    </w:p>
    <w:p w14:paraId="25F93700" w14:textId="77777777" w:rsidR="00AE3E0E" w:rsidRPr="00AE3E0E" w:rsidRDefault="00AE3E0E" w:rsidP="00AE3E0E">
      <w:pPr>
        <w:pStyle w:val="Ttulo1"/>
        <w:rPr>
          <w:b/>
          <w:bCs/>
          <w:sz w:val="36"/>
          <w:szCs w:val="36"/>
          <w:lang w:val="es-ES"/>
        </w:rPr>
      </w:pPr>
      <w:bookmarkStart w:id="0" w:name="_Toc188623543"/>
      <w:r w:rsidRPr="00AE3E0E">
        <w:rPr>
          <w:b/>
          <w:bCs/>
          <w:sz w:val="36"/>
          <w:szCs w:val="36"/>
          <w:lang w:val="es-ES"/>
        </w:rPr>
        <w:lastRenderedPageBreak/>
        <w:t>OC-001: Aumentar la Satisfacción del Cliente</w:t>
      </w:r>
      <w:bookmarkEnd w:id="0"/>
    </w:p>
    <w:p w14:paraId="1B8DE5F6" w14:textId="20AAFAE0" w:rsidR="00AE3E0E" w:rsidRPr="00B4435C" w:rsidRDefault="00AE3E0E" w:rsidP="00AE3E0E">
      <w:pPr>
        <w:rPr>
          <w:rFonts w:ascii="Aptos Corpo" w:hAnsi="Aptos Corpo"/>
          <w:lang w:val="es-ES"/>
        </w:rPr>
      </w:pPr>
      <w:r w:rsidRPr="00AE3E0E">
        <w:rPr>
          <w:rFonts w:ascii="Aptos Corpo" w:hAnsi="Aptos Corpo"/>
          <w:b/>
          <w:bCs/>
          <w:lang w:val="es-ES"/>
        </w:rPr>
        <w:t>Política relacionada:</w:t>
      </w:r>
      <w:r w:rsidRPr="00AE3E0E">
        <w:rPr>
          <w:rFonts w:ascii="Aptos Corpo" w:hAnsi="Aptos Corpo"/>
          <w:lang w:val="es-ES"/>
        </w:rPr>
        <w:t xml:space="preserve"> </w:t>
      </w:r>
      <w:r w:rsidRPr="00AE3E0E">
        <w:rPr>
          <w:rFonts w:ascii="Aptos Corpo" w:hAnsi="Aptos Corpo"/>
          <w:i/>
          <w:iCs/>
          <w:lang w:val="es-ES"/>
        </w:rPr>
        <w:t>Enfoque en el Cliente</w:t>
      </w:r>
      <w:r w:rsidRPr="00AE3E0E">
        <w:rPr>
          <w:rFonts w:ascii="Aptos Corpo" w:hAnsi="Aptos Corpo"/>
          <w:lang w:val="es-ES"/>
        </w:rPr>
        <w:br/>
      </w:r>
      <w:r w:rsidRPr="00AE3E0E">
        <w:rPr>
          <w:rFonts w:ascii="Aptos Corpo" w:hAnsi="Aptos Corpo"/>
          <w:b/>
          <w:bCs/>
          <w:lang w:val="es-ES"/>
        </w:rPr>
        <w:t>Indicador:</w:t>
      </w:r>
      <w:r w:rsidRPr="00AE3E0E">
        <w:rPr>
          <w:rFonts w:ascii="Aptos Corpo" w:hAnsi="Aptos Corpo"/>
          <w:lang w:val="es-ES"/>
        </w:rPr>
        <w:t xml:space="preserve"> Índice de Satisfacción del Cliente</w:t>
      </w:r>
      <w:r w:rsidRPr="00AE3E0E">
        <w:rPr>
          <w:rFonts w:ascii="Aptos Corpo" w:hAnsi="Aptos Corpo"/>
          <w:lang w:val="es-ES"/>
        </w:rPr>
        <w:br/>
      </w:r>
      <w:r w:rsidRPr="00AE3E0E">
        <w:rPr>
          <w:rFonts w:ascii="Aptos Corpo" w:hAnsi="Aptos Corpo"/>
          <w:b/>
          <w:bCs/>
          <w:lang w:val="es-ES"/>
        </w:rPr>
        <w:t>Descripción del Indicador:</w:t>
      </w:r>
      <w:r w:rsidRPr="00AE3E0E">
        <w:rPr>
          <w:rFonts w:ascii="Aptos Corpo" w:hAnsi="Aptos Corpo"/>
          <w:lang w:val="es-ES"/>
        </w:rPr>
        <w:br/>
        <w:t>Evalúa la percepción de los clientes sobre la calidad y conformidad de los productos y servicios proporcionados, asegurando que cumplan y superen sus expectativas.</w:t>
      </w:r>
      <w:r w:rsidRPr="00AE3E0E">
        <w:rPr>
          <w:rFonts w:ascii="Aptos Corpo" w:hAnsi="Aptos Corpo"/>
          <w:lang w:val="es-ES"/>
        </w:rPr>
        <w:br/>
      </w:r>
      <w:r w:rsidRPr="00AE3E0E">
        <w:rPr>
          <w:rFonts w:ascii="Aptos Corpo" w:hAnsi="Aptos Corpo"/>
          <w:b/>
          <w:bCs/>
          <w:lang w:val="es-ES"/>
        </w:rPr>
        <w:t>Cálculo del Indicador:</w:t>
      </w:r>
    </w:p>
    <w:p w14:paraId="3D7DE41C" w14:textId="590BE04B" w:rsidR="00392DC4" w:rsidRPr="00392DC4" w:rsidRDefault="00AE3E0E" w:rsidP="008D3DD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índice de Satisfacción del Cliente (%)=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 Número de Clientes Satisfechos​​​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Clientes Encuestados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0AF072CB" w14:textId="3B7D99A2" w:rsidR="00392DC4" w:rsidRDefault="00392DC4" w:rsidP="003A4E23">
      <w:r w:rsidRPr="00392DC4">
        <w:rPr>
          <w:b/>
          <w:bCs/>
        </w:rPr>
        <w:t>Fuente del Indicador:</w:t>
      </w:r>
      <w:r w:rsidRPr="00392DC4">
        <w:t xml:space="preserve"> Encuestas de satisfacción aplicadas tras la prestación del servicio o entrega de productos.</w:t>
      </w:r>
    </w:p>
    <w:p w14:paraId="674BD693" w14:textId="77777777" w:rsidR="00392DC4" w:rsidRPr="00392DC4" w:rsidRDefault="00392DC4" w:rsidP="00392DC4">
      <w:pPr>
        <w:pStyle w:val="Ttulo1"/>
        <w:rPr>
          <w:sz w:val="36"/>
          <w:szCs w:val="36"/>
          <w:lang w:val="es-ES"/>
        </w:rPr>
      </w:pPr>
      <w:bookmarkStart w:id="1" w:name="_Toc188623544"/>
      <w:r w:rsidRPr="00392DC4">
        <w:rPr>
          <w:sz w:val="36"/>
          <w:szCs w:val="36"/>
          <w:lang w:val="es-ES"/>
        </w:rPr>
        <w:t>OC-002: Garantizar el Cumplimiento Normativo y Legal</w:t>
      </w:r>
      <w:bookmarkEnd w:id="1"/>
    </w:p>
    <w:p w14:paraId="6373A7DB" w14:textId="77777777" w:rsidR="00392DC4" w:rsidRPr="00392DC4" w:rsidRDefault="00392DC4" w:rsidP="00392DC4">
      <w:pPr>
        <w:rPr>
          <w:lang w:val="es-ES"/>
        </w:rPr>
      </w:pPr>
      <w:r w:rsidRPr="00392DC4">
        <w:rPr>
          <w:b/>
          <w:bCs/>
          <w:lang w:val="es-ES"/>
        </w:rPr>
        <w:t>Política relacionada:</w:t>
      </w:r>
      <w:r w:rsidRPr="00392DC4">
        <w:rPr>
          <w:lang w:val="es-ES"/>
        </w:rPr>
        <w:t xml:space="preserve"> </w:t>
      </w:r>
      <w:r w:rsidRPr="00392DC4">
        <w:rPr>
          <w:i/>
          <w:iCs/>
          <w:lang w:val="es-ES"/>
        </w:rPr>
        <w:t>Calidad y Conformidad</w:t>
      </w:r>
      <w:r w:rsidRPr="00392DC4">
        <w:rPr>
          <w:lang w:val="es-ES"/>
        </w:rPr>
        <w:br/>
      </w:r>
      <w:r w:rsidRPr="00392DC4">
        <w:rPr>
          <w:b/>
          <w:bCs/>
          <w:lang w:val="es-ES"/>
        </w:rPr>
        <w:t>Indicador:</w:t>
      </w:r>
      <w:r w:rsidRPr="00392DC4">
        <w:rPr>
          <w:lang w:val="es-ES"/>
        </w:rPr>
        <w:t xml:space="preserve"> Porcentaje de Cumplimiento Normativo</w:t>
      </w:r>
      <w:r w:rsidRPr="00392DC4">
        <w:rPr>
          <w:lang w:val="es-ES"/>
        </w:rPr>
        <w:br/>
      </w:r>
      <w:r w:rsidRPr="00392DC4">
        <w:rPr>
          <w:b/>
          <w:bCs/>
          <w:lang w:val="es-ES"/>
        </w:rPr>
        <w:t>Descripción del Indicador:</w:t>
      </w:r>
      <w:r w:rsidRPr="00392DC4">
        <w:rPr>
          <w:lang w:val="es-ES"/>
        </w:rPr>
        <w:br/>
        <w:t>Monitorea la conformidad con normas, regulaciones y estándares aplicables a los productos, servicios y procesos de la organización.</w:t>
      </w:r>
      <w:r w:rsidRPr="00392DC4">
        <w:rPr>
          <w:lang w:val="es-ES"/>
        </w:rPr>
        <w:br/>
      </w:r>
      <w:r w:rsidRPr="00392DC4">
        <w:rPr>
          <w:b/>
          <w:bCs/>
          <w:lang w:val="es-ES"/>
        </w:rPr>
        <w:t>Cálculo del Indicador:</w:t>
      </w:r>
    </w:p>
    <w:p w14:paraId="7E994897" w14:textId="09067D91" w:rsidR="00392DC4" w:rsidRPr="008D3DD8" w:rsidRDefault="00392DC4" w:rsidP="008D3DD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Porcentaje de Cumplimiento(%)=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Núˊmero de Procesos Cumpliendo Normas​​​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 de Procesos Auditados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0E7DE023" w14:textId="0D8F2029" w:rsidR="00392DC4" w:rsidRPr="008D3DD8" w:rsidRDefault="00392DC4" w:rsidP="003A4E23">
      <w:pPr>
        <w:rPr>
          <w:lang w:val="es-ES"/>
        </w:rPr>
      </w:pPr>
      <w:r w:rsidRPr="00392DC4">
        <w:rPr>
          <w:b/>
          <w:bCs/>
          <w:lang w:val="es-ES"/>
        </w:rPr>
        <w:t>Fuente del Indicador:</w:t>
      </w:r>
      <w:r w:rsidRPr="00392DC4">
        <w:rPr>
          <w:lang w:val="es-ES"/>
        </w:rPr>
        <w:t xml:space="preserve"> Auditorías internas, revisiones externas y registros de cumplimiento legal.</w:t>
      </w:r>
    </w:p>
    <w:p w14:paraId="1851A508" w14:textId="77777777" w:rsidR="00392DC4" w:rsidRPr="00392DC4" w:rsidRDefault="00392DC4" w:rsidP="00392DC4">
      <w:pPr>
        <w:pStyle w:val="Ttulo1"/>
        <w:rPr>
          <w:sz w:val="36"/>
          <w:szCs w:val="36"/>
          <w:lang w:val="es-ES"/>
        </w:rPr>
      </w:pPr>
      <w:bookmarkStart w:id="2" w:name="_Toc188623545"/>
      <w:r w:rsidRPr="00392DC4">
        <w:rPr>
          <w:sz w:val="36"/>
          <w:szCs w:val="36"/>
          <w:lang w:val="es-ES"/>
        </w:rPr>
        <w:t>OC-003: Mejorar Continuamente los Procesos</w:t>
      </w:r>
      <w:bookmarkEnd w:id="2"/>
    </w:p>
    <w:p w14:paraId="01368359" w14:textId="34E5F464" w:rsidR="00392DC4" w:rsidRDefault="00392DC4" w:rsidP="00392DC4">
      <w:pPr>
        <w:rPr>
          <w:b/>
          <w:bCs/>
          <w:lang w:val="es-ES"/>
        </w:rPr>
      </w:pPr>
      <w:r w:rsidRPr="00392DC4">
        <w:rPr>
          <w:lang w:val="es-ES"/>
        </w:rPr>
        <w:br/>
      </w:r>
      <w:r w:rsidRPr="00392DC4">
        <w:rPr>
          <w:b/>
          <w:bCs/>
          <w:lang w:val="es-ES"/>
        </w:rPr>
        <w:t>Indicador:</w:t>
      </w:r>
      <w:r w:rsidRPr="00392DC4">
        <w:rPr>
          <w:lang w:val="es-ES"/>
        </w:rPr>
        <w:t xml:space="preserve"> Número de Iniciativas de Mejora Implementadas</w:t>
      </w:r>
      <w:r w:rsidRPr="00392DC4">
        <w:rPr>
          <w:lang w:val="es-ES"/>
        </w:rPr>
        <w:br/>
      </w:r>
      <w:r w:rsidRPr="00392DC4">
        <w:rPr>
          <w:b/>
          <w:bCs/>
          <w:lang w:val="es-ES"/>
        </w:rPr>
        <w:t>Descripción del Indicador:</w:t>
      </w:r>
      <w:r w:rsidRPr="00392DC4">
        <w:rPr>
          <w:lang w:val="es-ES"/>
        </w:rPr>
        <w:br/>
        <w:t>Mide el número de iniciativas aplicadas para optimizar procesos, aumentar la eficiencia y garantizar la satisfacción del cliente.</w:t>
      </w:r>
      <w:r w:rsidRPr="00392DC4">
        <w:rPr>
          <w:lang w:val="es-ES"/>
        </w:rPr>
        <w:br/>
      </w:r>
      <w:r w:rsidRPr="00392DC4">
        <w:rPr>
          <w:b/>
          <w:bCs/>
          <w:lang w:val="es-ES"/>
        </w:rPr>
        <w:t>Cálculo del Indicador:</w:t>
      </w:r>
    </w:p>
    <w:p w14:paraId="3EC66F6B" w14:textId="74DD7EBC" w:rsidR="00392DC4" w:rsidRPr="00392DC4" w:rsidRDefault="00392DC4" w:rsidP="00392DC4">
      <w:pPr>
        <w:rPr>
          <w:b/>
          <w:bCs/>
          <w:lang w:val="es-ES"/>
        </w:rPr>
      </w:pPr>
      <w:r w:rsidRPr="00392DC4">
        <w:rPr>
          <w:b/>
          <w:bCs/>
        </w:rPr>
        <w:t>N</w:t>
      </w:r>
      <w:r>
        <w:rPr>
          <w:b/>
          <w:bCs/>
        </w:rPr>
        <w:t>ú</w:t>
      </w:r>
      <w:r w:rsidRPr="00392DC4">
        <w:rPr>
          <w:b/>
          <w:bCs/>
        </w:rPr>
        <w:t>mero</w:t>
      </w:r>
      <w:r w:rsidRPr="00392DC4">
        <w:rPr>
          <w:rFonts w:ascii="Aptos" w:hAnsi="Aptos" w:cs="Aptos"/>
          <w:b/>
          <w:bCs/>
        </w:rPr>
        <w:t> </w:t>
      </w:r>
      <w:r w:rsidRPr="00392DC4">
        <w:rPr>
          <w:b/>
          <w:bCs/>
        </w:rPr>
        <w:t>de</w:t>
      </w:r>
      <w:r w:rsidRPr="00392DC4">
        <w:rPr>
          <w:rFonts w:ascii="Aptos" w:hAnsi="Aptos" w:cs="Aptos"/>
          <w:b/>
          <w:bCs/>
        </w:rPr>
        <w:t> </w:t>
      </w:r>
      <w:r w:rsidRPr="00392DC4">
        <w:rPr>
          <w:b/>
          <w:bCs/>
        </w:rPr>
        <w:t>Iniciativas</w:t>
      </w:r>
      <w:r w:rsidRPr="00392DC4">
        <w:rPr>
          <w:rFonts w:ascii="Aptos" w:hAnsi="Aptos" w:cs="Aptos"/>
          <w:b/>
          <w:bCs/>
        </w:rPr>
        <w:t> </w:t>
      </w:r>
      <w:r w:rsidRPr="00392DC4">
        <w:rPr>
          <w:b/>
          <w:bCs/>
        </w:rPr>
        <w:t>de</w:t>
      </w:r>
      <w:r w:rsidRPr="00392DC4">
        <w:rPr>
          <w:rFonts w:ascii="Aptos" w:hAnsi="Aptos" w:cs="Aptos"/>
          <w:b/>
          <w:bCs/>
        </w:rPr>
        <w:t> </w:t>
      </w:r>
      <w:r w:rsidRPr="00392DC4">
        <w:rPr>
          <w:b/>
          <w:bCs/>
        </w:rPr>
        <w:t>Mejora=Total de Iniciativas Implementadas</w:t>
      </w:r>
    </w:p>
    <w:p w14:paraId="0AD9668B" w14:textId="458CD4F2" w:rsidR="00392DC4" w:rsidRPr="00392DC4" w:rsidRDefault="00392DC4" w:rsidP="003A4E23">
      <w:pPr>
        <w:rPr>
          <w:lang w:val="es-ES"/>
        </w:rPr>
      </w:pPr>
      <w:r w:rsidRPr="00392DC4">
        <w:rPr>
          <w:b/>
          <w:bCs/>
          <w:lang w:val="es-ES"/>
        </w:rPr>
        <w:t>Fuente del Indicador:</w:t>
      </w:r>
      <w:r w:rsidRPr="00392DC4">
        <w:rPr>
          <w:lang w:val="es-ES"/>
        </w:rPr>
        <w:t xml:space="preserve"> Registros del sistema de gestión de calidad (SGC).</w:t>
      </w:r>
    </w:p>
    <w:p w14:paraId="56481FC7" w14:textId="77777777" w:rsidR="00392DC4" w:rsidRPr="00392DC4" w:rsidRDefault="00392DC4" w:rsidP="00392DC4">
      <w:pPr>
        <w:pStyle w:val="Ttulo1"/>
        <w:rPr>
          <w:sz w:val="36"/>
          <w:szCs w:val="36"/>
          <w:lang w:val="es-ES"/>
        </w:rPr>
      </w:pPr>
      <w:bookmarkStart w:id="3" w:name="_Toc188623546"/>
      <w:r w:rsidRPr="00392DC4">
        <w:rPr>
          <w:sz w:val="36"/>
          <w:szCs w:val="36"/>
          <w:lang w:val="es-ES"/>
        </w:rPr>
        <w:lastRenderedPageBreak/>
        <w:t>OC-004: Incrementar la Eficiencia Operativa</w:t>
      </w:r>
      <w:bookmarkEnd w:id="3"/>
    </w:p>
    <w:p w14:paraId="27F80311" w14:textId="38AB2BB3" w:rsidR="00392DC4" w:rsidRDefault="00392DC4" w:rsidP="00392DC4">
      <w:pPr>
        <w:rPr>
          <w:b/>
          <w:bCs/>
          <w:lang w:val="es-ES"/>
        </w:rPr>
      </w:pPr>
      <w:r w:rsidRPr="00392DC4">
        <w:rPr>
          <w:b/>
          <w:bCs/>
          <w:lang w:val="es-ES"/>
        </w:rPr>
        <w:t>Indicador:</w:t>
      </w:r>
      <w:r w:rsidRPr="00392DC4">
        <w:rPr>
          <w:lang w:val="es-ES"/>
        </w:rPr>
        <w:t xml:space="preserve"> Índice de Tareas Completadas a Tiempo</w:t>
      </w:r>
      <w:r w:rsidRPr="00392DC4">
        <w:rPr>
          <w:lang w:val="es-ES"/>
        </w:rPr>
        <w:br/>
      </w:r>
      <w:r w:rsidRPr="00392DC4">
        <w:rPr>
          <w:b/>
          <w:bCs/>
          <w:lang w:val="es-ES"/>
        </w:rPr>
        <w:t>Descripción del Indicador:</w:t>
      </w:r>
      <w:r w:rsidRPr="00392DC4">
        <w:rPr>
          <w:lang w:val="es-ES"/>
        </w:rPr>
        <w:br/>
        <w:t>Monitorea la capacidad de la organización para cumplir con los plazos establecidos en la entrega de servicios y productos, reduciendo riesgos operativos.</w:t>
      </w:r>
      <w:r w:rsidRPr="00392DC4">
        <w:rPr>
          <w:lang w:val="es-ES"/>
        </w:rPr>
        <w:br/>
      </w:r>
      <w:r w:rsidRPr="00392DC4">
        <w:rPr>
          <w:b/>
          <w:bCs/>
          <w:lang w:val="es-ES"/>
        </w:rPr>
        <w:t>Cálculo del Indicador:</w:t>
      </w:r>
    </w:p>
    <w:p w14:paraId="18C3FDA2" w14:textId="5407AD36" w:rsidR="00392DC4" w:rsidRPr="00392DC4" w:rsidRDefault="00520473" w:rsidP="00520473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índice de Cumplimiento de Plazos (%)=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Número de Tareas Finalizadas a Tiempo​​​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Total de Tareas Realizadas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372F8E5D" w14:textId="46D18CFA" w:rsidR="00392DC4" w:rsidRPr="008D3DD8" w:rsidRDefault="00392DC4" w:rsidP="003A4E23">
      <w:pPr>
        <w:rPr>
          <w:lang w:val="es-ES"/>
        </w:rPr>
      </w:pPr>
      <w:r w:rsidRPr="00392DC4">
        <w:rPr>
          <w:b/>
          <w:bCs/>
          <w:lang w:val="es-ES"/>
        </w:rPr>
        <w:t>Fuente del Indicador:</w:t>
      </w:r>
      <w:r w:rsidRPr="00392DC4">
        <w:rPr>
          <w:lang w:val="es-ES"/>
        </w:rPr>
        <w:t xml:space="preserve"> Registros operativos de tiempos de entrega.</w:t>
      </w:r>
    </w:p>
    <w:p w14:paraId="15C83CE1" w14:textId="77777777" w:rsidR="00E841AD" w:rsidRPr="00E841AD" w:rsidRDefault="00E841AD" w:rsidP="00E841AD">
      <w:pPr>
        <w:pStyle w:val="Ttulo1"/>
        <w:rPr>
          <w:sz w:val="36"/>
          <w:szCs w:val="36"/>
          <w:lang w:val="es-ES"/>
        </w:rPr>
      </w:pPr>
      <w:bookmarkStart w:id="4" w:name="_Toc188623547"/>
      <w:r w:rsidRPr="00E841AD">
        <w:rPr>
          <w:sz w:val="36"/>
          <w:szCs w:val="36"/>
          <w:lang w:val="es-ES"/>
        </w:rPr>
        <w:t>OC-005: Fortalecer la Competencia y Formación del Personal</w:t>
      </w:r>
      <w:bookmarkEnd w:id="4"/>
    </w:p>
    <w:p w14:paraId="3DD42EBF" w14:textId="4A3CD7C9" w:rsidR="00E841AD" w:rsidRDefault="00E841AD" w:rsidP="00E841AD">
      <w:pPr>
        <w:rPr>
          <w:b/>
          <w:bCs/>
          <w:lang w:val="es-ES"/>
        </w:rPr>
      </w:pPr>
      <w:r w:rsidRPr="00E841AD">
        <w:rPr>
          <w:lang w:val="es-ES"/>
        </w:rPr>
        <w:br/>
      </w:r>
      <w:r w:rsidRPr="00E841AD">
        <w:rPr>
          <w:b/>
          <w:bCs/>
          <w:lang w:val="es-ES"/>
        </w:rPr>
        <w:t>Indicador:</w:t>
      </w:r>
      <w:r w:rsidRPr="00E841AD">
        <w:rPr>
          <w:lang w:val="es-ES"/>
        </w:rPr>
        <w:t xml:space="preserve"> Porcentaje de Personal Capacitado</w:t>
      </w:r>
      <w:r w:rsidRPr="00E841AD">
        <w:rPr>
          <w:lang w:val="es-ES"/>
        </w:rPr>
        <w:br/>
      </w:r>
      <w:r w:rsidRPr="00E841AD">
        <w:rPr>
          <w:b/>
          <w:bCs/>
          <w:lang w:val="es-ES"/>
        </w:rPr>
        <w:t>Descripción del Indicador:</w:t>
      </w:r>
      <w:r w:rsidRPr="00E841AD">
        <w:rPr>
          <w:lang w:val="es-ES"/>
        </w:rPr>
        <w:br/>
        <w:t>Evalúa la proporción de empleados que reciben capacitación para garantizar que poseen las competencias necesarias para cumplir con los estándares de calidad de la organización.</w:t>
      </w:r>
      <w:r w:rsidRPr="00E841AD">
        <w:rPr>
          <w:lang w:val="es-ES"/>
        </w:rPr>
        <w:br/>
      </w:r>
      <w:r w:rsidRPr="00E841AD">
        <w:rPr>
          <w:b/>
          <w:bCs/>
          <w:lang w:val="es-ES"/>
        </w:rPr>
        <w:t>Cálculo del Indicador:</w:t>
      </w:r>
    </w:p>
    <w:p w14:paraId="309E2883" w14:textId="344BFC26" w:rsidR="00E841AD" w:rsidRPr="00E841AD" w:rsidRDefault="00E841AD" w:rsidP="008D3DD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índice de Cumplimiento de Plazos (%)=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Número de Empleados Capacitados​​​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Total de Empleado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158CCF4C" w14:textId="701A229E" w:rsidR="00392DC4" w:rsidRPr="00E841AD" w:rsidRDefault="00E841AD" w:rsidP="003A4E23">
      <w:pPr>
        <w:rPr>
          <w:lang w:val="es-ES"/>
        </w:rPr>
      </w:pPr>
      <w:r w:rsidRPr="00E841AD">
        <w:rPr>
          <w:b/>
          <w:bCs/>
          <w:lang w:val="es-ES"/>
        </w:rPr>
        <w:t>Fuente del Indicador:</w:t>
      </w:r>
      <w:r w:rsidRPr="00E841AD">
        <w:rPr>
          <w:lang w:val="es-ES"/>
        </w:rPr>
        <w:t xml:space="preserve"> Registros de capacitación del personal.</w:t>
      </w:r>
    </w:p>
    <w:p w14:paraId="63D077AF" w14:textId="77777777" w:rsidR="00E841AD" w:rsidRPr="00E841AD" w:rsidRDefault="00E841AD" w:rsidP="00E841AD">
      <w:pPr>
        <w:pStyle w:val="Ttulo1"/>
        <w:rPr>
          <w:sz w:val="36"/>
          <w:szCs w:val="36"/>
          <w:lang w:val="es-ES"/>
        </w:rPr>
      </w:pPr>
      <w:bookmarkStart w:id="5" w:name="_Toc188623548"/>
      <w:r w:rsidRPr="00E841AD">
        <w:rPr>
          <w:sz w:val="36"/>
          <w:szCs w:val="36"/>
          <w:lang w:val="es-ES"/>
        </w:rPr>
        <w:t>OC-006: Mejorar la Relación con Proveedores</w:t>
      </w:r>
      <w:bookmarkEnd w:id="5"/>
    </w:p>
    <w:p w14:paraId="4F8C50A9" w14:textId="171D5116" w:rsidR="00E841AD" w:rsidRDefault="00E841AD" w:rsidP="00E841AD">
      <w:pPr>
        <w:rPr>
          <w:b/>
          <w:bCs/>
          <w:lang w:val="es-ES"/>
        </w:rPr>
      </w:pPr>
      <w:r w:rsidRPr="00E841AD">
        <w:rPr>
          <w:lang w:val="es-ES"/>
        </w:rPr>
        <w:br/>
      </w:r>
      <w:r w:rsidRPr="00E841AD">
        <w:rPr>
          <w:b/>
          <w:bCs/>
          <w:lang w:val="es-ES"/>
        </w:rPr>
        <w:t>Indicador:</w:t>
      </w:r>
      <w:r w:rsidRPr="00E841AD">
        <w:rPr>
          <w:lang w:val="es-ES"/>
        </w:rPr>
        <w:t xml:space="preserve"> Índice de Desempeño de Proveedores</w:t>
      </w:r>
      <w:r w:rsidRPr="00E841AD">
        <w:rPr>
          <w:lang w:val="es-ES"/>
        </w:rPr>
        <w:br/>
      </w:r>
      <w:r w:rsidRPr="00E841AD">
        <w:rPr>
          <w:b/>
          <w:bCs/>
          <w:lang w:val="es-ES"/>
        </w:rPr>
        <w:t>Descripción del Indicador:</w:t>
      </w:r>
      <w:r w:rsidRPr="00E841AD">
        <w:rPr>
          <w:lang w:val="es-ES"/>
        </w:rPr>
        <w:br/>
        <w:t>Mide el nivel de cumplimiento de los proveedores en cuanto a calidad, tiempos de entrega y conformidad con los requisitos establecidos.</w:t>
      </w:r>
      <w:r w:rsidRPr="00E841AD">
        <w:rPr>
          <w:lang w:val="es-ES"/>
        </w:rPr>
        <w:br/>
      </w:r>
      <w:r w:rsidRPr="00E841AD">
        <w:rPr>
          <w:b/>
          <w:bCs/>
          <w:lang w:val="es-ES"/>
        </w:rPr>
        <w:t>Cálculo del Indicador:</w:t>
      </w:r>
    </w:p>
    <w:p w14:paraId="27038BA1" w14:textId="6215141F" w:rsidR="00E841AD" w:rsidRPr="00E841AD" w:rsidRDefault="00E841AD" w:rsidP="00E841AD">
      <w:pPr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índice de Desempeno de Proveedores (%)=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Proveedores Evaluados Positivamente​​​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Total de Proveedores Evaluados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6038C8D2" w14:textId="77777777" w:rsidR="00E841AD" w:rsidRPr="00E841AD" w:rsidRDefault="00E841AD" w:rsidP="00E841AD">
      <w:pPr>
        <w:rPr>
          <w:lang w:val="es-ES"/>
        </w:rPr>
      </w:pPr>
      <w:r w:rsidRPr="00E841AD">
        <w:rPr>
          <w:b/>
          <w:bCs/>
          <w:lang w:val="es-ES"/>
        </w:rPr>
        <w:t>Fuente del Indicador:</w:t>
      </w:r>
      <w:r w:rsidRPr="00E841AD">
        <w:rPr>
          <w:lang w:val="es-ES"/>
        </w:rPr>
        <w:t xml:space="preserve"> Evaluaciones y auditorías de desempeño de proveedores.</w:t>
      </w:r>
    </w:p>
    <w:p w14:paraId="68FC3AF8" w14:textId="77777777" w:rsidR="008D3DD8" w:rsidRPr="008D3DD8" w:rsidRDefault="008D3DD8" w:rsidP="008D3DD8">
      <w:pPr>
        <w:pStyle w:val="Ttulo1"/>
        <w:rPr>
          <w:sz w:val="36"/>
          <w:szCs w:val="36"/>
          <w:lang w:val="es-ES"/>
        </w:rPr>
      </w:pPr>
      <w:bookmarkStart w:id="6" w:name="_Toc188623549"/>
      <w:r w:rsidRPr="008D3DD8">
        <w:rPr>
          <w:lang w:val="es-ES"/>
        </w:rPr>
        <w:lastRenderedPageBreak/>
        <w:t>OC-007: Asegurar una Comunicación Transparente y Eficaz</w:t>
      </w:r>
      <w:bookmarkEnd w:id="6"/>
    </w:p>
    <w:p w14:paraId="2F6F394D" w14:textId="5A67647B" w:rsidR="008D3DD8" w:rsidRDefault="008D3DD8" w:rsidP="008D3DD8">
      <w:pPr>
        <w:rPr>
          <w:b/>
          <w:bCs/>
          <w:lang w:val="es-ES"/>
        </w:rPr>
      </w:pPr>
      <w:r w:rsidRPr="008D3DD8">
        <w:rPr>
          <w:b/>
          <w:bCs/>
          <w:lang w:val="es-ES"/>
        </w:rPr>
        <w:t>Indicador:</w:t>
      </w:r>
      <w:r w:rsidRPr="008D3DD8">
        <w:rPr>
          <w:lang w:val="es-ES"/>
        </w:rPr>
        <w:t xml:space="preserve"> Índice de Comunicación Eficaz</w:t>
      </w:r>
      <w:r w:rsidRPr="008D3DD8">
        <w:rPr>
          <w:lang w:val="es-ES"/>
        </w:rPr>
        <w:br/>
      </w:r>
      <w:r w:rsidRPr="008D3DD8">
        <w:rPr>
          <w:b/>
          <w:bCs/>
          <w:lang w:val="es-ES"/>
        </w:rPr>
        <w:t>Descripción del Indicador:</w:t>
      </w:r>
      <w:r w:rsidRPr="008D3DD8">
        <w:rPr>
          <w:lang w:val="es-ES"/>
        </w:rPr>
        <w:br/>
        <w:t>Monitorea la eficacia de las comunicaciones internas y externas, asegurando que la información llegue de manera clara y oportuna a todas las partes interesadas.</w:t>
      </w:r>
      <w:r w:rsidRPr="008D3DD8">
        <w:rPr>
          <w:lang w:val="es-ES"/>
        </w:rPr>
        <w:br/>
      </w:r>
      <w:r w:rsidRPr="008D3DD8">
        <w:rPr>
          <w:b/>
          <w:bCs/>
          <w:lang w:val="es-ES"/>
        </w:rPr>
        <w:t>Cálculo del Indicador:</w:t>
      </w:r>
    </w:p>
    <w:p w14:paraId="467AD2BE" w14:textId="5DB1CCB1" w:rsidR="008D3DD8" w:rsidRPr="008D3DD8" w:rsidRDefault="008D3DD8" w:rsidP="008D3DD8">
      <w:pPr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índice de Comunicación Eficaz  (%)=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Comunicación Validada como Efectiva​​​​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Comunicaciones Realizadas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716274EB" w14:textId="77777777" w:rsidR="008D3DD8" w:rsidRPr="008D3DD8" w:rsidRDefault="008D3DD8" w:rsidP="008D3DD8">
      <w:pPr>
        <w:rPr>
          <w:lang w:val="es-ES"/>
        </w:rPr>
      </w:pPr>
      <w:r w:rsidRPr="008D3DD8">
        <w:rPr>
          <w:b/>
          <w:bCs/>
          <w:lang w:val="es-ES"/>
        </w:rPr>
        <w:t>Fuente del Indicador:</w:t>
      </w:r>
      <w:r w:rsidRPr="008D3DD8">
        <w:rPr>
          <w:lang w:val="es-ES"/>
        </w:rPr>
        <w:t xml:space="preserve"> Encuestas internas y externas sobre eficacia comunicativa.</w:t>
      </w:r>
    </w:p>
    <w:p w14:paraId="787709DD" w14:textId="77777777" w:rsidR="00392DC4" w:rsidRPr="00E841AD" w:rsidRDefault="00392DC4" w:rsidP="003A4E23">
      <w:pPr>
        <w:rPr>
          <w:lang w:val="es-ES"/>
        </w:rPr>
      </w:pPr>
    </w:p>
    <w:p w14:paraId="3F4A6795" w14:textId="77777777" w:rsidR="00392DC4" w:rsidRDefault="00392DC4" w:rsidP="003A4E23"/>
    <w:p w14:paraId="38911914" w14:textId="77777777" w:rsidR="00392DC4" w:rsidRPr="008D3DD8" w:rsidRDefault="00392DC4" w:rsidP="003A4E23"/>
    <w:p w14:paraId="03BEC261" w14:textId="4CFE00B7" w:rsidR="00B945EC" w:rsidRDefault="00B945EC" w:rsidP="00B945EC">
      <w:pPr>
        <w:pStyle w:val="Ttulo2"/>
        <w:rPr>
          <w:lang w:val="es-419"/>
        </w:rPr>
      </w:pPr>
      <w:bookmarkStart w:id="7" w:name="_Toc188623550"/>
      <w:r>
        <w:rPr>
          <w:lang w:val="es-419"/>
        </w:rPr>
        <w:t>Historial de Versiones</w:t>
      </w:r>
      <w:bookmarkEnd w:id="7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Aprueba</w:t>
            </w:r>
          </w:p>
        </w:tc>
      </w:tr>
      <w:tr w:rsidR="00B945EC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00</w:t>
            </w:r>
            <w:r w:rsidR="00992657">
              <w:rPr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1236F28F" w:rsidR="00B945EC" w:rsidRDefault="00992657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30</w:t>
            </w:r>
            <w:r w:rsidR="00B945EC">
              <w:rPr>
                <w:lang w:val="es-419"/>
              </w:rPr>
              <w:t>.0</w:t>
            </w:r>
            <w:r>
              <w:rPr>
                <w:lang w:val="es-419"/>
              </w:rPr>
              <w:t>1</w:t>
            </w:r>
            <w:r w:rsidR="00B945EC">
              <w:rPr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CEO</w:t>
            </w:r>
          </w:p>
        </w:tc>
      </w:tr>
      <w:tr w:rsidR="00B945EC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945EC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F3CB9" w14:textId="77777777" w:rsidR="00A57F01" w:rsidRDefault="00A57F01" w:rsidP="003A4E23">
      <w:pPr>
        <w:spacing w:after="0" w:line="240" w:lineRule="auto"/>
      </w:pPr>
      <w:r>
        <w:separator/>
      </w:r>
    </w:p>
  </w:endnote>
  <w:endnote w:type="continuationSeparator" w:id="0">
    <w:p w14:paraId="36CBF789" w14:textId="77777777" w:rsidR="00A57F01" w:rsidRDefault="00A57F01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2CF86" w14:textId="77777777" w:rsidR="00476CCC" w:rsidRDefault="00476CC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83C6B" w14:textId="77777777" w:rsidR="00476CCC" w:rsidRDefault="00476CC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D26DF" w14:textId="77777777" w:rsidR="00476CCC" w:rsidRDefault="00476C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7EC78" w14:textId="77777777" w:rsidR="00A57F01" w:rsidRDefault="00A57F01" w:rsidP="003A4E23">
      <w:pPr>
        <w:spacing w:after="0" w:line="240" w:lineRule="auto"/>
      </w:pPr>
      <w:r>
        <w:separator/>
      </w:r>
    </w:p>
  </w:footnote>
  <w:footnote w:type="continuationSeparator" w:id="0">
    <w:p w14:paraId="605FA9CA" w14:textId="77777777" w:rsidR="00A57F01" w:rsidRDefault="00A57F01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1E7D2" w14:textId="77777777" w:rsidR="00476CCC" w:rsidRDefault="00476CC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22511472" w:rsidR="00B945EC" w:rsidRDefault="00B4435C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30A7055" wp14:editId="1FD53400">
                <wp:simplePos x="0" y="0"/>
                <wp:positionH relativeFrom="column">
                  <wp:posOffset>239310</wp:posOffset>
                </wp:positionH>
                <wp:positionV relativeFrom="paragraph">
                  <wp:posOffset>-259308</wp:posOffset>
                </wp:positionV>
                <wp:extent cx="1130060" cy="836295"/>
                <wp:effectExtent l="0" t="0" r="0" b="1905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060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007DB4E5" w:rsidR="00B945EC" w:rsidRPr="00B945EC" w:rsidRDefault="00B4435C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PRO AIRBAG</w:t>
          </w:r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422797" w14:paraId="28EA7F2E" w14:textId="77777777" w:rsidTr="00B945EC">
      <w:tc>
        <w:tcPr>
          <w:tcW w:w="2942" w:type="dxa"/>
          <w:vMerge/>
        </w:tcPr>
        <w:p w14:paraId="6E0ABE15" w14:textId="77777777" w:rsidR="00422797" w:rsidRDefault="00422797" w:rsidP="00422797">
          <w:pPr>
            <w:pStyle w:val="Cabealho"/>
          </w:pPr>
        </w:p>
      </w:tc>
      <w:tc>
        <w:tcPr>
          <w:tcW w:w="5603" w:type="dxa"/>
        </w:tcPr>
        <w:p w14:paraId="2D2B2398" w14:textId="33CBBDA2" w:rsidR="00422797" w:rsidRPr="003E6E28" w:rsidRDefault="00422797" w:rsidP="00422797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OC-005</w:t>
          </w:r>
          <w:r w:rsidRPr="00B945EC">
            <w:rPr>
              <w:sz w:val="20"/>
              <w:szCs w:val="20"/>
            </w:rPr>
            <w:t xml:space="preserve"> | </w:t>
          </w:r>
          <w:r>
            <w:rPr>
              <w:sz w:val="20"/>
              <w:szCs w:val="20"/>
            </w:rPr>
            <w:t>OBJETIVOS DE LA CALIDAD</w:t>
          </w:r>
        </w:p>
      </w:tc>
      <w:tc>
        <w:tcPr>
          <w:tcW w:w="1980" w:type="dxa"/>
        </w:tcPr>
        <w:p w14:paraId="6B0138BC" w14:textId="28140A50" w:rsidR="00422797" w:rsidRPr="00B945EC" w:rsidRDefault="00422797" w:rsidP="00422797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B4435C">
            <w:rPr>
              <w:sz w:val="20"/>
              <w:szCs w:val="20"/>
            </w:rPr>
            <w:t>01</w:t>
          </w:r>
          <w:r w:rsidR="00B4435C" w:rsidRPr="00B945EC">
            <w:rPr>
              <w:sz w:val="20"/>
              <w:szCs w:val="20"/>
            </w:rPr>
            <w:t>.</w:t>
          </w:r>
          <w:r w:rsidR="00B4435C">
            <w:rPr>
              <w:sz w:val="20"/>
              <w:szCs w:val="20"/>
            </w:rPr>
            <w:t>12</w:t>
          </w:r>
          <w:r w:rsidR="00B4435C" w:rsidRPr="00B945EC">
            <w:rPr>
              <w:sz w:val="20"/>
              <w:szCs w:val="20"/>
            </w:rPr>
            <w:t>.2024</w:t>
          </w:r>
        </w:p>
      </w:tc>
    </w:tr>
    <w:tr w:rsidR="00422797" w14:paraId="5C7E3FFF" w14:textId="77777777" w:rsidTr="00B945EC">
      <w:tc>
        <w:tcPr>
          <w:tcW w:w="2942" w:type="dxa"/>
          <w:vMerge/>
        </w:tcPr>
        <w:p w14:paraId="471DDD5B" w14:textId="77777777" w:rsidR="00422797" w:rsidRDefault="00422797" w:rsidP="00422797">
          <w:pPr>
            <w:pStyle w:val="Cabealho"/>
          </w:pPr>
        </w:p>
      </w:tc>
      <w:tc>
        <w:tcPr>
          <w:tcW w:w="5603" w:type="dxa"/>
        </w:tcPr>
        <w:p w14:paraId="5FC1B723" w14:textId="5762B1F9" w:rsidR="00422797" w:rsidRPr="00B945EC" w:rsidRDefault="00422797" w:rsidP="00422797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Crea:EGC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476CCC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422797" w:rsidRPr="00B945EC" w:rsidRDefault="00422797" w:rsidP="00422797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6A538CE5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CA9EE" w14:textId="77777777" w:rsidR="00476CCC" w:rsidRDefault="00476CC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258">
    <w:abstractNumId w:val="5"/>
  </w:num>
  <w:num w:numId="2" w16cid:durableId="2026319856">
    <w:abstractNumId w:val="3"/>
  </w:num>
  <w:num w:numId="3" w16cid:durableId="545337571">
    <w:abstractNumId w:val="1"/>
  </w:num>
  <w:num w:numId="4" w16cid:durableId="448663118">
    <w:abstractNumId w:val="2"/>
  </w:num>
  <w:num w:numId="5" w16cid:durableId="1191070079">
    <w:abstractNumId w:val="0"/>
  </w:num>
  <w:num w:numId="6" w16cid:durableId="569845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A4AB9"/>
    <w:rsid w:val="000B2D24"/>
    <w:rsid w:val="000E1F1A"/>
    <w:rsid w:val="001122CB"/>
    <w:rsid w:val="001168EF"/>
    <w:rsid w:val="00135B5E"/>
    <w:rsid w:val="00165D6E"/>
    <w:rsid w:val="00191AC6"/>
    <w:rsid w:val="00192F93"/>
    <w:rsid w:val="001C4D83"/>
    <w:rsid w:val="001D2187"/>
    <w:rsid w:val="00200A8D"/>
    <w:rsid w:val="002736C6"/>
    <w:rsid w:val="002A4978"/>
    <w:rsid w:val="002B7C79"/>
    <w:rsid w:val="002C5F86"/>
    <w:rsid w:val="002F7E6F"/>
    <w:rsid w:val="00344060"/>
    <w:rsid w:val="003567DA"/>
    <w:rsid w:val="003658D6"/>
    <w:rsid w:val="00387C1D"/>
    <w:rsid w:val="00392DC4"/>
    <w:rsid w:val="003A4E23"/>
    <w:rsid w:val="003B4E8A"/>
    <w:rsid w:val="003D38DE"/>
    <w:rsid w:val="003E6E28"/>
    <w:rsid w:val="004003E4"/>
    <w:rsid w:val="00422797"/>
    <w:rsid w:val="00476CCC"/>
    <w:rsid w:val="00520473"/>
    <w:rsid w:val="00523913"/>
    <w:rsid w:val="005A13D5"/>
    <w:rsid w:val="005A19C6"/>
    <w:rsid w:val="005C081F"/>
    <w:rsid w:val="005C6137"/>
    <w:rsid w:val="005D3264"/>
    <w:rsid w:val="00630280"/>
    <w:rsid w:val="00643AB1"/>
    <w:rsid w:val="0065226B"/>
    <w:rsid w:val="006900B0"/>
    <w:rsid w:val="0069769B"/>
    <w:rsid w:val="006B243D"/>
    <w:rsid w:val="0072198F"/>
    <w:rsid w:val="0080688D"/>
    <w:rsid w:val="00834294"/>
    <w:rsid w:val="0088570C"/>
    <w:rsid w:val="00893EDB"/>
    <w:rsid w:val="008C436E"/>
    <w:rsid w:val="008D3DD8"/>
    <w:rsid w:val="008E69E8"/>
    <w:rsid w:val="008E7B9E"/>
    <w:rsid w:val="0094705C"/>
    <w:rsid w:val="00992657"/>
    <w:rsid w:val="009E0A76"/>
    <w:rsid w:val="00A01554"/>
    <w:rsid w:val="00A122AD"/>
    <w:rsid w:val="00A2418F"/>
    <w:rsid w:val="00A3768C"/>
    <w:rsid w:val="00A54B57"/>
    <w:rsid w:val="00A57F01"/>
    <w:rsid w:val="00A96A1D"/>
    <w:rsid w:val="00AA4A8E"/>
    <w:rsid w:val="00AA7615"/>
    <w:rsid w:val="00AD1D0F"/>
    <w:rsid w:val="00AE3E0E"/>
    <w:rsid w:val="00AF6E33"/>
    <w:rsid w:val="00B00C8E"/>
    <w:rsid w:val="00B41694"/>
    <w:rsid w:val="00B4435C"/>
    <w:rsid w:val="00B77FA6"/>
    <w:rsid w:val="00B945EC"/>
    <w:rsid w:val="00C26898"/>
    <w:rsid w:val="00C279A7"/>
    <w:rsid w:val="00C4422F"/>
    <w:rsid w:val="00C45A77"/>
    <w:rsid w:val="00C45FE9"/>
    <w:rsid w:val="00C73DA4"/>
    <w:rsid w:val="00C91039"/>
    <w:rsid w:val="00C97033"/>
    <w:rsid w:val="00CA1B68"/>
    <w:rsid w:val="00CA74D8"/>
    <w:rsid w:val="00CC716D"/>
    <w:rsid w:val="00CF62FF"/>
    <w:rsid w:val="00D627E0"/>
    <w:rsid w:val="00D96EEE"/>
    <w:rsid w:val="00DA427B"/>
    <w:rsid w:val="00DB6CAB"/>
    <w:rsid w:val="00DD3B8C"/>
    <w:rsid w:val="00E10B07"/>
    <w:rsid w:val="00E3187E"/>
    <w:rsid w:val="00E63153"/>
    <w:rsid w:val="00E81D12"/>
    <w:rsid w:val="00E841AD"/>
    <w:rsid w:val="00E949B9"/>
    <w:rsid w:val="00EA3245"/>
    <w:rsid w:val="00EB3DBA"/>
    <w:rsid w:val="00EB54DD"/>
    <w:rsid w:val="00EE7A85"/>
    <w:rsid w:val="00EF5B43"/>
    <w:rsid w:val="00F35BF9"/>
    <w:rsid w:val="00F64BEC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DD8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422797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422797"/>
    <w:pPr>
      <w:spacing w:after="100"/>
      <w:ind w:left="480"/>
    </w:pPr>
  </w:style>
  <w:style w:type="paragraph" w:styleId="Sumrio2">
    <w:name w:val="toc 2"/>
    <w:basedOn w:val="Normal"/>
    <w:next w:val="Normal"/>
    <w:autoRedefine/>
    <w:uiPriority w:val="39"/>
    <w:unhideWhenUsed/>
    <w:rsid w:val="0042279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422797"/>
    <w:rPr>
      <w:color w:val="467886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8D3DD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2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12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7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7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5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763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13</cp:revision>
  <cp:lastPrinted>2025-02-07T12:28:00Z</cp:lastPrinted>
  <dcterms:created xsi:type="dcterms:W3CDTF">2024-11-14T18:52:00Z</dcterms:created>
  <dcterms:modified xsi:type="dcterms:W3CDTF">2025-02-07T12:28:00Z</dcterms:modified>
</cp:coreProperties>
</file>