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50BC279F" w14:textId="77777777" w:rsidR="00A907D7" w:rsidRPr="00DD7D43" w:rsidRDefault="00A907D7" w:rsidP="00A907D7">
          <w:pPr>
            <w:pStyle w:val="CabealhodoSumrio"/>
            <w:rPr>
              <w:rFonts w:ascii="Aptos Corpo" w:hAnsi="Aptos Corpo"/>
            </w:rPr>
          </w:pPr>
          <w:r w:rsidRPr="00DD7D43">
            <w:rPr>
              <w:rFonts w:ascii="Aptos Corpo" w:hAnsi="Aptos Corpo"/>
              <w:lang w:val="es-MX"/>
            </w:rPr>
            <w:t>Contenido</w:t>
          </w:r>
        </w:p>
        <w:p w14:paraId="5D48EA54" w14:textId="2ED1A770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r w:rsidRPr="00DD7D43">
            <w:rPr>
              <w:rFonts w:ascii="Aptos Corpo" w:hAnsi="Aptos Corpo"/>
            </w:rPr>
            <w:fldChar w:fldCharType="begin"/>
          </w:r>
          <w:r w:rsidRPr="00DD7D43">
            <w:rPr>
              <w:rFonts w:ascii="Aptos Corpo" w:hAnsi="Aptos Corpo"/>
            </w:rPr>
            <w:instrText xml:space="preserve"> TOC \o "1-3" \h \z \u </w:instrText>
          </w:r>
          <w:r w:rsidRPr="00DD7D43">
            <w:rPr>
              <w:rFonts w:ascii="Aptos Corpo" w:hAnsi="Aptos Corpo"/>
            </w:rPr>
            <w:fldChar w:fldCharType="separate"/>
          </w:r>
          <w:hyperlink w:anchor="_Toc181612574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_Toc181612574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E03B5">
              <w:rPr>
                <w:rFonts w:ascii="Aptos Corpo" w:hAnsi="Aptos Corpo"/>
                <w:noProof/>
                <w:webHidden/>
              </w:rPr>
              <w:t>2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1528B01" w14:textId="0FD15464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5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_Toc181612575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E03B5">
              <w:rPr>
                <w:rFonts w:ascii="Aptos Corpo" w:hAnsi="Aptos Corpo"/>
                <w:noProof/>
                <w:webHidden/>
              </w:rPr>
              <w:t>2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66AB942E" w14:textId="3173C471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6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_Toc181612576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E03B5">
              <w:rPr>
                <w:rFonts w:ascii="Aptos Corpo" w:hAnsi="Aptos Corpo"/>
                <w:noProof/>
                <w:webHidden/>
              </w:rPr>
              <w:t>2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F609B5A" w14:textId="66C29A16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7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_Toc181612577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E03B5">
              <w:rPr>
                <w:rFonts w:ascii="Aptos Corpo" w:hAnsi="Aptos Corpo"/>
                <w:noProof/>
                <w:webHidden/>
              </w:rPr>
              <w:t>2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834A217" w14:textId="1974B07B" w:rsidR="00A907D7" w:rsidRPr="00DD7D43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8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3.1.- Responsables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_Toc181612578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E03B5">
              <w:rPr>
                <w:rFonts w:ascii="Aptos Corpo" w:hAnsi="Aptos Corpo"/>
                <w:noProof/>
                <w:webHidden/>
              </w:rPr>
              <w:t>3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63B1064" w14:textId="07A8F8D0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9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_Toc181612579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E03B5">
              <w:rPr>
                <w:rFonts w:ascii="Aptos Corpo" w:hAnsi="Aptos Corpo"/>
                <w:noProof/>
                <w:webHidden/>
              </w:rPr>
              <w:t>3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2F0A379" w14:textId="453A6A91" w:rsidR="00A907D7" w:rsidRPr="00DD7D43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0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4.1.- Indicadores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_Toc181612580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E03B5">
              <w:rPr>
                <w:rFonts w:ascii="Aptos Corpo" w:hAnsi="Aptos Corpo"/>
                <w:noProof/>
                <w:webHidden/>
              </w:rPr>
              <w:t>3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4BC15F3" w14:textId="2A7F8F5A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1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_Toc181612581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E03B5">
              <w:rPr>
                <w:rFonts w:ascii="Aptos Corpo" w:hAnsi="Aptos Corpo"/>
                <w:noProof/>
                <w:webHidden/>
              </w:rPr>
              <w:t>3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2EA2DF93" w14:textId="131D98E6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2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_Toc181612582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E03B5">
              <w:rPr>
                <w:rFonts w:ascii="Aptos Corpo" w:hAnsi="Aptos Corpo"/>
                <w:noProof/>
                <w:webHidden/>
              </w:rPr>
              <w:t>4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967CB24" w14:textId="422BD75E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3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_Toc181612583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E03B5">
              <w:rPr>
                <w:rFonts w:ascii="Aptos Corpo" w:hAnsi="Aptos Corpo"/>
                <w:noProof/>
                <w:webHidden/>
              </w:rPr>
              <w:t>4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DE8FB85" w14:textId="2E1DE346" w:rsidR="00A907D7" w:rsidRPr="00DD7D43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4" w:history="1">
            <w:r w:rsidRPr="00DD7D43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 w:rsidRPr="00DD7D43">
              <w:rPr>
                <w:rFonts w:ascii="Aptos Corpo" w:hAnsi="Aptos Corpo"/>
                <w:noProof/>
                <w:webHidden/>
              </w:rPr>
              <w:tab/>
            </w:r>
            <w:r w:rsidRPr="00DD7D43">
              <w:rPr>
                <w:rFonts w:ascii="Aptos Corpo" w:hAnsi="Aptos Corpo"/>
                <w:noProof/>
                <w:webHidden/>
              </w:rPr>
              <w:fldChar w:fldCharType="begin"/>
            </w:r>
            <w:r w:rsidRPr="00DD7D43">
              <w:rPr>
                <w:rFonts w:ascii="Aptos Corpo" w:hAnsi="Aptos Corpo"/>
                <w:noProof/>
                <w:webHidden/>
              </w:rPr>
              <w:instrText xml:space="preserve"> PAGEREF _Toc181612584 \h </w:instrText>
            </w:r>
            <w:r w:rsidRPr="00DD7D43">
              <w:rPr>
                <w:rFonts w:ascii="Aptos Corpo" w:hAnsi="Aptos Corpo"/>
                <w:noProof/>
                <w:webHidden/>
              </w:rPr>
            </w:r>
            <w:r w:rsidRPr="00DD7D43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E03B5">
              <w:rPr>
                <w:rFonts w:ascii="Aptos Corpo" w:hAnsi="Aptos Corpo"/>
                <w:noProof/>
                <w:webHidden/>
              </w:rPr>
              <w:t>4</w:t>
            </w:r>
            <w:r w:rsidRPr="00DD7D43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4E05F62E" w14:textId="77777777" w:rsidR="00A907D7" w:rsidRPr="00DD7D43" w:rsidRDefault="00A907D7" w:rsidP="00A907D7">
          <w:pPr>
            <w:rPr>
              <w:rFonts w:ascii="Aptos Corpo" w:hAnsi="Aptos Corpo"/>
            </w:rPr>
          </w:pPr>
          <w:r w:rsidRPr="00DD7D43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1723A95C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4E24E38C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783A4361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6E37D20D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6E8239A0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14E9A78A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62CD08B6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6ED41511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24982A48" w14:textId="77777777" w:rsidR="00502F93" w:rsidRPr="00DD7D43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1612574"/>
      <w:r w:rsidRPr="00DD7D43">
        <w:rPr>
          <w:rFonts w:ascii="Aptos Corpo" w:hAnsi="Aptos Corpo"/>
          <w:lang w:val="es-419"/>
        </w:rPr>
        <w:lastRenderedPageBreak/>
        <w:t>1.- Objetivo del Proceso</w:t>
      </w:r>
      <w:bookmarkStart w:id="1" w:name="_Toc181612575"/>
      <w:bookmarkEnd w:id="0"/>
    </w:p>
    <w:p w14:paraId="3E0FA316" w14:textId="2FC03C9E" w:rsidR="00182119" w:rsidRPr="00DD7D43" w:rsidRDefault="006A15F8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r w:rsidRPr="006A15F8">
        <w:rPr>
          <w:rFonts w:ascii="Aptos Corpo" w:eastAsiaTheme="minorHAnsi" w:hAnsi="Aptos Corpo" w:cstheme="minorBidi"/>
          <w:color w:val="auto"/>
          <w:sz w:val="24"/>
          <w:szCs w:val="24"/>
        </w:rPr>
        <w:t>Garantizar la continuidad de la satisfacción del cliente mediante la prestación de servicios adicionales, soporte técnico y atención de garantías después de la venta, fomentando la lealtad del cliente y la mejora continua de los productos o servicios ofrecidos</w:t>
      </w:r>
      <w:r w:rsidR="00182119" w:rsidRPr="00DD7D43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72A57EBD" w14:textId="6AD665E3" w:rsidR="00A907D7" w:rsidRPr="00DD7D43" w:rsidRDefault="00A907D7" w:rsidP="00A907D7">
      <w:pPr>
        <w:pStyle w:val="Ttulo2"/>
        <w:rPr>
          <w:rFonts w:ascii="Aptos Corpo" w:hAnsi="Aptos Corpo"/>
          <w:lang w:val="es-419"/>
        </w:rPr>
      </w:pPr>
      <w:r w:rsidRPr="00DD7D43">
        <w:rPr>
          <w:rFonts w:ascii="Aptos Corpo" w:hAnsi="Aptos Corpo"/>
          <w:lang w:val="es-419"/>
        </w:rPr>
        <w:t>2.- Alcance del Proceso</w:t>
      </w:r>
      <w:bookmarkEnd w:id="1"/>
    </w:p>
    <w:p w14:paraId="1BA2349F" w14:textId="655A084B" w:rsidR="00182119" w:rsidRPr="00DD7D43" w:rsidRDefault="006A15F8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2" w:name="_Toc181612576"/>
      <w:r w:rsidRPr="006A15F8">
        <w:rPr>
          <w:rFonts w:ascii="Aptos Corpo" w:eastAsiaTheme="minorHAnsi" w:hAnsi="Aptos Corpo" w:cstheme="minorBidi"/>
          <w:color w:val="auto"/>
          <w:sz w:val="24"/>
          <w:szCs w:val="24"/>
        </w:rPr>
        <w:t>El proceso abarca desde la recepción de solicitudes postventa, atención de reclamos y soporte técnico, hasta la evaluación de la satisfacción del cliente y la implementación de mejoras basadas en su retroalimentación</w:t>
      </w:r>
      <w:r w:rsidR="00182119" w:rsidRPr="00DD7D43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4C394BBA" w14:textId="36DEC7C2" w:rsidR="00A907D7" w:rsidRPr="00DD7D43" w:rsidRDefault="00A907D7" w:rsidP="00A907D7">
      <w:pPr>
        <w:pStyle w:val="Ttulo2"/>
        <w:rPr>
          <w:rFonts w:ascii="Aptos Corpo" w:hAnsi="Aptos Corpo"/>
          <w:lang w:val="es-419"/>
        </w:rPr>
      </w:pPr>
      <w:r w:rsidRPr="00DD7D43">
        <w:rPr>
          <w:rFonts w:ascii="Aptos Corpo" w:hAnsi="Aptos Corpo"/>
          <w:lang w:val="es-419"/>
        </w:rPr>
        <w:t>3.- Matriz del Proceso</w:t>
      </w:r>
      <w:bookmarkEnd w:id="2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07D7" w:rsidRPr="00DD7D43" w14:paraId="6197FACB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DD7D43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DD7D43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486" w:type="dxa"/>
          </w:tcPr>
          <w:p w14:paraId="1D29A47C" w14:textId="77777777" w:rsidR="00A907D7" w:rsidRPr="00DD7D43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DD7D43" w14:paraId="4A9518E3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132F500C" w:rsidR="00A907D7" w:rsidRPr="00DD7D43" w:rsidRDefault="00182119" w:rsidP="00502F93">
            <w:pPr>
              <w:tabs>
                <w:tab w:val="left" w:pos="2379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DD7D43">
              <w:rPr>
                <w:rFonts w:ascii="Aptos Corpo" w:hAnsi="Aptos Corpo"/>
                <w:b w:val="0"/>
                <w:bCs w:val="0"/>
              </w:rPr>
              <w:t>Encuestas de satisfacción del cliente.</w:t>
            </w:r>
          </w:p>
        </w:tc>
        <w:tc>
          <w:tcPr>
            <w:tcW w:w="3485" w:type="dxa"/>
          </w:tcPr>
          <w:p w14:paraId="7A0DF021" w14:textId="264D141D" w:rsidR="00A907D7" w:rsidRPr="00DD7D43" w:rsidRDefault="00182119" w:rsidP="0028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Recopilación y análisis de feedback para evaluar la calidad del servicio.</w:t>
            </w:r>
          </w:p>
        </w:tc>
        <w:tc>
          <w:tcPr>
            <w:tcW w:w="3486" w:type="dxa"/>
          </w:tcPr>
          <w:p w14:paraId="03C2286A" w14:textId="7D2BC095" w:rsidR="00350FC5" w:rsidRPr="00DD7D43" w:rsidRDefault="00182119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Informe de satisfacción del cliente.</w:t>
            </w:r>
          </w:p>
        </w:tc>
      </w:tr>
      <w:tr w:rsidR="00A907D7" w:rsidRPr="00DD7D43" w14:paraId="7248E346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79B81937" w:rsidR="00A907D7" w:rsidRPr="00DD7D43" w:rsidRDefault="00182119" w:rsidP="00EB012F">
            <w:pPr>
              <w:rPr>
                <w:rFonts w:ascii="Aptos Corpo" w:hAnsi="Aptos Corpo"/>
                <w:b w:val="0"/>
                <w:bCs w:val="0"/>
              </w:rPr>
            </w:pPr>
            <w:r w:rsidRPr="00DD7D43">
              <w:rPr>
                <w:rFonts w:ascii="Aptos Corpo" w:hAnsi="Aptos Corpo"/>
                <w:b w:val="0"/>
                <w:bCs w:val="0"/>
              </w:rPr>
              <w:t>Reclamos y quejas de clientes.</w:t>
            </w:r>
          </w:p>
        </w:tc>
        <w:tc>
          <w:tcPr>
            <w:tcW w:w="3485" w:type="dxa"/>
          </w:tcPr>
          <w:p w14:paraId="4528B94C" w14:textId="7EED6910" w:rsidR="00A907D7" w:rsidRPr="00DD7D43" w:rsidRDefault="00182119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Recepción, registro y análisis de reclamos para su resolución efectiva.</w:t>
            </w:r>
          </w:p>
        </w:tc>
        <w:tc>
          <w:tcPr>
            <w:tcW w:w="3486" w:type="dxa"/>
          </w:tcPr>
          <w:p w14:paraId="46597E23" w14:textId="577246F7" w:rsidR="00A907D7" w:rsidRPr="00DD7D43" w:rsidRDefault="00182119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Registro de reclamos atendidos.</w:t>
            </w:r>
          </w:p>
        </w:tc>
      </w:tr>
      <w:tr w:rsidR="00A907D7" w:rsidRPr="00DD7D43" w14:paraId="5488E232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5CECE9A3" w:rsidR="00A907D7" w:rsidRPr="00DD7D43" w:rsidRDefault="00182119" w:rsidP="00EB012F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DD7D43">
              <w:rPr>
                <w:rFonts w:ascii="Aptos Corpo" w:hAnsi="Aptos Corpo"/>
                <w:b w:val="0"/>
                <w:bCs w:val="0"/>
              </w:rPr>
              <w:t>Indicadores de calidad y desempeño.</w:t>
            </w:r>
          </w:p>
        </w:tc>
        <w:tc>
          <w:tcPr>
            <w:tcW w:w="3485" w:type="dxa"/>
          </w:tcPr>
          <w:p w14:paraId="0D8C01BE" w14:textId="521C261A" w:rsidR="00A907D7" w:rsidRPr="00DD7D43" w:rsidRDefault="00182119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Revisión de datos para identificar áreas de mejora en los servicios.</w:t>
            </w:r>
          </w:p>
        </w:tc>
        <w:tc>
          <w:tcPr>
            <w:tcW w:w="3486" w:type="dxa"/>
          </w:tcPr>
          <w:p w14:paraId="4F2B8B39" w14:textId="6B1197CF" w:rsidR="00A907D7" w:rsidRPr="00DD7D43" w:rsidRDefault="00182119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Informe de mejora continua.</w:t>
            </w:r>
          </w:p>
        </w:tc>
      </w:tr>
      <w:tr w:rsidR="00350FC5" w:rsidRPr="00DD7D43" w14:paraId="33A86CC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7972C0D3" w:rsidR="00350FC5" w:rsidRPr="00DD7D43" w:rsidRDefault="00182119" w:rsidP="00182119">
            <w:pPr>
              <w:tabs>
                <w:tab w:val="left" w:pos="2554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DD7D43">
              <w:rPr>
                <w:rFonts w:ascii="Aptos Corpo" w:hAnsi="Aptos Corpo"/>
                <w:b w:val="0"/>
                <w:bCs w:val="0"/>
              </w:rPr>
              <w:t>Políticas y procedimientos del SGC.</w:t>
            </w:r>
          </w:p>
        </w:tc>
        <w:tc>
          <w:tcPr>
            <w:tcW w:w="3485" w:type="dxa"/>
          </w:tcPr>
          <w:p w14:paraId="7C23FF9E" w14:textId="57E8BC19" w:rsidR="00350FC5" w:rsidRPr="00DD7D43" w:rsidRDefault="00182119" w:rsidP="00EB0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Alineación de las acciones postventa con las políticas y procedimientos establecidos.</w:t>
            </w:r>
          </w:p>
        </w:tc>
        <w:tc>
          <w:tcPr>
            <w:tcW w:w="3486" w:type="dxa"/>
          </w:tcPr>
          <w:p w14:paraId="0C124331" w14:textId="59B2A555" w:rsidR="00350FC5" w:rsidRPr="00DD7D43" w:rsidRDefault="00182119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Acciones correctivas implementadas.</w:t>
            </w:r>
          </w:p>
        </w:tc>
      </w:tr>
      <w:tr w:rsidR="00350FC5" w:rsidRPr="00DD7D43" w14:paraId="3C102C5C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F34BBC2" w14:textId="26EC791B" w:rsidR="00350FC5" w:rsidRPr="00DD7D43" w:rsidRDefault="00182119" w:rsidP="00EB012F">
            <w:pPr>
              <w:tabs>
                <w:tab w:val="left" w:pos="328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DD7D43">
              <w:rPr>
                <w:rFonts w:ascii="Aptos Corpo" w:hAnsi="Aptos Corpo"/>
                <w:b w:val="0"/>
                <w:bCs w:val="0"/>
              </w:rPr>
              <w:t>Auditorías internas y externas.</w:t>
            </w:r>
          </w:p>
        </w:tc>
        <w:tc>
          <w:tcPr>
            <w:tcW w:w="3485" w:type="dxa"/>
          </w:tcPr>
          <w:p w14:paraId="3513D360" w14:textId="226888CF" w:rsidR="00350FC5" w:rsidRPr="00DD7D43" w:rsidRDefault="00182119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Evaluación de hallazgos relacionados con la experiencia del cliente.</w:t>
            </w:r>
          </w:p>
        </w:tc>
        <w:tc>
          <w:tcPr>
            <w:tcW w:w="3486" w:type="dxa"/>
          </w:tcPr>
          <w:p w14:paraId="54A0E8CF" w14:textId="3B0F3D7E" w:rsidR="00350FC5" w:rsidRPr="00DD7D43" w:rsidRDefault="00182119" w:rsidP="0028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</w:rPr>
              <w:t>Plan de acciones preventivas.</w:t>
            </w:r>
          </w:p>
        </w:tc>
      </w:tr>
    </w:tbl>
    <w:p w14:paraId="133C38F0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086115C6" w14:textId="77777777" w:rsidR="00A907D7" w:rsidRPr="00DD7D43" w:rsidRDefault="00A907D7" w:rsidP="00A907D7">
      <w:pPr>
        <w:pStyle w:val="Ttulo2"/>
        <w:rPr>
          <w:rFonts w:ascii="Aptos Corpo" w:hAnsi="Aptos Corpo"/>
          <w:lang w:val="es-419"/>
        </w:rPr>
      </w:pPr>
      <w:bookmarkStart w:id="3" w:name="_Toc181612577"/>
      <w:r w:rsidRPr="00DD7D43">
        <w:rPr>
          <w:rFonts w:ascii="Aptos Corpo" w:hAnsi="Aptos Corpo"/>
          <w:lang w:val="es-419"/>
        </w:rPr>
        <w:t>3.- Recursos del proceso</w:t>
      </w:r>
      <w:bookmarkEnd w:id="3"/>
    </w:p>
    <w:p w14:paraId="0F8D0474" w14:textId="77777777" w:rsidR="00A907D7" w:rsidRPr="00DD7D43" w:rsidRDefault="00A907D7" w:rsidP="00A907D7">
      <w:pPr>
        <w:pStyle w:val="Ttulo3"/>
        <w:rPr>
          <w:rFonts w:ascii="Aptos Corpo" w:hAnsi="Aptos Corpo"/>
          <w:lang w:val="es-419"/>
        </w:rPr>
      </w:pPr>
      <w:r w:rsidRPr="00DD7D43">
        <w:rPr>
          <w:rFonts w:ascii="Aptos Corpo" w:hAnsi="Aptos Corpo"/>
          <w:lang w:val="es-419"/>
        </w:rPr>
        <w:t xml:space="preserve">3.1.- Recursos </w:t>
      </w:r>
    </w:p>
    <w:p w14:paraId="2FF0A079" w14:textId="71F55FA7" w:rsidR="00A907D7" w:rsidRPr="00DD7D43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este proceso de </w:t>
      </w:r>
      <w:r w:rsidR="00182119"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Postventa </w:t>
      </w:r>
      <w:r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requieren:</w:t>
      </w:r>
    </w:p>
    <w:p w14:paraId="0DA8EDBB" w14:textId="1A8E39E4" w:rsidR="006A15F8" w:rsidRPr="006A15F8" w:rsidRDefault="00351E22" w:rsidP="006A15F8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 xml:space="preserve">Recursos </w:t>
      </w:r>
      <w:r w:rsidR="006A15F8"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Humanos: Personal técnico, representantes de atención al cliente y responsables de calidad.</w:t>
      </w:r>
    </w:p>
    <w:p w14:paraId="24B4DE8D" w14:textId="085A5838" w:rsidR="006A15F8" w:rsidRPr="006A15F8" w:rsidRDefault="00351E22" w:rsidP="006A15F8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 xml:space="preserve">Recursos </w:t>
      </w:r>
      <w:r w:rsidR="006A15F8"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Financieros: Presupuesto para cubrir reparaciones, reemplazos y soporte técnico.</w:t>
      </w:r>
    </w:p>
    <w:p w14:paraId="49CA82DE" w14:textId="21497CFC" w:rsidR="006A15F8" w:rsidRPr="006A15F8" w:rsidRDefault="00351E22" w:rsidP="006A15F8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 xml:space="preserve">Recursos </w:t>
      </w:r>
      <w:r w:rsidR="006A15F8"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Tecnológicos: Sistemas de gestión de casos postventa y herramientas para diagnóstico técnico.</w:t>
      </w:r>
    </w:p>
    <w:p w14:paraId="7B523C25" w14:textId="203B19BB" w:rsidR="00EB012F" w:rsidRPr="00DD7D43" w:rsidRDefault="00351E22" w:rsidP="006A15F8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Recursos</w:t>
      </w:r>
      <w:r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 xml:space="preserve"> </w:t>
      </w:r>
      <w:r w:rsidR="006A15F8"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Información: Contratos, garantías, registros históricos de servicios y resultados de encuestas de satisfacción</w:t>
      </w:r>
      <w:r w:rsidR="00182119" w:rsidRPr="00DD7D43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0EFCA49D" w14:textId="45AFFE6D" w:rsidR="00EB012F" w:rsidRPr="00DD7D43" w:rsidRDefault="00A907D7" w:rsidP="00EB012F">
      <w:pPr>
        <w:pStyle w:val="Ttulo3"/>
        <w:rPr>
          <w:rFonts w:ascii="Aptos Corpo" w:hAnsi="Aptos Corpo"/>
          <w:lang w:val="es-419"/>
        </w:rPr>
      </w:pPr>
      <w:bookmarkStart w:id="4" w:name="_Toc181612578"/>
      <w:r w:rsidRPr="00DD7D43">
        <w:rPr>
          <w:rFonts w:ascii="Aptos Corpo" w:hAnsi="Aptos Corpo"/>
          <w:lang w:val="es-419"/>
        </w:rPr>
        <w:lastRenderedPageBreak/>
        <w:t>3.2.- Responsables</w:t>
      </w:r>
      <w:bookmarkEnd w:id="4"/>
    </w:p>
    <w:p w14:paraId="6B262DC9" w14:textId="77777777" w:rsidR="006A15F8" w:rsidRPr="006A15F8" w:rsidRDefault="006A15F8" w:rsidP="006A15F8">
      <w:pPr>
        <w:pStyle w:val="PargrafodaLista"/>
        <w:numPr>
          <w:ilvl w:val="0"/>
          <w:numId w:val="27"/>
        </w:numPr>
        <w:rPr>
          <w:rFonts w:ascii="Aptos Corpo" w:hAnsi="Aptos Corpo"/>
          <w:b/>
          <w:bCs/>
          <w:lang w:val="es-ES"/>
        </w:rPr>
      </w:pPr>
      <w:r w:rsidRPr="006A15F8">
        <w:rPr>
          <w:rFonts w:ascii="Aptos Corpo" w:hAnsi="Aptos Corpo"/>
          <w:b/>
          <w:bCs/>
          <w:lang w:val="es-ES"/>
        </w:rPr>
        <w:t>Equipo de soporte técnico</w:t>
      </w:r>
    </w:p>
    <w:p w14:paraId="32B75934" w14:textId="77777777" w:rsidR="006A15F8" w:rsidRPr="006A15F8" w:rsidRDefault="006A15F8" w:rsidP="006A15F8">
      <w:pPr>
        <w:pStyle w:val="PargrafodaLista"/>
        <w:numPr>
          <w:ilvl w:val="0"/>
          <w:numId w:val="27"/>
        </w:numPr>
        <w:rPr>
          <w:rFonts w:ascii="Aptos Corpo" w:hAnsi="Aptos Corpo"/>
          <w:b/>
          <w:bCs/>
          <w:lang w:val="es-ES"/>
        </w:rPr>
      </w:pPr>
      <w:r w:rsidRPr="006A15F8">
        <w:rPr>
          <w:rFonts w:ascii="Aptos Corpo" w:hAnsi="Aptos Corpo"/>
          <w:b/>
          <w:bCs/>
          <w:lang w:val="es-ES"/>
        </w:rPr>
        <w:t>Representantes de atención al cliente</w:t>
      </w:r>
    </w:p>
    <w:p w14:paraId="4DDB8801" w14:textId="154EA7C4" w:rsidR="00182119" w:rsidRPr="00DD7D43" w:rsidRDefault="006A15F8" w:rsidP="006A15F8">
      <w:pPr>
        <w:pStyle w:val="PargrafodaLista"/>
        <w:numPr>
          <w:ilvl w:val="0"/>
          <w:numId w:val="27"/>
        </w:numPr>
        <w:rPr>
          <w:rFonts w:ascii="Aptos Corpo" w:hAnsi="Aptos Corpo"/>
          <w:lang w:val="es-419"/>
        </w:rPr>
      </w:pPr>
      <w:r w:rsidRPr="006A15F8">
        <w:rPr>
          <w:rFonts w:ascii="Aptos Corpo" w:hAnsi="Aptos Corpo"/>
          <w:b/>
          <w:bCs/>
          <w:lang w:val="es-ES"/>
        </w:rPr>
        <w:t>Encargados de análisis de satisfacción</w:t>
      </w:r>
    </w:p>
    <w:p w14:paraId="090A6922" w14:textId="7E2F6621" w:rsidR="00A907D7" w:rsidRPr="00DD7D43" w:rsidRDefault="00A907D7" w:rsidP="00A907D7">
      <w:pPr>
        <w:pStyle w:val="Ttulo2"/>
        <w:rPr>
          <w:rFonts w:ascii="Aptos Corpo" w:hAnsi="Aptos Corpo"/>
          <w:lang w:val="es-419"/>
        </w:rPr>
      </w:pPr>
      <w:bookmarkStart w:id="5" w:name="_Toc181612579"/>
      <w:r w:rsidRPr="00DD7D43">
        <w:rPr>
          <w:rFonts w:ascii="Aptos Corpo" w:hAnsi="Aptos Corpo"/>
          <w:lang w:val="es-419"/>
        </w:rPr>
        <w:t>4.- Seguimiento</w:t>
      </w:r>
      <w:bookmarkEnd w:id="5"/>
    </w:p>
    <w:p w14:paraId="6F6FF3D2" w14:textId="77777777" w:rsidR="00A907D7" w:rsidRPr="00DD7D43" w:rsidRDefault="00A907D7" w:rsidP="00A907D7">
      <w:pPr>
        <w:pStyle w:val="Ttulo3"/>
        <w:rPr>
          <w:rFonts w:ascii="Aptos Corpo" w:hAnsi="Aptos Corpo"/>
          <w:lang w:val="es-419"/>
        </w:rPr>
      </w:pPr>
      <w:r w:rsidRPr="00DD7D43">
        <w:rPr>
          <w:rFonts w:ascii="Aptos Corpo" w:hAnsi="Aptos Corpo"/>
          <w:lang w:val="es-419"/>
        </w:rPr>
        <w:t>4.1 Metodología</w:t>
      </w:r>
    </w:p>
    <w:p w14:paraId="6CFBDAA8" w14:textId="63916A18" w:rsidR="00EB012F" w:rsidRPr="00DD7D43" w:rsidRDefault="00350FC5" w:rsidP="00EB012F">
      <w:pPr>
        <w:numPr>
          <w:ilvl w:val="0"/>
          <w:numId w:val="32"/>
        </w:numPr>
        <w:spacing w:line="259" w:lineRule="auto"/>
        <w:rPr>
          <w:rFonts w:ascii="Aptos Corpo" w:hAnsi="Aptos Corpo"/>
        </w:rPr>
      </w:pPr>
      <w:bookmarkStart w:id="6" w:name="_Toc181612580"/>
      <w:r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El seguimiento del proceso de </w:t>
      </w:r>
      <w:r w:rsidR="00182119" w:rsidRPr="00DD7D43">
        <w:rPr>
          <w:rFonts w:ascii="Aptos Corpo" w:hAnsi="Aptos Corpo"/>
        </w:rPr>
        <w:t>Postventa</w:t>
      </w:r>
      <w:r w:rsidR="00EB012F" w:rsidRPr="00DD7D43">
        <w:rPr>
          <w:rFonts w:ascii="Aptos Corpo" w:hAnsi="Aptos Corpo"/>
        </w:rPr>
        <w:t xml:space="preserve"> </w:t>
      </w:r>
      <w:r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realiza mediante:</w:t>
      </w:r>
    </w:p>
    <w:p w14:paraId="79F241C2" w14:textId="77777777" w:rsidR="006A15F8" w:rsidRPr="006A15F8" w:rsidRDefault="006A15F8" w:rsidP="006A15F8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6A15F8">
        <w:rPr>
          <w:rFonts w:ascii="Aptos Corpo" w:hAnsi="Aptos Corpo"/>
          <w:b/>
          <w:bCs/>
          <w:lang w:val="es-ES" w:eastAsia="es-CL"/>
        </w:rPr>
        <w:t>Monitoreo del cumplimiento de plazos para resolución de solicitudes.</w:t>
      </w:r>
    </w:p>
    <w:p w14:paraId="5DD19634" w14:textId="77777777" w:rsidR="006A15F8" w:rsidRPr="006A15F8" w:rsidRDefault="006A15F8" w:rsidP="006A15F8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6A15F8">
        <w:rPr>
          <w:rFonts w:ascii="Aptos Corpo" w:hAnsi="Aptos Corpo"/>
          <w:b/>
          <w:bCs/>
          <w:lang w:val="es-ES" w:eastAsia="es-CL"/>
        </w:rPr>
        <w:t>Análisis de los resultados de encuestas de satisfacción postventa.</w:t>
      </w:r>
    </w:p>
    <w:p w14:paraId="4C7C23EE" w14:textId="77777777" w:rsidR="006A15F8" w:rsidRPr="006A15F8" w:rsidRDefault="006A15F8" w:rsidP="006A15F8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6A15F8">
        <w:rPr>
          <w:rFonts w:ascii="Aptos Corpo" w:hAnsi="Aptos Corpo"/>
          <w:b/>
          <w:bCs/>
          <w:lang w:val="es-ES" w:eastAsia="es-CL"/>
        </w:rPr>
        <w:t>Evaluación de la efectividad de los servicios realizados.</w:t>
      </w:r>
    </w:p>
    <w:p w14:paraId="04D9A58C" w14:textId="517B2F89" w:rsidR="00182119" w:rsidRPr="00DD7D43" w:rsidRDefault="006A15F8" w:rsidP="006A15F8">
      <w:pPr>
        <w:pStyle w:val="PargrafodaLista"/>
        <w:numPr>
          <w:ilvl w:val="0"/>
          <w:numId w:val="28"/>
        </w:numPr>
        <w:rPr>
          <w:rFonts w:ascii="Aptos Corpo" w:hAnsi="Aptos Corpo"/>
          <w:lang w:eastAsia="es-CL"/>
        </w:rPr>
      </w:pPr>
      <w:r w:rsidRPr="006A15F8">
        <w:rPr>
          <w:rFonts w:ascii="Aptos Corpo" w:hAnsi="Aptos Corpo"/>
          <w:b/>
          <w:bCs/>
          <w:lang w:val="es-ES" w:eastAsia="es-CL"/>
        </w:rPr>
        <w:t>Implementación de mejoras basadas en tendencias de reclamos recurrentes.</w:t>
      </w:r>
      <w:r w:rsidR="00182119" w:rsidRPr="00DD7D43">
        <w:rPr>
          <w:rFonts w:ascii="Aptos Corpo" w:hAnsi="Aptos Corpo"/>
          <w:b/>
          <w:bCs/>
          <w:lang w:val="es-ES" w:eastAsia="es-CL"/>
        </w:rPr>
        <w:t>.</w:t>
      </w:r>
    </w:p>
    <w:p w14:paraId="1784ADF0" w14:textId="77777777" w:rsidR="00A907D7" w:rsidRPr="00DD7D43" w:rsidRDefault="00A907D7" w:rsidP="00A907D7">
      <w:pPr>
        <w:pStyle w:val="Ttulo3"/>
        <w:rPr>
          <w:rFonts w:ascii="Aptos Corpo" w:hAnsi="Aptos Corpo"/>
          <w:lang w:val="es-419"/>
        </w:rPr>
      </w:pPr>
      <w:r w:rsidRPr="00DD7D43">
        <w:rPr>
          <w:rFonts w:ascii="Aptos Corpo" w:hAnsi="Aptos Corpo"/>
          <w:lang w:val="es-419"/>
        </w:rPr>
        <w:t>4.1.- Indicadores</w:t>
      </w:r>
      <w:bookmarkEnd w:id="6"/>
    </w:p>
    <w:p w14:paraId="38C700DC" w14:textId="77777777" w:rsidR="00182119" w:rsidRPr="00DD7D43" w:rsidRDefault="00182119" w:rsidP="00A907D7">
      <w:pPr>
        <w:rPr>
          <w:rFonts w:ascii="Aptos Corpo" w:hAnsi="Aptos Corpo"/>
          <w:b/>
          <w:bCs/>
        </w:rPr>
      </w:pPr>
      <w:bookmarkStart w:id="7" w:name="_Hlk182919412"/>
      <w:r w:rsidRPr="00DD7D43">
        <w:rPr>
          <w:rFonts w:ascii="Aptos Corpo" w:hAnsi="Aptos Corpo"/>
          <w:b/>
          <w:bCs/>
        </w:rPr>
        <w:t>% de reclamos resueltos a tiempo.</w:t>
      </w:r>
    </w:p>
    <w:p w14:paraId="30D86E66" w14:textId="77777777" w:rsidR="00182119" w:rsidRPr="00DD7D43" w:rsidRDefault="00182119" w:rsidP="00A907D7">
      <w:pPr>
        <w:rPr>
          <w:rFonts w:ascii="Aptos Corpo" w:hAnsi="Aptos Corpo"/>
          <w:b/>
          <w:bCs/>
        </w:rPr>
      </w:pPr>
      <w:r w:rsidRPr="00DD7D43">
        <w:rPr>
          <w:rFonts w:ascii="Aptos Corpo" w:hAnsi="Aptos Corpo"/>
          <w:b/>
          <w:bCs/>
        </w:rPr>
        <w:t xml:space="preserve">Índice de satisfacción del cliente postventa. </w:t>
      </w:r>
    </w:p>
    <w:bookmarkEnd w:id="7"/>
    <w:p w14:paraId="32AFE589" w14:textId="65B6428C" w:rsidR="00A907D7" w:rsidRPr="00DD7D43" w:rsidRDefault="00A907D7" w:rsidP="00A907D7">
      <w:pPr>
        <w:rPr>
          <w:rFonts w:ascii="Aptos Corpo" w:hAnsi="Aptos Corpo"/>
        </w:rPr>
      </w:pPr>
      <w:r w:rsidRPr="00DD7D43">
        <w:rPr>
          <w:rFonts w:ascii="Aptos Corpo" w:hAnsi="Aptos Corpo"/>
        </w:rPr>
        <w:t>(Mide el desempeño del Proceso 00</w:t>
      </w:r>
      <w:r w:rsidR="00205D26">
        <w:rPr>
          <w:rFonts w:ascii="Aptos Corpo" w:hAnsi="Aptos Corpo"/>
        </w:rPr>
        <w:t>6</w:t>
      </w:r>
      <w:r w:rsidRPr="00DD7D43">
        <w:rPr>
          <w:rFonts w:ascii="Aptos Corpo" w:hAnsi="Aptos Corpo"/>
        </w:rPr>
        <w:t>)</w:t>
      </w:r>
      <w:bookmarkStart w:id="8" w:name="_Hlk182919452"/>
    </w:p>
    <w:p w14:paraId="210581FA" w14:textId="01939C77" w:rsidR="00A907D7" w:rsidRPr="00DD7D43" w:rsidRDefault="00182119" w:rsidP="00A907D7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RRT=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 Reclamos resueltos dentro del plazo​​​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reclamos recibidos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B4CCF65" w14:textId="77777777" w:rsidR="00113991" w:rsidRPr="00DD7D43" w:rsidRDefault="00113991" w:rsidP="00A907D7">
      <w:pPr>
        <w:ind w:left="360"/>
        <w:rPr>
          <w:rFonts w:ascii="Aptos Corpo" w:eastAsiaTheme="minorEastAsia" w:hAnsi="Aptos Corpo"/>
        </w:rPr>
      </w:pPr>
    </w:p>
    <w:p w14:paraId="369C119A" w14:textId="2BD0624D" w:rsidR="00113991" w:rsidRPr="00DD7D43" w:rsidRDefault="00182119" w:rsidP="00113991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ISC=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Clientes satisfechos en postventa​​​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clientes encuestados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0CD15ED" w14:textId="77777777" w:rsidR="00F80511" w:rsidRPr="00DD7D43" w:rsidRDefault="00F80511" w:rsidP="00113991">
      <w:pPr>
        <w:ind w:left="360"/>
        <w:rPr>
          <w:rFonts w:ascii="Aptos Corpo" w:eastAsiaTheme="minorEastAsia" w:hAnsi="Aptos Corpo"/>
        </w:rPr>
      </w:pPr>
    </w:p>
    <w:p w14:paraId="6D12F8DB" w14:textId="1C0B1265" w:rsidR="00182119" w:rsidRPr="00DD7D43" w:rsidRDefault="00DD7D43" w:rsidP="00F80511">
      <w:pPr>
        <w:ind w:left="360"/>
        <w:rPr>
          <w:rFonts w:ascii="Aptos Corpo" w:eastAsiaTheme="minorEastAsia" w:hAnsi="Aptos Corpo"/>
        </w:rPr>
      </w:pPr>
      <w:r w:rsidRPr="00DD7D43">
        <w:rPr>
          <w:rStyle w:val="Forte"/>
          <w:rFonts w:ascii="Aptos Corpo" w:hAnsi="Aptos Corpo"/>
        </w:rPr>
        <w:t>J</w:t>
      </w:r>
      <w:r w:rsidR="00182119" w:rsidRPr="00DD7D43">
        <w:rPr>
          <w:rStyle w:val="Forte"/>
          <w:rFonts w:ascii="Aptos Corpo" w:hAnsi="Aptos Corpo"/>
        </w:rPr>
        <w:t>ustificación:</w:t>
      </w:r>
      <w:r w:rsidR="00182119" w:rsidRPr="00DD7D43">
        <w:rPr>
          <w:rFonts w:ascii="Aptos Corpo" w:hAnsi="Aptos Corpo"/>
        </w:rPr>
        <w:t xml:space="preserve"> Un cumplimiento del 95% en resolución de reclamos asegura un servicio postventa eficiente. Un índice de satisfacción superior al 90% refleja la fidelización del cliente y la efectividad del proceso.</w:t>
      </w:r>
      <w:r w:rsidR="00182119" w:rsidRPr="00DD7D43">
        <w:rPr>
          <w:rFonts w:ascii="Aptos Corpo" w:hAnsi="Aptos Corpo"/>
        </w:rPr>
        <w:br/>
      </w:r>
      <w:r w:rsidR="00182119" w:rsidRPr="00DD7D43">
        <w:rPr>
          <w:rStyle w:val="Forte"/>
          <w:rFonts w:ascii="Aptos Corpo" w:hAnsi="Aptos Corpo"/>
        </w:rPr>
        <w:t>Fuente de Datos:</w:t>
      </w:r>
      <w:r w:rsidR="00182119" w:rsidRPr="00DD7D43">
        <w:rPr>
          <w:rFonts w:ascii="Aptos Corpo" w:hAnsi="Aptos Corpo"/>
        </w:rPr>
        <w:t xml:space="preserve"> Registros de reclamos, encuestas postventa, auditorías internas.</w:t>
      </w:r>
      <w:r w:rsidR="00182119" w:rsidRPr="00DD7D43">
        <w:rPr>
          <w:rFonts w:ascii="Aptos Corpo" w:hAnsi="Aptos Corpo"/>
        </w:rPr>
        <w:br/>
      </w:r>
      <w:r w:rsidR="00182119" w:rsidRPr="00DD7D43">
        <w:rPr>
          <w:rStyle w:val="Forte"/>
          <w:rFonts w:ascii="Aptos Corpo" w:hAnsi="Aptos Corpo"/>
        </w:rPr>
        <w:t>Frecuencia de Evaluación:</w:t>
      </w:r>
      <w:r w:rsidR="00182119" w:rsidRPr="00DD7D43">
        <w:rPr>
          <w:rFonts w:ascii="Aptos Corpo" w:hAnsi="Aptos Corpo"/>
        </w:rPr>
        <w:t xml:space="preserve"> Trimestral, con revisión semestral por la Alta Dirección.</w:t>
      </w:r>
      <w:r w:rsidR="00182119" w:rsidRPr="00DD7D43">
        <w:rPr>
          <w:rFonts w:ascii="Aptos Corpo" w:hAnsi="Aptos Corpo"/>
        </w:rPr>
        <w:br/>
      </w:r>
      <w:r w:rsidR="00182119" w:rsidRPr="00DD7D43">
        <w:rPr>
          <w:rStyle w:val="Forte"/>
          <w:rFonts w:ascii="Aptos Corpo" w:hAnsi="Aptos Corpo"/>
        </w:rPr>
        <w:t>Plan de Acción:</w:t>
      </w:r>
      <w:r w:rsidR="00182119" w:rsidRPr="00DD7D43">
        <w:rPr>
          <w:rFonts w:ascii="Aptos Corpo" w:hAnsi="Aptos Corpo"/>
        </w:rPr>
        <w:t xml:space="preserve"> Si los indicadores están fuera de rango, se revisarán procedimientos y se implementarán estrategias de mejora.</w:t>
      </w:r>
    </w:p>
    <w:p w14:paraId="7C85B6E5" w14:textId="77777777" w:rsidR="00A907D7" w:rsidRPr="00DD7D43" w:rsidRDefault="00A907D7" w:rsidP="00A907D7">
      <w:pPr>
        <w:pStyle w:val="Ttulo2"/>
        <w:rPr>
          <w:rFonts w:ascii="Aptos Corpo" w:hAnsi="Aptos Corpo"/>
          <w:lang w:val="es-419"/>
        </w:rPr>
      </w:pPr>
      <w:bookmarkStart w:id="9" w:name="_Toc181612581"/>
      <w:bookmarkEnd w:id="8"/>
      <w:r w:rsidRPr="00DD7D43">
        <w:rPr>
          <w:rFonts w:ascii="Aptos Corpo" w:hAnsi="Aptos Corpo"/>
          <w:lang w:val="es-419"/>
        </w:rPr>
        <w:t>5.- Análisis y evaluación de riesgos del proceso</w:t>
      </w:r>
      <w:bookmarkEnd w:id="9"/>
    </w:p>
    <w:p w14:paraId="30C66F9F" w14:textId="628FF54D" w:rsidR="00A907D7" w:rsidRPr="00DD7D43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La evaluación de riesgos en el proceso de </w:t>
      </w:r>
      <w:r w:rsidR="00182119"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>postventa</w:t>
      </w:r>
      <w:r w:rsidR="00086829"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DD7D43">
        <w:rPr>
          <w:rFonts w:ascii="Aptos Corpo" w:eastAsia="Times New Roman" w:hAnsi="Aptos Corpo" w:cs="Times New Roman"/>
          <w:kern w:val="0"/>
          <w:lang w:eastAsia="es-CL"/>
          <w14:ligatures w14:val="none"/>
        </w:rPr>
        <w:t>incluye:</w:t>
      </w:r>
    </w:p>
    <w:p w14:paraId="1639FE49" w14:textId="77777777" w:rsidR="006A15F8" w:rsidRPr="006A15F8" w:rsidRDefault="006A15F8" w:rsidP="006A15F8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A15F8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Retrasos en la Atención: Tiempo excesivo para responder o resolver solicitudes.</w:t>
      </w:r>
    </w:p>
    <w:p w14:paraId="49DCFB4E" w14:textId="77777777" w:rsidR="006A15F8" w:rsidRPr="006A15F8" w:rsidRDefault="006A15F8" w:rsidP="006A15F8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A15F8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lastRenderedPageBreak/>
        <w:t>Falta de Seguimiento: Casos abiertos sin resolución adecuada.</w:t>
      </w:r>
    </w:p>
    <w:p w14:paraId="09853B83" w14:textId="70E5FF35" w:rsidR="00182119" w:rsidRPr="00DD7D43" w:rsidRDefault="006A15F8" w:rsidP="006A15F8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6A15F8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Recursos Insuficientes: Limitaciones para atender solicitudes postventa</w:t>
      </w:r>
      <w:r w:rsidR="00182119" w:rsidRPr="00DD7D43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06C45FAC" w14:textId="7B814E14" w:rsidR="002B4BF4" w:rsidRPr="00DD7D43" w:rsidRDefault="00A907D7" w:rsidP="002B4BF4">
      <w:pPr>
        <w:pStyle w:val="Ttulo2"/>
        <w:rPr>
          <w:rFonts w:ascii="Aptos Corpo" w:hAnsi="Aptos Corpo"/>
          <w:lang w:val="es-419"/>
        </w:rPr>
      </w:pPr>
      <w:bookmarkStart w:id="10" w:name="_Toc181612582"/>
      <w:r w:rsidRPr="00DD7D43">
        <w:rPr>
          <w:rFonts w:ascii="Aptos Corpo" w:hAnsi="Aptos Corpo"/>
          <w:lang w:val="es-419"/>
        </w:rPr>
        <w:t>6.- Análisis y evaluación de oportunidades del proceso</w:t>
      </w:r>
      <w:bookmarkEnd w:id="10"/>
    </w:p>
    <w:p w14:paraId="39AA4B5C" w14:textId="77777777" w:rsidR="006A15F8" w:rsidRPr="006A15F8" w:rsidRDefault="006A15F8" w:rsidP="006A15F8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Automatización de Gestión de Casos: Uso de CRM para seguimiento automatizado de solicitudes.</w:t>
      </w:r>
    </w:p>
    <w:p w14:paraId="5519CE1B" w14:textId="77777777" w:rsidR="006A15F8" w:rsidRPr="006A15F8" w:rsidRDefault="006A15F8" w:rsidP="006A15F8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Capacitación en Atención al Cliente: Mejora de habilidades del personal técnico y de soporte.</w:t>
      </w:r>
    </w:p>
    <w:p w14:paraId="5A04B8CD" w14:textId="77777777" w:rsidR="006A15F8" w:rsidRPr="006A15F8" w:rsidRDefault="006A15F8" w:rsidP="006A15F8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Programas de Fidelización: Desarrollo de beneficios exclusivos para clientes frecuentes.</w:t>
      </w:r>
    </w:p>
    <w:p w14:paraId="5C4A7A51" w14:textId="627BB85D" w:rsidR="002B4BF4" w:rsidRPr="00DD7D43" w:rsidRDefault="006A15F8" w:rsidP="006A15F8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15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Evaluaciones Predictivas: Uso de análisis de datos para anticipar problemas comunes.</w:t>
      </w:r>
    </w:p>
    <w:p w14:paraId="6BEAFDBE" w14:textId="4135FDC4" w:rsidR="00A907D7" w:rsidRPr="00DD7D43" w:rsidRDefault="00A907D7" w:rsidP="00002BA4">
      <w:pPr>
        <w:pStyle w:val="Ttulo2"/>
        <w:rPr>
          <w:rFonts w:ascii="Aptos Corpo" w:hAnsi="Aptos Corpo"/>
          <w:lang w:val="es-419"/>
        </w:rPr>
      </w:pPr>
      <w:bookmarkStart w:id="11" w:name="_Toc181612583"/>
      <w:r w:rsidRPr="00DD7D43">
        <w:rPr>
          <w:rFonts w:ascii="Aptos Corpo" w:hAnsi="Aptos Corpo"/>
          <w:lang w:val="es-419"/>
        </w:rPr>
        <w:t>7.- Documentación de Referencia</w:t>
      </w:r>
      <w:bookmarkEnd w:id="11"/>
    </w:p>
    <w:p w14:paraId="092754DA" w14:textId="77777777" w:rsidR="006A15F8" w:rsidRPr="006A15F8" w:rsidRDefault="006A15F8" w:rsidP="006A15F8">
      <w:pPr>
        <w:pStyle w:val="PargrafodaLista"/>
        <w:numPr>
          <w:ilvl w:val="0"/>
          <w:numId w:val="39"/>
        </w:numPr>
        <w:rPr>
          <w:rFonts w:ascii="Aptos Corpo" w:hAnsi="Aptos Corpo"/>
          <w:lang w:val="es-ES" w:eastAsia="es-ES"/>
        </w:rPr>
      </w:pPr>
      <w:bookmarkStart w:id="12" w:name="_Toc181539289"/>
      <w:bookmarkStart w:id="13" w:name="_Toc181612584"/>
      <w:r w:rsidRPr="006A15F8">
        <w:rPr>
          <w:rFonts w:ascii="Aptos Corpo" w:hAnsi="Aptos Corpo"/>
          <w:lang w:val="es-ES" w:eastAsia="es-ES"/>
        </w:rPr>
        <w:t>Contratos y términos de garantía.</w:t>
      </w:r>
    </w:p>
    <w:p w14:paraId="44EEF70D" w14:textId="77777777" w:rsidR="006A15F8" w:rsidRPr="006A15F8" w:rsidRDefault="006A15F8" w:rsidP="006A15F8">
      <w:pPr>
        <w:pStyle w:val="PargrafodaLista"/>
        <w:numPr>
          <w:ilvl w:val="0"/>
          <w:numId w:val="39"/>
        </w:numPr>
        <w:rPr>
          <w:rFonts w:ascii="Aptos Corpo" w:hAnsi="Aptos Corpo"/>
          <w:lang w:val="es-ES" w:eastAsia="es-ES"/>
        </w:rPr>
      </w:pPr>
      <w:r w:rsidRPr="006A15F8">
        <w:rPr>
          <w:rFonts w:ascii="Aptos Corpo" w:hAnsi="Aptos Corpo"/>
          <w:lang w:val="es-ES" w:eastAsia="es-ES"/>
        </w:rPr>
        <w:t>Registros de casos postventa.</w:t>
      </w:r>
    </w:p>
    <w:p w14:paraId="1E888EFB" w14:textId="77777777" w:rsidR="006A15F8" w:rsidRPr="006A15F8" w:rsidRDefault="006A15F8" w:rsidP="006A15F8">
      <w:pPr>
        <w:pStyle w:val="PargrafodaLista"/>
        <w:numPr>
          <w:ilvl w:val="0"/>
          <w:numId w:val="39"/>
        </w:numPr>
        <w:rPr>
          <w:rFonts w:ascii="Aptos Corpo" w:hAnsi="Aptos Corpo"/>
          <w:lang w:val="es-ES" w:eastAsia="es-ES"/>
        </w:rPr>
      </w:pPr>
      <w:r w:rsidRPr="006A15F8">
        <w:rPr>
          <w:rFonts w:ascii="Aptos Corpo" w:hAnsi="Aptos Corpo"/>
          <w:lang w:val="es-ES" w:eastAsia="es-ES"/>
        </w:rPr>
        <w:t>Resultados de encuestas de satisfacción postventa.</w:t>
      </w:r>
    </w:p>
    <w:p w14:paraId="12FC6314" w14:textId="34C7401D" w:rsidR="00933D33" w:rsidRPr="00DD7D43" w:rsidRDefault="006A15F8" w:rsidP="006A15F8">
      <w:pPr>
        <w:pStyle w:val="PargrafodaLista"/>
        <w:numPr>
          <w:ilvl w:val="0"/>
          <w:numId w:val="39"/>
        </w:numPr>
        <w:rPr>
          <w:rFonts w:ascii="Aptos Corpo" w:hAnsi="Aptos Corpo"/>
          <w:lang w:val="es-ES" w:eastAsia="es-ES"/>
        </w:rPr>
      </w:pPr>
      <w:r w:rsidRPr="006A15F8">
        <w:rPr>
          <w:rFonts w:ascii="Aptos Corpo" w:hAnsi="Aptos Corpo"/>
          <w:lang w:val="es-ES" w:eastAsia="es-ES"/>
        </w:rPr>
        <w:t>Planes de mejora continua basados en datos postventa.</w:t>
      </w:r>
    </w:p>
    <w:p w14:paraId="22CD1C97" w14:textId="1D451FD5" w:rsidR="00A907D7" w:rsidRPr="00DD7D43" w:rsidRDefault="00A907D7" w:rsidP="00933D33">
      <w:pPr>
        <w:pStyle w:val="Ttulo2"/>
        <w:rPr>
          <w:rFonts w:ascii="Aptos Corpo" w:hAnsi="Aptos Corpo"/>
          <w:lang w:val="es-419"/>
        </w:rPr>
      </w:pPr>
      <w:r w:rsidRPr="00DD7D43">
        <w:rPr>
          <w:rFonts w:ascii="Aptos Corpo" w:hAnsi="Aptos Corpo"/>
          <w:lang w:val="es-419"/>
        </w:rPr>
        <w:t>8.- Historial de Versiones</w:t>
      </w:r>
      <w:bookmarkEnd w:id="12"/>
      <w:bookmarkEnd w:id="1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DD7D43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DD7D43" w:rsidRDefault="00A907D7" w:rsidP="00A907D7">
            <w:pPr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DD7D43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DD7D43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DD7D43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DD7D43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DD7D43" w:rsidRDefault="00A907D7" w:rsidP="00A907D7">
            <w:pPr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102CB7B3" w:rsidR="00A907D7" w:rsidRPr="00DD7D43" w:rsidRDefault="009F224E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</w:t>
            </w:r>
            <w:r w:rsidR="00A907D7" w:rsidRPr="00DD7D43">
              <w:rPr>
                <w:rFonts w:ascii="Aptos Corpo" w:hAnsi="Aptos Corpo"/>
                <w:lang w:val="es-419"/>
              </w:rPr>
              <w:t>.1</w:t>
            </w:r>
            <w:r>
              <w:rPr>
                <w:rFonts w:ascii="Aptos Corpo" w:hAnsi="Aptos Corpo"/>
                <w:lang w:val="es-419"/>
              </w:rPr>
              <w:t>2</w:t>
            </w:r>
            <w:r w:rsidR="00A907D7" w:rsidRPr="00DD7D43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DD7D43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DD7D43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DD7D43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DD7D43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DD7D43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DD7D4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DD7D4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DD7D4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DD7D43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DD7D43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DD7D4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DD7D4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DD7D4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FAFB720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731129AD" w14:textId="77777777" w:rsidR="00A907D7" w:rsidRPr="00DD7D43" w:rsidRDefault="00A907D7" w:rsidP="00A907D7">
      <w:pPr>
        <w:rPr>
          <w:rFonts w:ascii="Aptos Corpo" w:hAnsi="Aptos Corpo"/>
          <w:lang w:val="es-419"/>
        </w:rPr>
      </w:pPr>
    </w:p>
    <w:p w14:paraId="1E690BCF" w14:textId="395C5888" w:rsidR="00643AB1" w:rsidRPr="00DD7D43" w:rsidRDefault="00643AB1" w:rsidP="003A4E23">
      <w:pPr>
        <w:rPr>
          <w:rFonts w:ascii="Aptos Corpo" w:hAnsi="Aptos Corpo"/>
          <w:lang w:val="es-419"/>
        </w:rPr>
      </w:pPr>
    </w:p>
    <w:p w14:paraId="7993B780" w14:textId="77777777" w:rsidR="00C279A7" w:rsidRPr="00DD7D43" w:rsidRDefault="00C279A7" w:rsidP="003A4E23">
      <w:pPr>
        <w:rPr>
          <w:rFonts w:ascii="Aptos Corpo" w:hAnsi="Aptos Corpo"/>
          <w:lang w:val="es-419"/>
        </w:rPr>
      </w:pPr>
    </w:p>
    <w:p w14:paraId="665A3609" w14:textId="77777777" w:rsidR="00992657" w:rsidRPr="00DD7D43" w:rsidRDefault="00992657" w:rsidP="003A4E23">
      <w:pPr>
        <w:rPr>
          <w:rFonts w:ascii="Aptos Corpo" w:hAnsi="Aptos Corpo"/>
          <w:lang w:val="es-419"/>
        </w:rPr>
      </w:pPr>
    </w:p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A065B" w14:textId="77777777" w:rsidR="00C171A7" w:rsidRDefault="00C171A7" w:rsidP="003A4E23">
      <w:pPr>
        <w:spacing w:after="0" w:line="240" w:lineRule="auto"/>
      </w:pPr>
      <w:r>
        <w:separator/>
      </w:r>
    </w:p>
  </w:endnote>
  <w:endnote w:type="continuationSeparator" w:id="0">
    <w:p w14:paraId="03ADEF20" w14:textId="77777777" w:rsidR="00C171A7" w:rsidRDefault="00C171A7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D4FD0" w14:textId="77777777" w:rsidR="00AE03B5" w:rsidRDefault="00AE03B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36D01" w14:textId="77777777" w:rsidR="00AE03B5" w:rsidRDefault="00AE03B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F10C5" w14:textId="77777777" w:rsidR="00AE03B5" w:rsidRDefault="00AE03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1FA5A" w14:textId="77777777" w:rsidR="00C171A7" w:rsidRDefault="00C171A7" w:rsidP="003A4E23">
      <w:pPr>
        <w:spacing w:after="0" w:line="240" w:lineRule="auto"/>
      </w:pPr>
      <w:r>
        <w:separator/>
      </w:r>
    </w:p>
  </w:footnote>
  <w:footnote w:type="continuationSeparator" w:id="0">
    <w:p w14:paraId="71C56950" w14:textId="77777777" w:rsidR="00C171A7" w:rsidRDefault="00C171A7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CF0E6" w14:textId="77777777" w:rsidR="00AE03B5" w:rsidRDefault="00AE03B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74000F51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00810160" w:rsidR="00B945EC" w:rsidRPr="00B945EC" w:rsidRDefault="009F224E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 AIRBAG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1085E16F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00</w:t>
          </w:r>
          <w:r w:rsidR="009F224E">
            <w:rPr>
              <w:sz w:val="20"/>
              <w:szCs w:val="20"/>
            </w:rPr>
            <w:t>6</w:t>
          </w:r>
          <w:r w:rsidR="00B945EC" w:rsidRPr="00B945EC">
            <w:rPr>
              <w:sz w:val="20"/>
              <w:szCs w:val="20"/>
            </w:rPr>
            <w:t xml:space="preserve"> | </w:t>
          </w:r>
          <w:r w:rsidR="00182119" w:rsidRPr="00182119">
            <w:rPr>
              <w:sz w:val="20"/>
              <w:szCs w:val="20"/>
            </w:rPr>
            <w:t xml:space="preserve"> Postventa</w:t>
          </w:r>
        </w:p>
      </w:tc>
      <w:tc>
        <w:tcPr>
          <w:tcW w:w="1980" w:type="dxa"/>
        </w:tcPr>
        <w:p w14:paraId="6B0138BC" w14:textId="43DC7626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9F224E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9F224E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B68EF9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AE03B5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41588CE3" w:rsidR="003A4E23" w:rsidRDefault="009F224E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55AEADFB" wp14:editId="2738FFDD">
          <wp:simplePos x="0" y="0"/>
          <wp:positionH relativeFrom="column">
            <wp:posOffset>382905</wp:posOffset>
          </wp:positionH>
          <wp:positionV relativeFrom="paragraph">
            <wp:posOffset>-842010</wp:posOffset>
          </wp:positionV>
          <wp:extent cx="1130060" cy="836295"/>
          <wp:effectExtent l="0" t="0" r="0" b="190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50E63" w14:textId="77777777" w:rsidR="00AE03B5" w:rsidRDefault="00AE03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86D57"/>
    <w:multiLevelType w:val="hybridMultilevel"/>
    <w:tmpl w:val="F7CC1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508F3"/>
    <w:multiLevelType w:val="multilevel"/>
    <w:tmpl w:val="E8B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C50AA"/>
    <w:multiLevelType w:val="hybridMultilevel"/>
    <w:tmpl w:val="A4446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A6A46"/>
    <w:multiLevelType w:val="hybridMultilevel"/>
    <w:tmpl w:val="94669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A090D"/>
    <w:multiLevelType w:val="hybridMultilevel"/>
    <w:tmpl w:val="A82C3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D2138"/>
    <w:multiLevelType w:val="hybridMultilevel"/>
    <w:tmpl w:val="2A0A4B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C492E"/>
    <w:multiLevelType w:val="multilevel"/>
    <w:tmpl w:val="51E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82936"/>
    <w:multiLevelType w:val="multilevel"/>
    <w:tmpl w:val="55B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530F6"/>
    <w:multiLevelType w:val="hybridMultilevel"/>
    <w:tmpl w:val="28386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F5428"/>
    <w:multiLevelType w:val="hybridMultilevel"/>
    <w:tmpl w:val="C7A22950"/>
    <w:lvl w:ilvl="0" w:tplc="806E9AB6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12E2D"/>
    <w:multiLevelType w:val="hybridMultilevel"/>
    <w:tmpl w:val="4C90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06D83"/>
    <w:multiLevelType w:val="hybridMultilevel"/>
    <w:tmpl w:val="2ED4E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27D28"/>
    <w:multiLevelType w:val="hybridMultilevel"/>
    <w:tmpl w:val="31D07788"/>
    <w:lvl w:ilvl="0" w:tplc="D86064B6">
      <w:numFmt w:val="bullet"/>
      <w:lvlText w:val=""/>
      <w:lvlJc w:val="left"/>
      <w:pPr>
        <w:ind w:left="460" w:hanging="360"/>
      </w:pPr>
      <w:rPr>
        <w:rFonts w:ascii="Aptos" w:eastAsia="Times New Roman" w:hAnsi="Apto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3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F7243"/>
    <w:multiLevelType w:val="hybridMultilevel"/>
    <w:tmpl w:val="6BD2E632"/>
    <w:lvl w:ilvl="0" w:tplc="CA301C50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11692"/>
    <w:multiLevelType w:val="multilevel"/>
    <w:tmpl w:val="265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C924EA"/>
    <w:multiLevelType w:val="multilevel"/>
    <w:tmpl w:val="DAF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D07B67"/>
    <w:multiLevelType w:val="multilevel"/>
    <w:tmpl w:val="F21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382AA0"/>
    <w:multiLevelType w:val="hybridMultilevel"/>
    <w:tmpl w:val="125EE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D4A9D"/>
    <w:multiLevelType w:val="hybridMultilevel"/>
    <w:tmpl w:val="6658B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4"/>
  </w:num>
  <w:num w:numId="2" w16cid:durableId="2026319856">
    <w:abstractNumId w:val="13"/>
  </w:num>
  <w:num w:numId="3" w16cid:durableId="545337571">
    <w:abstractNumId w:val="8"/>
  </w:num>
  <w:num w:numId="4" w16cid:durableId="448663118">
    <w:abstractNumId w:val="9"/>
  </w:num>
  <w:num w:numId="5" w16cid:durableId="1191070079">
    <w:abstractNumId w:val="0"/>
  </w:num>
  <w:num w:numId="6" w16cid:durableId="569845644">
    <w:abstractNumId w:val="24"/>
  </w:num>
  <w:num w:numId="7" w16cid:durableId="1246455674">
    <w:abstractNumId w:val="32"/>
  </w:num>
  <w:num w:numId="8" w16cid:durableId="1074352719">
    <w:abstractNumId w:val="39"/>
  </w:num>
  <w:num w:numId="9" w16cid:durableId="2106609083">
    <w:abstractNumId w:val="17"/>
  </w:num>
  <w:num w:numId="10" w16cid:durableId="179049279">
    <w:abstractNumId w:val="35"/>
  </w:num>
  <w:num w:numId="11" w16cid:durableId="40978279">
    <w:abstractNumId w:val="10"/>
  </w:num>
  <w:num w:numId="12" w16cid:durableId="564875880">
    <w:abstractNumId w:val="38"/>
  </w:num>
  <w:num w:numId="13" w16cid:durableId="538015043">
    <w:abstractNumId w:val="30"/>
  </w:num>
  <w:num w:numId="14" w16cid:durableId="1975258982">
    <w:abstractNumId w:val="11"/>
  </w:num>
  <w:num w:numId="15" w16cid:durableId="1062556281">
    <w:abstractNumId w:val="23"/>
  </w:num>
  <w:num w:numId="16" w16cid:durableId="1353343545">
    <w:abstractNumId w:val="31"/>
  </w:num>
  <w:num w:numId="17" w16cid:durableId="1235433831">
    <w:abstractNumId w:val="25"/>
  </w:num>
  <w:num w:numId="18" w16cid:durableId="1252080446">
    <w:abstractNumId w:val="2"/>
  </w:num>
  <w:num w:numId="19" w16cid:durableId="1697658498">
    <w:abstractNumId w:val="29"/>
  </w:num>
  <w:num w:numId="20" w16cid:durableId="788545234">
    <w:abstractNumId w:val="12"/>
  </w:num>
  <w:num w:numId="21" w16cid:durableId="899052195">
    <w:abstractNumId w:val="3"/>
  </w:num>
  <w:num w:numId="22" w16cid:durableId="842863698">
    <w:abstractNumId w:val="28"/>
  </w:num>
  <w:num w:numId="23" w16cid:durableId="112991054">
    <w:abstractNumId w:val="33"/>
  </w:num>
  <w:num w:numId="24" w16cid:durableId="999505304">
    <w:abstractNumId w:val="15"/>
  </w:num>
  <w:num w:numId="25" w16cid:durableId="884440124">
    <w:abstractNumId w:val="16"/>
  </w:num>
  <w:num w:numId="26" w16cid:durableId="121465041">
    <w:abstractNumId w:val="27"/>
  </w:num>
  <w:num w:numId="27" w16cid:durableId="526024145">
    <w:abstractNumId w:val="6"/>
  </w:num>
  <w:num w:numId="28" w16cid:durableId="1399943283">
    <w:abstractNumId w:val="20"/>
  </w:num>
  <w:num w:numId="29" w16cid:durableId="1739747583">
    <w:abstractNumId w:val="21"/>
  </w:num>
  <w:num w:numId="30" w16cid:durableId="539322323">
    <w:abstractNumId w:val="18"/>
  </w:num>
  <w:num w:numId="31" w16cid:durableId="1578243108">
    <w:abstractNumId w:val="22"/>
  </w:num>
  <w:num w:numId="32" w16cid:durableId="1503928182">
    <w:abstractNumId w:val="4"/>
  </w:num>
  <w:num w:numId="33" w16cid:durableId="58792314">
    <w:abstractNumId w:val="5"/>
  </w:num>
  <w:num w:numId="34" w16cid:durableId="510491575">
    <w:abstractNumId w:val="36"/>
  </w:num>
  <w:num w:numId="35" w16cid:durableId="107818295">
    <w:abstractNumId w:val="26"/>
  </w:num>
  <w:num w:numId="36" w16cid:durableId="1576747307">
    <w:abstractNumId w:val="7"/>
  </w:num>
  <w:num w:numId="37" w16cid:durableId="1224370739">
    <w:abstractNumId w:val="37"/>
  </w:num>
  <w:num w:numId="38" w16cid:durableId="1617902427">
    <w:abstractNumId w:val="19"/>
  </w:num>
  <w:num w:numId="39" w16cid:durableId="826437460">
    <w:abstractNumId w:val="14"/>
  </w:num>
  <w:num w:numId="40" w16cid:durableId="1648633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24935"/>
    <w:rsid w:val="00086829"/>
    <w:rsid w:val="00095935"/>
    <w:rsid w:val="000A4AB9"/>
    <w:rsid w:val="000A72AA"/>
    <w:rsid w:val="000B2D24"/>
    <w:rsid w:val="000E1F1A"/>
    <w:rsid w:val="00113991"/>
    <w:rsid w:val="001168EF"/>
    <w:rsid w:val="00135B5E"/>
    <w:rsid w:val="00165D6E"/>
    <w:rsid w:val="00182119"/>
    <w:rsid w:val="00192F93"/>
    <w:rsid w:val="00196CCE"/>
    <w:rsid w:val="001A203D"/>
    <w:rsid w:val="001A6FEF"/>
    <w:rsid w:val="001C4D83"/>
    <w:rsid w:val="001D2187"/>
    <w:rsid w:val="001F74A8"/>
    <w:rsid w:val="00205D26"/>
    <w:rsid w:val="002523E9"/>
    <w:rsid w:val="002736C6"/>
    <w:rsid w:val="002860B9"/>
    <w:rsid w:val="002A4978"/>
    <w:rsid w:val="002B4BF4"/>
    <w:rsid w:val="002C5F86"/>
    <w:rsid w:val="002F587C"/>
    <w:rsid w:val="002F7E6F"/>
    <w:rsid w:val="00344060"/>
    <w:rsid w:val="00350FC5"/>
    <w:rsid w:val="00351E22"/>
    <w:rsid w:val="003567DA"/>
    <w:rsid w:val="003658D6"/>
    <w:rsid w:val="00387C1D"/>
    <w:rsid w:val="003A4E23"/>
    <w:rsid w:val="003B4E8A"/>
    <w:rsid w:val="003D38DE"/>
    <w:rsid w:val="003E6E28"/>
    <w:rsid w:val="004003E4"/>
    <w:rsid w:val="004606EA"/>
    <w:rsid w:val="00486AD1"/>
    <w:rsid w:val="004A4B8D"/>
    <w:rsid w:val="00502F93"/>
    <w:rsid w:val="00523913"/>
    <w:rsid w:val="00525F96"/>
    <w:rsid w:val="00544913"/>
    <w:rsid w:val="005A13D5"/>
    <w:rsid w:val="005A19C6"/>
    <w:rsid w:val="005B2341"/>
    <w:rsid w:val="005B421F"/>
    <w:rsid w:val="005C081F"/>
    <w:rsid w:val="005C6137"/>
    <w:rsid w:val="005E333D"/>
    <w:rsid w:val="005F2782"/>
    <w:rsid w:val="00625F89"/>
    <w:rsid w:val="00630280"/>
    <w:rsid w:val="0063583B"/>
    <w:rsid w:val="00643AB1"/>
    <w:rsid w:val="0069769B"/>
    <w:rsid w:val="006A15F8"/>
    <w:rsid w:val="006D0C59"/>
    <w:rsid w:val="0072198F"/>
    <w:rsid w:val="00746F3C"/>
    <w:rsid w:val="007A1F38"/>
    <w:rsid w:val="007E1EDD"/>
    <w:rsid w:val="0080688D"/>
    <w:rsid w:val="00834294"/>
    <w:rsid w:val="00865ED2"/>
    <w:rsid w:val="0088570C"/>
    <w:rsid w:val="00893EDB"/>
    <w:rsid w:val="008B4013"/>
    <w:rsid w:val="008C436E"/>
    <w:rsid w:val="008D1CB3"/>
    <w:rsid w:val="008E69E8"/>
    <w:rsid w:val="008E7B9E"/>
    <w:rsid w:val="00933D33"/>
    <w:rsid w:val="0094705C"/>
    <w:rsid w:val="0095358A"/>
    <w:rsid w:val="0096673D"/>
    <w:rsid w:val="00992657"/>
    <w:rsid w:val="009E0A76"/>
    <w:rsid w:val="009F224E"/>
    <w:rsid w:val="00A122AD"/>
    <w:rsid w:val="00A24C06"/>
    <w:rsid w:val="00A3768C"/>
    <w:rsid w:val="00A54B57"/>
    <w:rsid w:val="00A907D7"/>
    <w:rsid w:val="00A96A1D"/>
    <w:rsid w:val="00AA4A8E"/>
    <w:rsid w:val="00AA7615"/>
    <w:rsid w:val="00AD6B52"/>
    <w:rsid w:val="00AE0292"/>
    <w:rsid w:val="00AE03B5"/>
    <w:rsid w:val="00AF6E33"/>
    <w:rsid w:val="00B37E3C"/>
    <w:rsid w:val="00B41694"/>
    <w:rsid w:val="00B5180D"/>
    <w:rsid w:val="00B77FA6"/>
    <w:rsid w:val="00B945EC"/>
    <w:rsid w:val="00C055EB"/>
    <w:rsid w:val="00C171A7"/>
    <w:rsid w:val="00C26898"/>
    <w:rsid w:val="00C279A7"/>
    <w:rsid w:val="00C4374D"/>
    <w:rsid w:val="00C4422F"/>
    <w:rsid w:val="00C45A77"/>
    <w:rsid w:val="00C45FE9"/>
    <w:rsid w:val="00C91039"/>
    <w:rsid w:val="00CA1B68"/>
    <w:rsid w:val="00CA74D8"/>
    <w:rsid w:val="00CC716D"/>
    <w:rsid w:val="00CE549B"/>
    <w:rsid w:val="00CF62FF"/>
    <w:rsid w:val="00D3103C"/>
    <w:rsid w:val="00D627E0"/>
    <w:rsid w:val="00D82F98"/>
    <w:rsid w:val="00DA427B"/>
    <w:rsid w:val="00DA47CE"/>
    <w:rsid w:val="00DB6CAB"/>
    <w:rsid w:val="00DD7D43"/>
    <w:rsid w:val="00E10B07"/>
    <w:rsid w:val="00E3187E"/>
    <w:rsid w:val="00E34F3C"/>
    <w:rsid w:val="00E353E6"/>
    <w:rsid w:val="00E63153"/>
    <w:rsid w:val="00E81D12"/>
    <w:rsid w:val="00E949B9"/>
    <w:rsid w:val="00EA3245"/>
    <w:rsid w:val="00EB012F"/>
    <w:rsid w:val="00EB3DBA"/>
    <w:rsid w:val="00EB54DD"/>
    <w:rsid w:val="00EE7A85"/>
    <w:rsid w:val="00EF5B43"/>
    <w:rsid w:val="00F34574"/>
    <w:rsid w:val="00F35BF9"/>
    <w:rsid w:val="00F64BEC"/>
    <w:rsid w:val="00F80511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25</cp:revision>
  <cp:lastPrinted>2025-02-07T13:00:00Z</cp:lastPrinted>
  <dcterms:created xsi:type="dcterms:W3CDTF">2024-11-14T18:52:00Z</dcterms:created>
  <dcterms:modified xsi:type="dcterms:W3CDTF">2025-02-07T13:00:00Z</dcterms:modified>
</cp:coreProperties>
</file>