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8456" w14:textId="63BB4D59" w:rsidR="007F1B75" w:rsidRPr="00356160" w:rsidRDefault="007F1B75" w:rsidP="007F1B75">
      <w:pPr>
        <w:spacing w:before="240" w:after="240"/>
        <w:jc w:val="both"/>
        <w:rPr>
          <w:b/>
          <w:bCs/>
          <w:color w:val="7B7B7B" w:themeColor="accent3" w:themeShade="BF"/>
          <w:lang w:val="es-ES"/>
        </w:rPr>
      </w:pPr>
      <w:r w:rsidRPr="00356160">
        <w:rPr>
          <w:b/>
          <w:bCs/>
          <w:color w:val="7B7B7B" w:themeColor="accent3" w:themeShade="BF"/>
          <w:lang w:val="es-ES"/>
        </w:rPr>
        <w:t>Roles Específicos</w:t>
      </w:r>
    </w:p>
    <w:tbl>
      <w:tblPr>
        <w:tblStyle w:val="Tablaconcuadrcula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877"/>
        <w:gridCol w:w="1802"/>
        <w:gridCol w:w="2137"/>
        <w:gridCol w:w="1816"/>
        <w:gridCol w:w="1718"/>
      </w:tblGrid>
      <w:tr w:rsidR="007F1B75" w:rsidRPr="00356160" w14:paraId="5065A298" w14:textId="77777777" w:rsidTr="00AB08A0">
        <w:tc>
          <w:tcPr>
            <w:tcW w:w="1996" w:type="dxa"/>
            <w:shd w:val="clear" w:color="auto" w:fill="2F5496" w:themeFill="accent1" w:themeFillShade="BF"/>
          </w:tcPr>
          <w:p w14:paraId="59F6B9C6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Rol</w:t>
            </w:r>
          </w:p>
        </w:tc>
        <w:tc>
          <w:tcPr>
            <w:tcW w:w="1986" w:type="dxa"/>
            <w:shd w:val="clear" w:color="auto" w:fill="2F5496" w:themeFill="accent1" w:themeFillShade="BF"/>
          </w:tcPr>
          <w:p w14:paraId="6941B54C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Función</w:t>
            </w:r>
          </w:p>
        </w:tc>
        <w:tc>
          <w:tcPr>
            <w:tcW w:w="2137" w:type="dxa"/>
            <w:shd w:val="clear" w:color="auto" w:fill="2F5496" w:themeFill="accent1" w:themeFillShade="BF"/>
          </w:tcPr>
          <w:p w14:paraId="18D512AF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Responsabilidad Principal</w:t>
            </w:r>
          </w:p>
        </w:tc>
        <w:tc>
          <w:tcPr>
            <w:tcW w:w="1988" w:type="dxa"/>
            <w:shd w:val="clear" w:color="auto" w:fill="2F5496" w:themeFill="accent1" w:themeFillShade="BF"/>
          </w:tcPr>
          <w:p w14:paraId="413A7088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Encargado</w:t>
            </w:r>
          </w:p>
        </w:tc>
        <w:tc>
          <w:tcPr>
            <w:tcW w:w="1957" w:type="dxa"/>
            <w:shd w:val="clear" w:color="auto" w:fill="2F5496" w:themeFill="accent1" w:themeFillShade="BF"/>
          </w:tcPr>
          <w:p w14:paraId="79FBEAA5" w14:textId="77777777" w:rsidR="007F1B75" w:rsidRPr="00356160" w:rsidRDefault="007F1B75" w:rsidP="00AB08A0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356160">
              <w:rPr>
                <w:b/>
                <w:bCs/>
                <w:sz w:val="24"/>
                <w:szCs w:val="24"/>
                <w:lang w:val="es-ES"/>
              </w:rPr>
              <w:t>Fase</w:t>
            </w:r>
          </w:p>
        </w:tc>
      </w:tr>
      <w:tr w:rsidR="007F1B75" w:rsidRPr="00356160" w14:paraId="08020915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661B755C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Analista de Calidad de Requisitos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467249F3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Verifica la completitud, claridad y consistencia de los requisitos tanto funcionales como no funcionales.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298BCEF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Realiza métricas como: cantidad de requisitos ambiguos, trazabilidad, defectos por omisión.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38F8B7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 xml:space="preserve">Eloy </w:t>
            </w:r>
            <w:proofErr w:type="spellStart"/>
            <w:r w:rsidRPr="00356160">
              <w:rPr>
                <w:lang w:val="es-ES"/>
              </w:rPr>
              <w:t>Tulipano</w:t>
            </w:r>
            <w:proofErr w:type="spellEnd"/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64E6DEE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Definición</w:t>
            </w:r>
          </w:p>
        </w:tc>
      </w:tr>
      <w:tr w:rsidR="007F1B75" w:rsidRPr="00356160" w14:paraId="07A06591" w14:textId="77777777" w:rsidTr="00AB08A0">
        <w:trPr>
          <w:trHeight w:val="1347"/>
        </w:trPr>
        <w:tc>
          <w:tcPr>
            <w:tcW w:w="1996" w:type="dxa"/>
            <w:vMerge w:val="restart"/>
            <w:shd w:val="clear" w:color="auto" w:fill="D9E2F3" w:themeFill="accent1" w:themeFillTint="33"/>
            <w:vAlign w:val="center"/>
          </w:tcPr>
          <w:p w14:paraId="512310D7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Arquitectos de Software</w:t>
            </w:r>
          </w:p>
        </w:tc>
        <w:tc>
          <w:tcPr>
            <w:tcW w:w="1986" w:type="dxa"/>
            <w:vMerge w:val="restart"/>
            <w:shd w:val="clear" w:color="auto" w:fill="D9E2F3" w:themeFill="accent1" w:themeFillTint="33"/>
            <w:vAlign w:val="center"/>
          </w:tcPr>
          <w:p w14:paraId="4949FA5F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Diseña la estructura general del sistema y define los componentes clave. Supervisa las decisiones técnicas y asegura que el diseño sea escalable, mantenible y alineado con los requisitos.</w:t>
            </w:r>
          </w:p>
        </w:tc>
        <w:tc>
          <w:tcPr>
            <w:tcW w:w="2137" w:type="dxa"/>
            <w:vMerge w:val="restart"/>
            <w:shd w:val="clear" w:color="auto" w:fill="D9E2F3" w:themeFill="accent1" w:themeFillTint="33"/>
            <w:vAlign w:val="center"/>
          </w:tcPr>
          <w:p w14:paraId="3616E86D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Asegurar que la arquitectura del sistema sea escalable, mantenible, segura y alineada con los requisitos del proyecto.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7DF763D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Imanol Rodríguez</w:t>
            </w:r>
          </w:p>
        </w:tc>
        <w:tc>
          <w:tcPr>
            <w:tcW w:w="1957" w:type="dxa"/>
            <w:vMerge w:val="restart"/>
            <w:shd w:val="clear" w:color="auto" w:fill="D9E2F3" w:themeFill="accent1" w:themeFillTint="33"/>
            <w:vAlign w:val="center"/>
          </w:tcPr>
          <w:p w14:paraId="42C7D76E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Diseño</w:t>
            </w:r>
          </w:p>
        </w:tc>
      </w:tr>
      <w:tr w:rsidR="007F1B75" w:rsidRPr="00356160" w14:paraId="1E7FE4F8" w14:textId="77777777" w:rsidTr="00AB08A0">
        <w:trPr>
          <w:trHeight w:val="1414"/>
        </w:trPr>
        <w:tc>
          <w:tcPr>
            <w:tcW w:w="1996" w:type="dxa"/>
            <w:vMerge/>
            <w:shd w:val="clear" w:color="auto" w:fill="D9E2F3" w:themeFill="accent1" w:themeFillTint="33"/>
            <w:vAlign w:val="center"/>
          </w:tcPr>
          <w:p w14:paraId="2F650D8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  <w:tc>
          <w:tcPr>
            <w:tcW w:w="1986" w:type="dxa"/>
            <w:vMerge/>
            <w:shd w:val="clear" w:color="auto" w:fill="D9E2F3" w:themeFill="accent1" w:themeFillTint="33"/>
            <w:vAlign w:val="center"/>
          </w:tcPr>
          <w:p w14:paraId="52C56B3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  <w:tc>
          <w:tcPr>
            <w:tcW w:w="2137" w:type="dxa"/>
            <w:vMerge/>
            <w:shd w:val="clear" w:color="auto" w:fill="D9E2F3" w:themeFill="accent1" w:themeFillTint="33"/>
            <w:vAlign w:val="center"/>
          </w:tcPr>
          <w:p w14:paraId="7AAF993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D94AFB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proofErr w:type="spellStart"/>
            <w:r w:rsidRPr="00356160">
              <w:rPr>
                <w:lang w:val="es-ES"/>
              </w:rPr>
              <w:t>Nayim</w:t>
            </w:r>
            <w:proofErr w:type="spellEnd"/>
            <w:r w:rsidRPr="00356160">
              <w:rPr>
                <w:lang w:val="es-ES"/>
              </w:rPr>
              <w:t xml:space="preserve"> Rodríguez</w:t>
            </w:r>
          </w:p>
        </w:tc>
        <w:tc>
          <w:tcPr>
            <w:tcW w:w="1957" w:type="dxa"/>
            <w:vMerge/>
            <w:shd w:val="clear" w:color="auto" w:fill="D9E2F3" w:themeFill="accent1" w:themeFillTint="33"/>
            <w:vAlign w:val="center"/>
          </w:tcPr>
          <w:p w14:paraId="0C25BAE7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</w:p>
        </w:tc>
      </w:tr>
      <w:tr w:rsidR="007F1B75" w:rsidRPr="00356160" w14:paraId="473F105A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2B7FC8A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Inspectora de Diseño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604157E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Evalúa la calidad del diseño sin programar. Revisa diagramas, asegura consistencia y vela el cumplimiento de estándares y de buenas prácticas.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45D528D5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Calcula métricas como: cantidad de defectos de diseño, modularidad, reutilización esperada.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D8C41E8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Linette Bonilla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8C9228C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Diseño</w:t>
            </w:r>
          </w:p>
        </w:tc>
      </w:tr>
      <w:tr w:rsidR="007F1B75" w:rsidRPr="00356160" w14:paraId="261B092C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59632F13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Evaluadora de Calidad de Implementación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4D11D8B3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Supervisa los informes generados por herramientas automáticas, sin tocar el código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40B31AFA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Reporta métricas como: densidad de defectos y cumplimiento de estándares de codificación.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21EBB64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 xml:space="preserve">Paola </w:t>
            </w:r>
            <w:proofErr w:type="spellStart"/>
            <w:r w:rsidRPr="00356160">
              <w:rPr>
                <w:lang w:val="es-ES"/>
              </w:rPr>
              <w:t>Ran</w:t>
            </w:r>
            <w:proofErr w:type="spellEnd"/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6007CB9C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0D72D9">
              <w:rPr>
                <w:szCs w:val="16"/>
                <w:lang w:val="es-MX" w:eastAsia="es-PA"/>
              </w:rPr>
              <w:t>Desarrollo</w:t>
            </w:r>
          </w:p>
        </w:tc>
      </w:tr>
      <w:tr w:rsidR="007F1B75" w:rsidRPr="00356160" w14:paraId="56C856B9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763BAD3B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Coordinadora de Revisiones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6A719EE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No codifica. Organiza revisiones cruzadas y reuniones de inspección de código.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23E8EDB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Registra métricas como: número de problemas detectados por revisión y vela por la efectividad de las inspecciones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9F34B8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proofErr w:type="spellStart"/>
            <w:r w:rsidRPr="00356160">
              <w:rPr>
                <w:lang w:val="es-ES"/>
              </w:rPr>
              <w:t>Tiphany</w:t>
            </w:r>
            <w:proofErr w:type="spellEnd"/>
            <w:r w:rsidRPr="00356160">
              <w:rPr>
                <w:lang w:val="es-ES"/>
              </w:rPr>
              <w:t xml:space="preserve"> Díaz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45A49A8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0D72D9">
              <w:rPr>
                <w:szCs w:val="16"/>
                <w:lang w:val="es-MX" w:eastAsia="es-PA"/>
              </w:rPr>
              <w:t>Desarrollo</w:t>
            </w:r>
          </w:p>
        </w:tc>
      </w:tr>
      <w:tr w:rsidR="007F1B75" w:rsidRPr="00356160" w14:paraId="52E5A943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5EB3EDD1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lastRenderedPageBreak/>
              <w:t>Evaluador de Resultados de Pruebas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37B7595F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 xml:space="preserve">Supervisa y documenta los resultados de pruebas ejecutadas por </w:t>
            </w:r>
            <w:proofErr w:type="spellStart"/>
            <w:r w:rsidRPr="00356160">
              <w:rPr>
                <w:lang w:val="es-ES"/>
              </w:rPr>
              <w:t>testers</w:t>
            </w:r>
            <w:proofErr w:type="spellEnd"/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0FEC615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Mide: el porcentaje de casos exitosos, cobertura, severidad de defectos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A5DFEB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Steven Ampie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0300DB31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Pruebas</w:t>
            </w:r>
          </w:p>
        </w:tc>
      </w:tr>
      <w:tr w:rsidR="007F1B75" w:rsidRPr="00356160" w14:paraId="27942E5B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4F9B4D9A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proofErr w:type="spellStart"/>
            <w:r w:rsidRPr="00356160">
              <w:rPr>
                <w:lang w:val="es-ES"/>
              </w:rPr>
              <w:t>Tester</w:t>
            </w:r>
            <w:proofErr w:type="spellEnd"/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13FCEAC2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Ejecuta pruebas funcionales, de regresión, rendimiento o aceptación, según lo planificado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68C6D7D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Verificar que el software cumpla con los requisitos definidos y reporta cualquier defecto encontrado.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F5311E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Hernán Solano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0E26046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C21678">
              <w:rPr>
                <w:szCs w:val="16"/>
                <w:lang w:val="es-MX" w:eastAsia="es-PA"/>
              </w:rPr>
              <w:t>Pruebas</w:t>
            </w:r>
          </w:p>
        </w:tc>
      </w:tr>
      <w:tr w:rsidR="007F1B75" w:rsidRPr="00356160" w14:paraId="7900CC02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7AC3132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Especialista en Métricas de Calidad</w:t>
            </w:r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28C1AA10" w14:textId="77777777" w:rsidR="007F1B75" w:rsidRPr="00356160" w:rsidRDefault="007F1B75" w:rsidP="00AB08A0">
            <w:pPr>
              <w:jc w:val="center"/>
              <w:rPr>
                <w:lang w:val="es-ES"/>
              </w:rPr>
            </w:pPr>
            <w:r w:rsidRPr="00356160">
              <w:rPr>
                <w:lang w:val="es-ES"/>
              </w:rPr>
              <w:t>Define, mide y analiza las métricas globales del proyecto.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28A5EFF8" w14:textId="77777777" w:rsidR="007F1B75" w:rsidRPr="00356160" w:rsidRDefault="007F1B75" w:rsidP="00AB08A0">
            <w:pPr>
              <w:jc w:val="center"/>
              <w:rPr>
                <w:lang w:val="en-US"/>
              </w:rPr>
            </w:pPr>
            <w:proofErr w:type="spellStart"/>
            <w:r w:rsidRPr="00356160">
              <w:rPr>
                <w:lang w:val="en-US"/>
              </w:rPr>
              <w:t>Responsable</w:t>
            </w:r>
            <w:proofErr w:type="spellEnd"/>
            <w:r w:rsidRPr="00356160">
              <w:rPr>
                <w:lang w:val="en-US"/>
              </w:rPr>
              <w:t xml:space="preserve"> de: DDE (Defect Detection Efficiency), DRE (Defect Removal Efficiency), MTTR, etc.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0F3D3DD" w14:textId="77777777" w:rsidR="007F1B75" w:rsidRPr="00356160" w:rsidRDefault="007F1B75" w:rsidP="00AB08A0">
            <w:pPr>
              <w:jc w:val="center"/>
              <w:rPr>
                <w:lang w:val="en-US"/>
              </w:rPr>
            </w:pPr>
            <w:r w:rsidRPr="00356160">
              <w:rPr>
                <w:lang w:val="en-US"/>
              </w:rPr>
              <w:t>Emiola Fagbemi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51385CD" w14:textId="77777777" w:rsidR="007F1B75" w:rsidRPr="00356160" w:rsidRDefault="007F1B75" w:rsidP="00AB08A0">
            <w:pPr>
              <w:jc w:val="center"/>
              <w:rPr>
                <w:lang w:val="en-US"/>
              </w:rPr>
            </w:pPr>
            <w:r w:rsidRPr="00C21678">
              <w:rPr>
                <w:szCs w:val="16"/>
                <w:lang w:val="es-MX" w:eastAsia="es-PA"/>
              </w:rPr>
              <w:t>Pruebas</w:t>
            </w:r>
          </w:p>
        </w:tc>
      </w:tr>
      <w:tr w:rsidR="007F1B75" w:rsidRPr="00356160" w14:paraId="7B372C36" w14:textId="77777777" w:rsidTr="00AB08A0">
        <w:tc>
          <w:tcPr>
            <w:tcW w:w="1996" w:type="dxa"/>
            <w:shd w:val="clear" w:color="auto" w:fill="D9E2F3" w:themeFill="accent1" w:themeFillTint="33"/>
            <w:vAlign w:val="center"/>
          </w:tcPr>
          <w:p w14:paraId="2E9F5975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 xml:space="preserve">Auditor de Calidad de </w:t>
            </w:r>
            <w:proofErr w:type="spellStart"/>
            <w:r w:rsidRPr="00356160">
              <w:rPr>
                <w:lang w:val="es-PA"/>
              </w:rPr>
              <w:t>Sofware</w:t>
            </w:r>
            <w:proofErr w:type="spellEnd"/>
          </w:p>
        </w:tc>
        <w:tc>
          <w:tcPr>
            <w:tcW w:w="1986" w:type="dxa"/>
            <w:shd w:val="clear" w:color="auto" w:fill="D9E2F3" w:themeFill="accent1" w:themeFillTint="33"/>
            <w:vAlign w:val="center"/>
          </w:tcPr>
          <w:p w14:paraId="3237AEF4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>Revisa si los procesos definidos en el SQPA, se están cumpliendo en cada fase del CVDS.</w:t>
            </w:r>
          </w:p>
        </w:tc>
        <w:tc>
          <w:tcPr>
            <w:tcW w:w="2137" w:type="dxa"/>
            <w:shd w:val="clear" w:color="auto" w:fill="D9E2F3" w:themeFill="accent1" w:themeFillTint="33"/>
            <w:vAlign w:val="center"/>
          </w:tcPr>
          <w:p w14:paraId="1D3F8B21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>No codifica, ni prueba. Revisa cumplimiento normativo, políticas y reporta hallazgos.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9C92537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356160">
              <w:rPr>
                <w:lang w:val="es-PA"/>
              </w:rPr>
              <w:t>Diego Osorio</w:t>
            </w:r>
          </w:p>
        </w:tc>
        <w:tc>
          <w:tcPr>
            <w:tcW w:w="1957" w:type="dxa"/>
            <w:shd w:val="clear" w:color="auto" w:fill="D9E2F3" w:themeFill="accent1" w:themeFillTint="33"/>
            <w:vAlign w:val="center"/>
          </w:tcPr>
          <w:p w14:paraId="24A5799C" w14:textId="77777777" w:rsidR="007F1B75" w:rsidRPr="00356160" w:rsidRDefault="007F1B75" w:rsidP="00AB08A0">
            <w:pPr>
              <w:jc w:val="center"/>
              <w:rPr>
                <w:lang w:val="es-PA"/>
              </w:rPr>
            </w:pPr>
            <w:r w:rsidRPr="00C21678">
              <w:rPr>
                <w:szCs w:val="16"/>
                <w:lang w:val="es-MX" w:eastAsia="es-PA"/>
              </w:rPr>
              <w:t>Despliegue</w:t>
            </w:r>
          </w:p>
        </w:tc>
      </w:tr>
    </w:tbl>
    <w:p w14:paraId="0EBD7C7B" w14:textId="77777777" w:rsidR="000A35CD" w:rsidRDefault="000A35CD"/>
    <w:sectPr w:rsidR="000A35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10CF0" w14:textId="77777777" w:rsidR="00F94810" w:rsidRDefault="00F94810" w:rsidP="00F94810">
      <w:r>
        <w:separator/>
      </w:r>
    </w:p>
  </w:endnote>
  <w:endnote w:type="continuationSeparator" w:id="0">
    <w:p w14:paraId="1BF70EA9" w14:textId="77777777" w:rsidR="00F94810" w:rsidRDefault="00F94810" w:rsidP="00F9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306EB" w14:textId="77777777" w:rsidR="00F94810" w:rsidRDefault="00F94810" w:rsidP="00F94810">
      <w:r>
        <w:separator/>
      </w:r>
    </w:p>
  </w:footnote>
  <w:footnote w:type="continuationSeparator" w:id="0">
    <w:p w14:paraId="6DA3B36A" w14:textId="77777777" w:rsidR="00F94810" w:rsidRDefault="00F94810" w:rsidP="00F9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52452" w14:textId="77777777" w:rsidR="00F94810" w:rsidRPr="004E5D0E" w:rsidRDefault="00F94810" w:rsidP="00F948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6271C7FD" wp14:editId="421217AA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1" locked="0" layoutInCell="1" hidden="0" allowOverlap="1" wp14:anchorId="4B22BE08" wp14:editId="0EE11A9E">
          <wp:simplePos x="0" y="0"/>
          <wp:positionH relativeFrom="column">
            <wp:posOffset>1</wp:posOffset>
          </wp:positionH>
          <wp:positionV relativeFrom="paragraph">
            <wp:posOffset>-252729</wp:posOffset>
          </wp:positionV>
          <wp:extent cx="895033" cy="89503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EF4D35" w14:textId="77777777" w:rsidR="00F94810" w:rsidRPr="004E5D0E" w:rsidRDefault="00F94810" w:rsidP="00F94810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4E5D0E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  <w:p w14:paraId="1D30C2A1" w14:textId="77777777" w:rsidR="00F94810" w:rsidRPr="00F94810" w:rsidRDefault="00F9481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5"/>
    <w:rsid w:val="00022682"/>
    <w:rsid w:val="000A35CD"/>
    <w:rsid w:val="002F35F2"/>
    <w:rsid w:val="00757869"/>
    <w:rsid w:val="007F1B75"/>
    <w:rsid w:val="00F9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1E72D"/>
  <w15:chartTrackingRefBased/>
  <w15:docId w15:val="{79D471F2-953C-4DE8-AEDE-D8058F2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F1B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PA" w:eastAsia="zh-TW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PA" w:eastAsia="zh-TW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B7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PA" w:eastAsia="zh-TW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B7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B7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B7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PA" w:eastAsia="zh-TW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B7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B7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PA" w:eastAsia="zh-TW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B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B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B75"/>
    <w:rPr>
      <w:rFonts w:eastAsiaTheme="majorEastAsia" w:cstheme="majorBidi"/>
      <w:color w:val="2F5496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B75"/>
    <w:rPr>
      <w:rFonts w:eastAsiaTheme="majorEastAsia" w:cstheme="majorBidi"/>
      <w:i/>
      <w:iCs/>
      <w:color w:val="2F5496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B75"/>
    <w:rPr>
      <w:rFonts w:eastAsiaTheme="majorEastAsia" w:cstheme="majorBidi"/>
      <w:color w:val="2F5496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B75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B75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B75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B75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7F1B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A" w:eastAsia="zh-TW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F1B75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B7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A" w:eastAsia="zh-TW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F1B75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7F1B75"/>
    <w:pPr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:lang w:val="es-PA" w:eastAsia="zh-TW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F1B75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7F1B7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2"/>
      <w:lang w:val="es-PA" w:eastAsia="zh-TW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F1B7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:sz w:val="22"/>
      <w:szCs w:val="22"/>
      <w:lang w:val="es-PA" w:eastAsia="zh-TW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B75"/>
    <w:rPr>
      <w:i/>
      <w:iCs/>
      <w:color w:val="2F5496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7F1B7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rsid w:val="007F1B7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9481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810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Linette Bonilla</dc:creator>
  <cp:keywords/>
  <dc:description/>
  <cp:lastModifiedBy>Linette Bonilla</cp:lastModifiedBy>
  <cp:revision>2</cp:revision>
  <dcterms:created xsi:type="dcterms:W3CDTF">2025-07-29T02:17:00Z</dcterms:created>
  <dcterms:modified xsi:type="dcterms:W3CDTF">2025-07-29T04:36:00Z</dcterms:modified>
</cp:coreProperties>
</file>