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4CAEF" w14:textId="1E1F203C" w:rsidR="00B070E9" w:rsidRDefault="002150C5" w:rsidP="00B070E9">
      <w:pPr>
        <w:rPr>
          <w:lang w:val="es-MX"/>
        </w:rPr>
      </w:pPr>
      <w:bookmarkStart w:id="0" w:name="_Hlk204719809"/>
      <w:r>
        <w:rPr>
          <w:lang w:val="es-MX"/>
        </w:rPr>
        <w:t xml:space="preserve">Minuta </w:t>
      </w:r>
      <w:r w:rsidR="00084B80">
        <w:rPr>
          <w:lang w:val="es-MX"/>
        </w:rPr>
        <w:t>Reunión</w:t>
      </w:r>
      <w:r w:rsidR="00A4799D">
        <w:rPr>
          <w:lang w:val="es-MX"/>
        </w:rPr>
        <w:t xml:space="preserve"> </w:t>
      </w:r>
      <w:r w:rsidR="00244544">
        <w:rPr>
          <w:lang w:val="es-MX"/>
        </w:rPr>
        <w:t>3</w:t>
      </w:r>
    </w:p>
    <w:tbl>
      <w:tblPr>
        <w:tblStyle w:val="Tablaconcuadrcula"/>
        <w:tblW w:w="9958" w:type="dxa"/>
        <w:tblInd w:w="-663" w:type="dxa"/>
        <w:tblLook w:val="04A0" w:firstRow="1" w:lastRow="0" w:firstColumn="1" w:lastColumn="0" w:noHBand="0" w:noVBand="1"/>
      </w:tblPr>
      <w:tblGrid>
        <w:gridCol w:w="1533"/>
        <w:gridCol w:w="2870"/>
        <w:gridCol w:w="2867"/>
        <w:gridCol w:w="1343"/>
        <w:gridCol w:w="1345"/>
      </w:tblGrid>
      <w:tr w:rsidR="00B070E9" w14:paraId="16D32F50" w14:textId="77777777" w:rsidTr="0053102F">
        <w:trPr>
          <w:trHeight w:val="291"/>
        </w:trPr>
        <w:tc>
          <w:tcPr>
            <w:tcW w:w="1533" w:type="dxa"/>
          </w:tcPr>
          <w:p w14:paraId="566A071E" w14:textId="77777777" w:rsidR="00B070E9" w:rsidRDefault="00B070E9" w:rsidP="00751776">
            <w:pPr>
              <w:jc w:val="center"/>
              <w:rPr>
                <w:lang w:val="es-MX"/>
              </w:rPr>
            </w:pPr>
            <w:r>
              <w:rPr>
                <w:lang w:val="es-MX"/>
              </w:rPr>
              <w:t>Fecha</w:t>
            </w:r>
          </w:p>
        </w:tc>
        <w:tc>
          <w:tcPr>
            <w:tcW w:w="2870" w:type="dxa"/>
          </w:tcPr>
          <w:p w14:paraId="3C9FF100" w14:textId="77777777" w:rsidR="00B070E9" w:rsidRDefault="00B070E9" w:rsidP="00751776">
            <w:pPr>
              <w:jc w:val="center"/>
              <w:rPr>
                <w:lang w:val="es-MX"/>
              </w:rPr>
            </w:pPr>
            <w:r>
              <w:rPr>
                <w:lang w:val="es-MX"/>
              </w:rPr>
              <w:t>Participantes</w:t>
            </w:r>
          </w:p>
        </w:tc>
        <w:tc>
          <w:tcPr>
            <w:tcW w:w="2867" w:type="dxa"/>
          </w:tcPr>
          <w:p w14:paraId="5EED6471" w14:textId="77777777" w:rsidR="00B070E9" w:rsidRDefault="00B070E9" w:rsidP="00751776">
            <w:pPr>
              <w:jc w:val="center"/>
              <w:rPr>
                <w:lang w:val="es-MX"/>
              </w:rPr>
            </w:pPr>
            <w:r>
              <w:rPr>
                <w:lang w:val="es-MX"/>
              </w:rPr>
              <w:t>Temas</w:t>
            </w:r>
          </w:p>
        </w:tc>
        <w:tc>
          <w:tcPr>
            <w:tcW w:w="1343" w:type="dxa"/>
          </w:tcPr>
          <w:p w14:paraId="54331BEA" w14:textId="77777777" w:rsidR="00B070E9" w:rsidRDefault="00B070E9" w:rsidP="00751776">
            <w:pPr>
              <w:jc w:val="center"/>
              <w:rPr>
                <w:lang w:val="es-MX"/>
              </w:rPr>
            </w:pPr>
            <w:r>
              <w:rPr>
                <w:lang w:val="es-MX"/>
              </w:rPr>
              <w:t>H-Inicio</w:t>
            </w:r>
          </w:p>
        </w:tc>
        <w:tc>
          <w:tcPr>
            <w:tcW w:w="1345" w:type="dxa"/>
          </w:tcPr>
          <w:p w14:paraId="47C2CA2E" w14:textId="77777777" w:rsidR="00B070E9" w:rsidRDefault="00B070E9" w:rsidP="00751776">
            <w:pPr>
              <w:jc w:val="center"/>
              <w:rPr>
                <w:lang w:val="es-MX"/>
              </w:rPr>
            </w:pPr>
            <w:r>
              <w:rPr>
                <w:lang w:val="es-MX"/>
              </w:rPr>
              <w:t>H-Final</w:t>
            </w:r>
          </w:p>
        </w:tc>
      </w:tr>
      <w:tr w:rsidR="00497663" w14:paraId="6D1CA471" w14:textId="77777777" w:rsidTr="0053102F">
        <w:trPr>
          <w:trHeight w:val="595"/>
        </w:trPr>
        <w:tc>
          <w:tcPr>
            <w:tcW w:w="1533" w:type="dxa"/>
          </w:tcPr>
          <w:p w14:paraId="3ECAD96B" w14:textId="399EF6F7" w:rsidR="00497663" w:rsidRPr="00086D86" w:rsidRDefault="002150C5" w:rsidP="00497663">
            <w:pPr>
              <w:spacing w:line="279" w:lineRule="auto"/>
              <w:jc w:val="center"/>
            </w:pPr>
            <w:r w:rsidRPr="002150C5">
              <w:t>2</w:t>
            </w:r>
            <w:r w:rsidR="00244544">
              <w:t>5</w:t>
            </w:r>
            <w:r w:rsidRPr="002150C5">
              <w:t>/0</w:t>
            </w:r>
            <w:r>
              <w:t>7</w:t>
            </w:r>
            <w:r w:rsidRPr="002150C5">
              <w:t>/2025</w:t>
            </w:r>
          </w:p>
        </w:tc>
        <w:tc>
          <w:tcPr>
            <w:tcW w:w="2870" w:type="dxa"/>
          </w:tcPr>
          <w:p w14:paraId="09BDCAB9" w14:textId="77777777" w:rsidR="00C0313E" w:rsidRDefault="00C0313E" w:rsidP="00ED3333">
            <w:pPr>
              <w:pStyle w:val="Prrafodelista"/>
              <w:numPr>
                <w:ilvl w:val="0"/>
                <w:numId w:val="13"/>
              </w:numPr>
              <w:spacing w:line="279" w:lineRule="auto"/>
            </w:pPr>
            <w:r>
              <w:t xml:space="preserve">Fernando Lezcano </w:t>
            </w:r>
          </w:p>
          <w:p w14:paraId="5116C4DE" w14:textId="77777777" w:rsidR="00C0313E" w:rsidRDefault="00C0313E" w:rsidP="00ED3333">
            <w:pPr>
              <w:pStyle w:val="Prrafodelista"/>
              <w:numPr>
                <w:ilvl w:val="0"/>
                <w:numId w:val="13"/>
              </w:numPr>
              <w:spacing w:line="279" w:lineRule="auto"/>
            </w:pPr>
            <w:r>
              <w:t xml:space="preserve">Gonzalo </w:t>
            </w:r>
            <w:proofErr w:type="spellStart"/>
            <w:r>
              <w:t>Hooker</w:t>
            </w:r>
            <w:proofErr w:type="spellEnd"/>
            <w:r>
              <w:t xml:space="preserve">  </w:t>
            </w:r>
          </w:p>
          <w:p w14:paraId="1D6DFC4E" w14:textId="3611CF7C" w:rsidR="00A4799D" w:rsidRDefault="00A4799D" w:rsidP="00ED3333">
            <w:pPr>
              <w:pStyle w:val="Prrafodelista"/>
              <w:numPr>
                <w:ilvl w:val="0"/>
                <w:numId w:val="13"/>
              </w:numPr>
              <w:spacing w:line="279" w:lineRule="auto"/>
            </w:pPr>
            <w:proofErr w:type="spellStart"/>
            <w:r>
              <w:t>J</w:t>
            </w:r>
            <w:r w:rsidRPr="00A4799D">
              <w:t>ose</w:t>
            </w:r>
            <w:proofErr w:type="spellEnd"/>
            <w:r w:rsidRPr="00A4799D">
              <w:t xml:space="preserve"> </w:t>
            </w:r>
            <w:proofErr w:type="spellStart"/>
            <w:r>
              <w:t>B</w:t>
            </w:r>
            <w:r w:rsidRPr="00A4799D">
              <w:t>ustamente</w:t>
            </w:r>
            <w:proofErr w:type="spellEnd"/>
          </w:p>
          <w:p w14:paraId="2C09C423" w14:textId="7368C0CD" w:rsidR="00A4799D" w:rsidRDefault="00A4799D" w:rsidP="00ED3333">
            <w:pPr>
              <w:pStyle w:val="Prrafodelista"/>
              <w:numPr>
                <w:ilvl w:val="0"/>
                <w:numId w:val="13"/>
              </w:numPr>
              <w:spacing w:line="279" w:lineRule="auto"/>
            </w:pPr>
            <w:r>
              <w:t xml:space="preserve">Linette Bonilla </w:t>
            </w:r>
          </w:p>
          <w:p w14:paraId="26AE40C2" w14:textId="1E3F0A93" w:rsidR="00A4799D" w:rsidRDefault="00A4799D" w:rsidP="00ED3333">
            <w:pPr>
              <w:pStyle w:val="Prrafodelista"/>
              <w:numPr>
                <w:ilvl w:val="0"/>
                <w:numId w:val="13"/>
              </w:numPr>
              <w:spacing w:line="279" w:lineRule="auto"/>
            </w:pPr>
            <w:r>
              <w:t>E</w:t>
            </w:r>
            <w:r w:rsidRPr="00A4799D">
              <w:t xml:space="preserve">dgar </w:t>
            </w:r>
            <w:r>
              <w:t>L</w:t>
            </w:r>
            <w:r w:rsidRPr="00A4799D">
              <w:t>orenz</w:t>
            </w:r>
            <w:r>
              <w:t>o</w:t>
            </w:r>
          </w:p>
          <w:p w14:paraId="0703B10C" w14:textId="4E3FF4E9" w:rsidR="00C0313E" w:rsidRPr="00086D86" w:rsidRDefault="00C0313E" w:rsidP="00084B80">
            <w:pPr>
              <w:pStyle w:val="Prrafodelista"/>
              <w:spacing w:line="279" w:lineRule="auto"/>
            </w:pPr>
          </w:p>
        </w:tc>
        <w:tc>
          <w:tcPr>
            <w:tcW w:w="2867" w:type="dxa"/>
          </w:tcPr>
          <w:p w14:paraId="4372D4D9" w14:textId="6B790193" w:rsidR="009110AF" w:rsidRDefault="009110AF" w:rsidP="009110AF">
            <w:pPr>
              <w:spacing w:line="279" w:lineRule="auto"/>
            </w:pPr>
            <w:r>
              <w:t>-</w:t>
            </w:r>
            <w:r w:rsidRPr="009110AF">
              <w:t>Consolidación de entregables y ajustes finales del proyecto</w:t>
            </w:r>
          </w:p>
          <w:p w14:paraId="1B7C3D91" w14:textId="77777777" w:rsidR="009110AF" w:rsidRDefault="009110AF" w:rsidP="009110AF">
            <w:pPr>
              <w:spacing w:line="279" w:lineRule="auto"/>
            </w:pPr>
          </w:p>
          <w:p w14:paraId="7AAC21E1" w14:textId="01701218" w:rsidR="009110AF" w:rsidRDefault="009110AF" w:rsidP="009110AF">
            <w:pPr>
              <w:spacing w:line="279" w:lineRule="auto"/>
            </w:pPr>
            <w:r>
              <w:t>-</w:t>
            </w:r>
            <w:r w:rsidRPr="009110AF">
              <w:t>Revisión integral del plan de calidad y cumplimiento de requisitos</w:t>
            </w:r>
          </w:p>
          <w:p w14:paraId="4E889C1A" w14:textId="77777777" w:rsidR="009110AF" w:rsidRPr="009110AF" w:rsidRDefault="009110AF" w:rsidP="009110AF">
            <w:pPr>
              <w:spacing w:line="279" w:lineRule="auto"/>
            </w:pPr>
          </w:p>
          <w:p w14:paraId="389CB371" w14:textId="46C10D78" w:rsidR="009110AF" w:rsidRDefault="009110AF" w:rsidP="009110AF">
            <w:pPr>
              <w:spacing w:line="279" w:lineRule="auto"/>
            </w:pPr>
            <w:r>
              <w:t>-</w:t>
            </w:r>
            <w:r w:rsidRPr="009110AF">
              <w:t>Coordinación de procesos de revisión y control interno</w:t>
            </w:r>
          </w:p>
          <w:p w14:paraId="32BD5591" w14:textId="77777777" w:rsidR="009110AF" w:rsidRPr="009110AF" w:rsidRDefault="009110AF" w:rsidP="009110AF">
            <w:pPr>
              <w:spacing w:line="279" w:lineRule="auto"/>
            </w:pPr>
          </w:p>
          <w:p w14:paraId="6E9CD5E2" w14:textId="08401EA5" w:rsidR="009110AF" w:rsidRDefault="009110AF" w:rsidP="009110AF">
            <w:pPr>
              <w:spacing w:line="279" w:lineRule="auto"/>
            </w:pPr>
            <w:r>
              <w:t xml:space="preserve">- </w:t>
            </w:r>
            <w:r w:rsidRPr="009110AF">
              <w:t>Evaluación de desempeño del equipo y seguimiento de tareas</w:t>
            </w:r>
          </w:p>
          <w:p w14:paraId="651FEA7D" w14:textId="77777777" w:rsidR="009110AF" w:rsidRPr="009110AF" w:rsidRDefault="009110AF" w:rsidP="009110AF">
            <w:pPr>
              <w:spacing w:line="279" w:lineRule="auto"/>
            </w:pPr>
          </w:p>
          <w:p w14:paraId="33ABBE4D" w14:textId="1EF173B7" w:rsidR="00497663" w:rsidRPr="00086D86" w:rsidRDefault="009110AF" w:rsidP="00A4799D">
            <w:pPr>
              <w:spacing w:line="279" w:lineRule="auto"/>
            </w:pPr>
            <w:r>
              <w:t>-</w:t>
            </w:r>
            <w:r w:rsidRPr="009110AF">
              <w:t>Cierre de fase de documentación</w:t>
            </w:r>
          </w:p>
        </w:tc>
        <w:tc>
          <w:tcPr>
            <w:tcW w:w="1343" w:type="dxa"/>
          </w:tcPr>
          <w:p w14:paraId="5EB05880" w14:textId="563D5FFA" w:rsidR="00497663" w:rsidRPr="00086D86" w:rsidRDefault="00244544" w:rsidP="00497663">
            <w:pPr>
              <w:spacing w:line="279" w:lineRule="auto"/>
              <w:jc w:val="center"/>
            </w:pPr>
            <w:r>
              <w:t>7</w:t>
            </w:r>
            <w:r w:rsidR="002150C5" w:rsidRPr="002150C5">
              <w:t xml:space="preserve">:00 </w:t>
            </w:r>
            <w:r w:rsidR="00084B80">
              <w:t>PM</w:t>
            </w:r>
          </w:p>
        </w:tc>
        <w:tc>
          <w:tcPr>
            <w:tcW w:w="1345" w:type="dxa"/>
          </w:tcPr>
          <w:p w14:paraId="2E40201C" w14:textId="7A07B5DE" w:rsidR="00497663" w:rsidRPr="00086D86" w:rsidRDefault="00244544" w:rsidP="00497663">
            <w:pPr>
              <w:spacing w:line="279" w:lineRule="auto"/>
              <w:jc w:val="center"/>
            </w:pPr>
            <w:r>
              <w:t>9</w:t>
            </w:r>
            <w:r w:rsidR="002150C5" w:rsidRPr="002150C5">
              <w:t>:</w:t>
            </w:r>
            <w:r w:rsidR="00084B80">
              <w:t>30</w:t>
            </w:r>
            <w:r w:rsidR="002150C5" w:rsidRPr="002150C5">
              <w:t xml:space="preserve"> </w:t>
            </w:r>
            <w:r w:rsidR="00084B80">
              <w:t>PM</w:t>
            </w:r>
          </w:p>
        </w:tc>
      </w:tr>
    </w:tbl>
    <w:p w14:paraId="581F9280" w14:textId="77777777" w:rsidR="00B070E9" w:rsidRDefault="00B070E9" w:rsidP="00B070E9">
      <w:pPr>
        <w:rPr>
          <w:lang w:val="es-MX"/>
        </w:rPr>
      </w:pPr>
    </w:p>
    <w:p w14:paraId="4E4423CC" w14:textId="07151B11" w:rsidR="00B070E9" w:rsidRDefault="00B070E9" w:rsidP="00B070E9">
      <w:pPr>
        <w:rPr>
          <w:lang w:val="es-MX"/>
        </w:rPr>
      </w:pPr>
      <w:r>
        <w:rPr>
          <w:lang w:val="es-MX"/>
        </w:rPr>
        <w:t>Discusión:</w:t>
      </w:r>
    </w:p>
    <w:tbl>
      <w:tblPr>
        <w:tblStyle w:val="Tablaconcuadrcula"/>
        <w:tblW w:w="0" w:type="auto"/>
        <w:tblLook w:val="04A0" w:firstRow="1" w:lastRow="0" w:firstColumn="1" w:lastColumn="0" w:noHBand="0" w:noVBand="1"/>
      </w:tblPr>
      <w:tblGrid>
        <w:gridCol w:w="2942"/>
        <w:gridCol w:w="2943"/>
        <w:gridCol w:w="2943"/>
      </w:tblGrid>
      <w:tr w:rsidR="00B070E9" w14:paraId="100C4DB4" w14:textId="77777777" w:rsidTr="00751776">
        <w:tc>
          <w:tcPr>
            <w:tcW w:w="2942" w:type="dxa"/>
          </w:tcPr>
          <w:p w14:paraId="271E2725" w14:textId="77777777" w:rsidR="00B070E9" w:rsidRDefault="00B070E9" w:rsidP="00751776">
            <w:pPr>
              <w:jc w:val="center"/>
              <w:rPr>
                <w:lang w:val="es-MX"/>
              </w:rPr>
            </w:pPr>
            <w:r>
              <w:rPr>
                <w:lang w:val="es-MX"/>
              </w:rPr>
              <w:t>Tema</w:t>
            </w:r>
          </w:p>
        </w:tc>
        <w:tc>
          <w:tcPr>
            <w:tcW w:w="2943" w:type="dxa"/>
          </w:tcPr>
          <w:p w14:paraId="4AD08EB5" w14:textId="77777777" w:rsidR="00B070E9" w:rsidRDefault="00B070E9" w:rsidP="00751776">
            <w:pPr>
              <w:jc w:val="center"/>
              <w:rPr>
                <w:lang w:val="es-MX"/>
              </w:rPr>
            </w:pPr>
            <w:r>
              <w:rPr>
                <w:lang w:val="es-MX"/>
              </w:rPr>
              <w:t>Discusión</w:t>
            </w:r>
          </w:p>
        </w:tc>
        <w:tc>
          <w:tcPr>
            <w:tcW w:w="2943" w:type="dxa"/>
          </w:tcPr>
          <w:p w14:paraId="3DFF8E8B" w14:textId="77777777" w:rsidR="00B070E9" w:rsidRDefault="00B070E9" w:rsidP="00751776">
            <w:pPr>
              <w:jc w:val="center"/>
              <w:rPr>
                <w:lang w:val="es-MX"/>
              </w:rPr>
            </w:pPr>
            <w:r>
              <w:rPr>
                <w:lang w:val="es-MX"/>
              </w:rPr>
              <w:t>Acuerdos</w:t>
            </w:r>
          </w:p>
        </w:tc>
      </w:tr>
      <w:tr w:rsidR="00B070E9" w14:paraId="2C1FDC09" w14:textId="77777777" w:rsidTr="00751776">
        <w:trPr>
          <w:trHeight w:val="596"/>
        </w:trPr>
        <w:tc>
          <w:tcPr>
            <w:tcW w:w="2942" w:type="dxa"/>
          </w:tcPr>
          <w:p w14:paraId="430DB8C0" w14:textId="36BFD1F0" w:rsidR="00B070E9" w:rsidRPr="002150C5" w:rsidRDefault="00244544" w:rsidP="00A4799D">
            <w:pPr>
              <w:spacing w:line="279" w:lineRule="auto"/>
              <w:rPr>
                <w:sz w:val="18"/>
                <w:szCs w:val="18"/>
              </w:rPr>
            </w:pPr>
            <w:r w:rsidRPr="00C07750">
              <w:rPr>
                <w:rFonts w:cstheme="minorHAnsi"/>
              </w:rPr>
              <w:t>Revisión final de avances, ajustes organizativos y preparación de entregables</w:t>
            </w:r>
          </w:p>
        </w:tc>
        <w:tc>
          <w:tcPr>
            <w:tcW w:w="2943" w:type="dxa"/>
          </w:tcPr>
          <w:p w14:paraId="68FED2A9" w14:textId="41D4E9CE" w:rsidR="00244544" w:rsidRPr="00244544" w:rsidRDefault="00244544" w:rsidP="00244544">
            <w:r w:rsidRPr="00244544">
              <w:t xml:space="preserve">Durante la tercera reunión del proyecto, celebrada el 25 de julio de 2025, el equipo consolidó los avances obtenidos hasta la fecha y coordinó los pasos finales para cerrar la fase de planificación y preparación. Se resolvieron dudas sobre el formato y estructura del documento final, acordando utilizar </w:t>
            </w:r>
            <w:r>
              <w:t>l</w:t>
            </w:r>
            <w:r w:rsidRPr="00244544">
              <w:t xml:space="preserve">a plantilla unificada que </w:t>
            </w:r>
            <w:r w:rsidRPr="00244544">
              <w:lastRenderedPageBreak/>
              <w:t>refleje las contribuciones de todos los integrantes de forma coherente.</w:t>
            </w:r>
          </w:p>
          <w:p w14:paraId="12E486F9" w14:textId="77777777" w:rsidR="00244544" w:rsidRPr="00244544" w:rsidRDefault="00244544" w:rsidP="00244544">
            <w:r w:rsidRPr="00244544">
              <w:t>Se adaptaron los materiales existentes a los lineamientos oficiales, asegurando la consistencia en formato y estilo, y se implementó un mecanismo de revisión cruzada para garantizar la calidad del contenido. Como parte del control de calidad, se abordó la gestión de incidencias mediante el uso del formulario correspondiente, estableciendo un protocolo formal para responder a observaciones detectadas durante auditorías.</w:t>
            </w:r>
          </w:p>
          <w:p w14:paraId="007566BC" w14:textId="305D1271" w:rsidR="00B070E9" w:rsidRPr="002150C5" w:rsidRDefault="00244544" w:rsidP="00A4799D">
            <w:r w:rsidRPr="00244544">
              <w:t xml:space="preserve">Además, se revisó el análisis comparativo de herramientas tecnológicas para la gestión del proyecto, definiendo </w:t>
            </w:r>
            <w:proofErr w:type="spellStart"/>
            <w:r w:rsidRPr="00244544">
              <w:t>ClickUp</w:t>
            </w:r>
            <w:proofErr w:type="spellEnd"/>
            <w:r w:rsidRPr="00244544">
              <w:t xml:space="preserve"> como la herramienta principal por sus ventajas funcionales. </w:t>
            </w:r>
          </w:p>
        </w:tc>
        <w:tc>
          <w:tcPr>
            <w:tcW w:w="2943" w:type="dxa"/>
          </w:tcPr>
          <w:p w14:paraId="59BF70D0" w14:textId="7767AADD" w:rsidR="00244544" w:rsidRDefault="00244544" w:rsidP="00244544">
            <w:pPr>
              <w:spacing w:line="279" w:lineRule="auto"/>
            </w:pPr>
            <w:r>
              <w:lastRenderedPageBreak/>
              <w:t>-</w:t>
            </w:r>
            <w:r w:rsidRPr="00244544">
              <w:t xml:space="preserve">Usar </w:t>
            </w:r>
            <w:r>
              <w:t>l</w:t>
            </w:r>
            <w:r w:rsidRPr="00244544">
              <w:t>a plantilla unificada para consolidar los entregables</w:t>
            </w:r>
          </w:p>
          <w:p w14:paraId="142AE9CC" w14:textId="77777777" w:rsidR="00244544" w:rsidRPr="00244544" w:rsidRDefault="00244544" w:rsidP="00244544">
            <w:pPr>
              <w:spacing w:line="279" w:lineRule="auto"/>
            </w:pPr>
          </w:p>
          <w:p w14:paraId="2057B70D" w14:textId="5F901DFC" w:rsidR="00244544" w:rsidRDefault="00244544" w:rsidP="00244544">
            <w:pPr>
              <w:spacing w:line="279" w:lineRule="auto"/>
            </w:pPr>
            <w:r>
              <w:t>-</w:t>
            </w:r>
            <w:r w:rsidRPr="00244544">
              <w:t>Entregar secciones individuales al responsable general a más tardar el 28 de julio</w:t>
            </w:r>
          </w:p>
          <w:p w14:paraId="3E9B7CB8" w14:textId="77777777" w:rsidR="00244544" w:rsidRPr="00244544" w:rsidRDefault="00244544" w:rsidP="00244544">
            <w:pPr>
              <w:spacing w:line="279" w:lineRule="auto"/>
            </w:pPr>
          </w:p>
          <w:p w14:paraId="60163F3E" w14:textId="06D8AF5A" w:rsidR="00244544" w:rsidRDefault="00244544" w:rsidP="00244544">
            <w:pPr>
              <w:spacing w:line="279" w:lineRule="auto"/>
            </w:pPr>
            <w:r>
              <w:t>-</w:t>
            </w:r>
            <w:r w:rsidRPr="00244544">
              <w:t xml:space="preserve">Adaptar todos los documentos a los </w:t>
            </w:r>
            <w:r w:rsidRPr="00244544">
              <w:lastRenderedPageBreak/>
              <w:t>lineamientos formales establecidos</w:t>
            </w:r>
          </w:p>
          <w:p w14:paraId="3BDEAFD0" w14:textId="77777777" w:rsidR="00244544" w:rsidRPr="00244544" w:rsidRDefault="00244544" w:rsidP="00244544">
            <w:pPr>
              <w:spacing w:line="279" w:lineRule="auto"/>
            </w:pPr>
          </w:p>
          <w:p w14:paraId="50851F57" w14:textId="443424B2" w:rsidR="00244544" w:rsidRDefault="00244544" w:rsidP="00244544">
            <w:pPr>
              <w:spacing w:line="279" w:lineRule="auto"/>
            </w:pPr>
            <w:r>
              <w:t>-</w:t>
            </w:r>
            <w:r w:rsidRPr="00244544">
              <w:t>Registrar formalmente todas las observaciones de auditoría en comité</w:t>
            </w:r>
          </w:p>
          <w:p w14:paraId="500D2D1A" w14:textId="77777777" w:rsidR="00244544" w:rsidRPr="00244544" w:rsidRDefault="00244544" w:rsidP="00244544">
            <w:pPr>
              <w:spacing w:line="279" w:lineRule="auto"/>
            </w:pPr>
          </w:p>
          <w:p w14:paraId="1E102313" w14:textId="29F98A94" w:rsidR="00244544" w:rsidRDefault="00244544" w:rsidP="00244544">
            <w:pPr>
              <w:spacing w:line="279" w:lineRule="auto"/>
            </w:pPr>
            <w:r>
              <w:t>-</w:t>
            </w:r>
            <w:r w:rsidRPr="00244544">
              <w:t>Designar responsables y fechas de cumplimiento para cada acción correctiva</w:t>
            </w:r>
          </w:p>
          <w:p w14:paraId="4B36B143" w14:textId="77777777" w:rsidR="00244544" w:rsidRPr="00244544" w:rsidRDefault="00244544" w:rsidP="00244544">
            <w:pPr>
              <w:spacing w:line="279" w:lineRule="auto"/>
            </w:pPr>
          </w:p>
          <w:p w14:paraId="6C1E5AE7" w14:textId="475FBFD2" w:rsidR="00244544" w:rsidRDefault="00244544" w:rsidP="00244544">
            <w:pPr>
              <w:spacing w:line="279" w:lineRule="auto"/>
            </w:pPr>
            <w:r>
              <w:t>-</w:t>
            </w:r>
            <w:r w:rsidRPr="00244544">
              <w:t>Establecer un protocolo de resolución en caso de discrepancias</w:t>
            </w:r>
          </w:p>
          <w:p w14:paraId="1A019FE6" w14:textId="77777777" w:rsidR="00244544" w:rsidRPr="00244544" w:rsidRDefault="00244544" w:rsidP="00244544">
            <w:pPr>
              <w:spacing w:line="279" w:lineRule="auto"/>
            </w:pPr>
          </w:p>
          <w:p w14:paraId="6392494D" w14:textId="0A56FEC5" w:rsidR="00244544" w:rsidRDefault="00244544" w:rsidP="00244544">
            <w:pPr>
              <w:spacing w:line="279" w:lineRule="auto"/>
            </w:pPr>
            <w:r>
              <w:t>-</w:t>
            </w:r>
            <w:r w:rsidRPr="00244544">
              <w:t xml:space="preserve">Adoptar </w:t>
            </w:r>
            <w:proofErr w:type="spellStart"/>
            <w:r w:rsidRPr="00244544">
              <w:t>ClickUp</w:t>
            </w:r>
            <w:proofErr w:type="spellEnd"/>
            <w:r w:rsidRPr="00244544">
              <w:t xml:space="preserve"> como herramienta principal de gestión</w:t>
            </w:r>
          </w:p>
          <w:p w14:paraId="55228BA9" w14:textId="77777777" w:rsidR="00244544" w:rsidRPr="00244544" w:rsidRDefault="00244544" w:rsidP="00244544">
            <w:pPr>
              <w:spacing w:line="279" w:lineRule="auto"/>
            </w:pPr>
          </w:p>
          <w:p w14:paraId="32F2EAA0" w14:textId="7F31BAFD" w:rsidR="002150C5" w:rsidRPr="00EF64B4" w:rsidRDefault="002150C5" w:rsidP="00244544">
            <w:pPr>
              <w:spacing w:line="279" w:lineRule="auto"/>
            </w:pPr>
          </w:p>
        </w:tc>
      </w:tr>
    </w:tbl>
    <w:p w14:paraId="6D88D382" w14:textId="22210A35" w:rsidR="00B070E9" w:rsidRDefault="00B070E9" w:rsidP="00B070E9">
      <w:pPr>
        <w:rPr>
          <w:lang w:val="es-MX"/>
        </w:rPr>
      </w:pPr>
      <w:r>
        <w:rPr>
          <w:lang w:val="es-MX"/>
        </w:rPr>
        <w:t xml:space="preserve">Organizador(líder): </w:t>
      </w:r>
      <w:r w:rsidR="00C0313E">
        <w:rPr>
          <w:lang w:val="es-MX"/>
        </w:rPr>
        <w:t>Fernando Lezcano</w:t>
      </w:r>
      <w:r w:rsidR="002150C5">
        <w:rPr>
          <w:lang w:val="es-MX"/>
        </w:rPr>
        <w:br/>
      </w:r>
      <w:r>
        <w:rPr>
          <w:lang w:val="es-MX"/>
        </w:rPr>
        <w:t xml:space="preserve">Secretario: </w:t>
      </w:r>
      <w:r w:rsidR="00C0313E">
        <w:rPr>
          <w:lang w:val="es-MX"/>
        </w:rPr>
        <w:t xml:space="preserve">Gonzalo </w:t>
      </w:r>
      <w:proofErr w:type="spellStart"/>
      <w:r w:rsidR="00C0313E">
        <w:rPr>
          <w:lang w:val="es-MX"/>
        </w:rPr>
        <w:t>Hooker</w:t>
      </w:r>
      <w:bookmarkEnd w:id="0"/>
      <w:proofErr w:type="spellEnd"/>
    </w:p>
    <w:sectPr w:rsidR="00B070E9">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163CFC" w14:textId="77777777" w:rsidR="00851369" w:rsidRDefault="00851369" w:rsidP="00D6547B">
      <w:pPr>
        <w:spacing w:after="0" w:line="240" w:lineRule="auto"/>
      </w:pPr>
      <w:r>
        <w:separator/>
      </w:r>
    </w:p>
  </w:endnote>
  <w:endnote w:type="continuationSeparator" w:id="0">
    <w:p w14:paraId="6C547ABB" w14:textId="77777777" w:rsidR="00851369" w:rsidRDefault="00851369" w:rsidP="00D65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853306" w14:textId="77777777" w:rsidR="00851369" w:rsidRDefault="00851369" w:rsidP="00D6547B">
      <w:pPr>
        <w:spacing w:after="0" w:line="240" w:lineRule="auto"/>
      </w:pPr>
      <w:r>
        <w:separator/>
      </w:r>
    </w:p>
  </w:footnote>
  <w:footnote w:type="continuationSeparator" w:id="0">
    <w:p w14:paraId="5E21787A" w14:textId="77777777" w:rsidR="00851369" w:rsidRDefault="00851369" w:rsidP="00D654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25A91" w14:textId="077E07D8" w:rsidR="003A5F9C" w:rsidRPr="003A5F9C" w:rsidRDefault="003A5F9C" w:rsidP="003A5F9C">
    <w:pPr>
      <w:pStyle w:val="Encabezado"/>
      <w:tabs>
        <w:tab w:val="left" w:pos="8145"/>
      </w:tabs>
      <w:jc w:val="center"/>
    </w:pPr>
    <w:bookmarkStart w:id="1" w:name="_Hlk204719740"/>
    <w:r>
      <w:rPr>
        <w:noProof/>
        <w:bdr w:val="none" w:sz="0" w:space="0" w:color="auto" w:frame="1"/>
      </w:rPr>
      <w:drawing>
        <wp:anchor distT="0" distB="0" distL="114300" distR="114300" simplePos="0" relativeHeight="251658240" behindDoc="0" locked="0" layoutInCell="1" allowOverlap="1" wp14:anchorId="4623821C" wp14:editId="219A327D">
          <wp:simplePos x="0" y="0"/>
          <wp:positionH relativeFrom="column">
            <wp:posOffset>5187315</wp:posOffset>
          </wp:positionH>
          <wp:positionV relativeFrom="paragraph">
            <wp:posOffset>-382905</wp:posOffset>
          </wp:positionV>
          <wp:extent cx="809625" cy="809625"/>
          <wp:effectExtent l="0" t="0" r="9525" b="9525"/>
          <wp:wrapNone/>
          <wp:docPr id="861395392" name="Imagen 2" descr="Imagen que contiene Círcul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395392" name="Imagen 2" descr="Imagen que contiene Círculo&#10;&#10;El contenido generado por IA puede ser incorrec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anchor>
      </w:drawing>
    </w:r>
    <w:r>
      <w:rPr>
        <w:noProof/>
        <w:bdr w:val="none" w:sz="0" w:space="0" w:color="auto" w:frame="1"/>
      </w:rPr>
      <w:drawing>
        <wp:anchor distT="0" distB="0" distL="114300" distR="114300" simplePos="0" relativeHeight="251659264" behindDoc="0" locked="0" layoutInCell="1" allowOverlap="1" wp14:anchorId="40039ABE" wp14:editId="0542A1D6">
          <wp:simplePos x="0" y="0"/>
          <wp:positionH relativeFrom="column">
            <wp:posOffset>-375285</wp:posOffset>
          </wp:positionH>
          <wp:positionV relativeFrom="paragraph">
            <wp:posOffset>-382905</wp:posOffset>
          </wp:positionV>
          <wp:extent cx="895350" cy="895350"/>
          <wp:effectExtent l="0" t="0" r="0" b="0"/>
          <wp:wrapNone/>
          <wp:docPr id="347114031" name="Imagen 1" descr="Un dibujo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14031" name="Imagen 1" descr="Un dibujo con letras&#10;&#10;El contenido generado por IA puede ser incorrect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anchor>
      </w:drawing>
    </w:r>
    <w:r w:rsidRPr="003A5F9C">
      <w:rPr>
        <w:b/>
        <w:bCs/>
      </w:rPr>
      <w:t>UNIVERSIDAD TECNOLÓGICA DE PANAMÁ</w:t>
    </w:r>
  </w:p>
  <w:p w14:paraId="31295A5F" w14:textId="537E76AB" w:rsidR="003A5F9C" w:rsidRPr="003A5F9C" w:rsidRDefault="003A5F9C" w:rsidP="003A5F9C">
    <w:pPr>
      <w:pStyle w:val="Encabezado"/>
      <w:tabs>
        <w:tab w:val="left" w:pos="8145"/>
      </w:tabs>
      <w:jc w:val="center"/>
    </w:pPr>
    <w:r w:rsidRPr="003A5F9C">
      <w:rPr>
        <w:b/>
        <w:bCs/>
      </w:rPr>
      <w:t>FACULTAD DE INGENIERÍA DE SISTEMAS COMPUTACIONALES</w:t>
    </w:r>
  </w:p>
  <w:bookmarkEnd w:id="1"/>
  <w:p w14:paraId="25EB0785" w14:textId="15F0D7A9" w:rsidR="003A5F9C" w:rsidRDefault="003A5F9C" w:rsidP="003A5F9C">
    <w:pPr>
      <w:pStyle w:val="Encabezado"/>
      <w:tabs>
        <w:tab w:val="clear" w:pos="4419"/>
        <w:tab w:val="clear" w:pos="8838"/>
        <w:tab w:val="left" w:pos="814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0386F"/>
    <w:multiLevelType w:val="hybridMultilevel"/>
    <w:tmpl w:val="1C486046"/>
    <w:lvl w:ilvl="0" w:tplc="42286D9A">
      <w:numFmt w:val="bullet"/>
      <w:lvlText w:val="-"/>
      <w:lvlJc w:val="left"/>
      <w:pPr>
        <w:ind w:left="720" w:hanging="360"/>
      </w:pPr>
      <w:rPr>
        <w:rFonts w:ascii="Aptos" w:eastAsiaTheme="minorHAnsi" w:hAnsi="Aptos" w:cstheme="minorBidi" w:hint="default"/>
        <w:sz w:val="24"/>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02360F61"/>
    <w:multiLevelType w:val="hybridMultilevel"/>
    <w:tmpl w:val="5602F8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AC2B77"/>
    <w:multiLevelType w:val="hybridMultilevel"/>
    <w:tmpl w:val="5602F8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5430EE"/>
    <w:multiLevelType w:val="hybridMultilevel"/>
    <w:tmpl w:val="E698DE92"/>
    <w:lvl w:ilvl="0" w:tplc="2AB6DA80">
      <w:numFmt w:val="bullet"/>
      <w:lvlText w:val="-"/>
      <w:lvlJc w:val="left"/>
      <w:pPr>
        <w:ind w:left="405" w:hanging="360"/>
      </w:pPr>
      <w:rPr>
        <w:rFonts w:ascii="Aptos" w:eastAsiaTheme="minorHAnsi" w:hAnsi="Aptos" w:cstheme="minorBidi" w:hint="default"/>
        <w:sz w:val="24"/>
      </w:rPr>
    </w:lvl>
    <w:lvl w:ilvl="1" w:tplc="180A0003" w:tentative="1">
      <w:start w:val="1"/>
      <w:numFmt w:val="bullet"/>
      <w:lvlText w:val="o"/>
      <w:lvlJc w:val="left"/>
      <w:pPr>
        <w:ind w:left="1125" w:hanging="360"/>
      </w:pPr>
      <w:rPr>
        <w:rFonts w:ascii="Courier New" w:hAnsi="Courier New" w:cs="Courier New" w:hint="default"/>
      </w:rPr>
    </w:lvl>
    <w:lvl w:ilvl="2" w:tplc="180A0005" w:tentative="1">
      <w:start w:val="1"/>
      <w:numFmt w:val="bullet"/>
      <w:lvlText w:val=""/>
      <w:lvlJc w:val="left"/>
      <w:pPr>
        <w:ind w:left="1845" w:hanging="360"/>
      </w:pPr>
      <w:rPr>
        <w:rFonts w:ascii="Wingdings" w:hAnsi="Wingdings" w:hint="default"/>
      </w:rPr>
    </w:lvl>
    <w:lvl w:ilvl="3" w:tplc="180A0001" w:tentative="1">
      <w:start w:val="1"/>
      <w:numFmt w:val="bullet"/>
      <w:lvlText w:val=""/>
      <w:lvlJc w:val="left"/>
      <w:pPr>
        <w:ind w:left="2565" w:hanging="360"/>
      </w:pPr>
      <w:rPr>
        <w:rFonts w:ascii="Symbol" w:hAnsi="Symbol" w:hint="default"/>
      </w:rPr>
    </w:lvl>
    <w:lvl w:ilvl="4" w:tplc="180A0003" w:tentative="1">
      <w:start w:val="1"/>
      <w:numFmt w:val="bullet"/>
      <w:lvlText w:val="o"/>
      <w:lvlJc w:val="left"/>
      <w:pPr>
        <w:ind w:left="3285" w:hanging="360"/>
      </w:pPr>
      <w:rPr>
        <w:rFonts w:ascii="Courier New" w:hAnsi="Courier New" w:cs="Courier New" w:hint="default"/>
      </w:rPr>
    </w:lvl>
    <w:lvl w:ilvl="5" w:tplc="180A0005" w:tentative="1">
      <w:start w:val="1"/>
      <w:numFmt w:val="bullet"/>
      <w:lvlText w:val=""/>
      <w:lvlJc w:val="left"/>
      <w:pPr>
        <w:ind w:left="4005" w:hanging="360"/>
      </w:pPr>
      <w:rPr>
        <w:rFonts w:ascii="Wingdings" w:hAnsi="Wingdings" w:hint="default"/>
      </w:rPr>
    </w:lvl>
    <w:lvl w:ilvl="6" w:tplc="180A0001" w:tentative="1">
      <w:start w:val="1"/>
      <w:numFmt w:val="bullet"/>
      <w:lvlText w:val=""/>
      <w:lvlJc w:val="left"/>
      <w:pPr>
        <w:ind w:left="4725" w:hanging="360"/>
      </w:pPr>
      <w:rPr>
        <w:rFonts w:ascii="Symbol" w:hAnsi="Symbol" w:hint="default"/>
      </w:rPr>
    </w:lvl>
    <w:lvl w:ilvl="7" w:tplc="180A0003" w:tentative="1">
      <w:start w:val="1"/>
      <w:numFmt w:val="bullet"/>
      <w:lvlText w:val="o"/>
      <w:lvlJc w:val="left"/>
      <w:pPr>
        <w:ind w:left="5445" w:hanging="360"/>
      </w:pPr>
      <w:rPr>
        <w:rFonts w:ascii="Courier New" w:hAnsi="Courier New" w:cs="Courier New" w:hint="default"/>
      </w:rPr>
    </w:lvl>
    <w:lvl w:ilvl="8" w:tplc="180A0005" w:tentative="1">
      <w:start w:val="1"/>
      <w:numFmt w:val="bullet"/>
      <w:lvlText w:val=""/>
      <w:lvlJc w:val="left"/>
      <w:pPr>
        <w:ind w:left="6165" w:hanging="360"/>
      </w:pPr>
      <w:rPr>
        <w:rFonts w:ascii="Wingdings" w:hAnsi="Wingdings" w:hint="default"/>
      </w:rPr>
    </w:lvl>
  </w:abstractNum>
  <w:abstractNum w:abstractNumId="4" w15:restartNumberingAfterBreak="0">
    <w:nsid w:val="24587F37"/>
    <w:multiLevelType w:val="hybridMultilevel"/>
    <w:tmpl w:val="5602F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B15F7A"/>
    <w:multiLevelType w:val="hybridMultilevel"/>
    <w:tmpl w:val="B16CFC24"/>
    <w:lvl w:ilvl="0" w:tplc="211C701E">
      <w:numFmt w:val="bullet"/>
      <w:lvlText w:val="-"/>
      <w:lvlJc w:val="left"/>
      <w:pPr>
        <w:ind w:left="720" w:hanging="360"/>
      </w:pPr>
      <w:rPr>
        <w:rFonts w:ascii="Aptos" w:eastAsiaTheme="minorHAnsi" w:hAnsi="Aptos" w:cstheme="minorBid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6" w15:restartNumberingAfterBreak="0">
    <w:nsid w:val="327862B0"/>
    <w:multiLevelType w:val="hybridMultilevel"/>
    <w:tmpl w:val="5602F8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8C76256"/>
    <w:multiLevelType w:val="hybridMultilevel"/>
    <w:tmpl w:val="BCC6AF0E"/>
    <w:lvl w:ilvl="0" w:tplc="55121B7C">
      <w:start w:val="8"/>
      <w:numFmt w:val="bullet"/>
      <w:lvlText w:val="-"/>
      <w:lvlJc w:val="left"/>
      <w:pPr>
        <w:ind w:left="720" w:hanging="360"/>
      </w:pPr>
      <w:rPr>
        <w:rFonts w:ascii="Aptos" w:eastAsiaTheme="minorHAnsi" w:hAnsi="Aptos" w:cstheme="minorBid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8" w15:restartNumberingAfterBreak="0">
    <w:nsid w:val="3CAB36CB"/>
    <w:multiLevelType w:val="hybridMultilevel"/>
    <w:tmpl w:val="ECF074B0"/>
    <w:lvl w:ilvl="0" w:tplc="7B9A5220">
      <w:numFmt w:val="bullet"/>
      <w:lvlText w:val="-"/>
      <w:lvlJc w:val="left"/>
      <w:pPr>
        <w:ind w:left="720" w:hanging="360"/>
      </w:pPr>
      <w:rPr>
        <w:rFonts w:ascii="Aptos" w:eastAsiaTheme="minorHAnsi" w:hAnsi="Aptos" w:cstheme="minorBidi" w:hint="default"/>
        <w:sz w:val="24"/>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9" w15:restartNumberingAfterBreak="0">
    <w:nsid w:val="3D134D10"/>
    <w:multiLevelType w:val="hybridMultilevel"/>
    <w:tmpl w:val="9BDE345C"/>
    <w:lvl w:ilvl="0" w:tplc="50622A50">
      <w:numFmt w:val="bullet"/>
      <w:lvlText w:val="-"/>
      <w:lvlJc w:val="left"/>
      <w:pPr>
        <w:ind w:left="720" w:hanging="360"/>
      </w:pPr>
      <w:rPr>
        <w:rFonts w:ascii="Aptos" w:eastAsiaTheme="minorHAnsi" w:hAnsi="Aptos" w:cstheme="minorBid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0" w15:restartNumberingAfterBreak="0">
    <w:nsid w:val="421C5E48"/>
    <w:multiLevelType w:val="hybridMultilevel"/>
    <w:tmpl w:val="88361F6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1" w15:restartNumberingAfterBreak="0">
    <w:nsid w:val="44BD3D46"/>
    <w:multiLevelType w:val="hybridMultilevel"/>
    <w:tmpl w:val="512468AE"/>
    <w:lvl w:ilvl="0" w:tplc="39025F24">
      <w:numFmt w:val="bullet"/>
      <w:lvlText w:val="-"/>
      <w:lvlJc w:val="left"/>
      <w:pPr>
        <w:ind w:left="720" w:hanging="360"/>
      </w:pPr>
      <w:rPr>
        <w:rFonts w:ascii="Aptos" w:eastAsiaTheme="minorHAnsi" w:hAnsi="Aptos" w:cstheme="minorBidi" w:hint="default"/>
        <w:sz w:val="24"/>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2" w15:restartNumberingAfterBreak="0">
    <w:nsid w:val="49A922C0"/>
    <w:multiLevelType w:val="hybridMultilevel"/>
    <w:tmpl w:val="35A448A4"/>
    <w:lvl w:ilvl="0" w:tplc="5D2CC27A">
      <w:numFmt w:val="bullet"/>
      <w:lvlText w:val="-"/>
      <w:lvlJc w:val="left"/>
      <w:pPr>
        <w:ind w:left="1068" w:hanging="360"/>
      </w:pPr>
      <w:rPr>
        <w:rFonts w:ascii="Aptos" w:eastAsiaTheme="minorHAnsi" w:hAnsi="Aptos" w:cstheme="minorBidi" w:hint="default"/>
      </w:rPr>
    </w:lvl>
    <w:lvl w:ilvl="1" w:tplc="180A0003">
      <w:start w:val="1"/>
      <w:numFmt w:val="bullet"/>
      <w:lvlText w:val="o"/>
      <w:lvlJc w:val="left"/>
      <w:pPr>
        <w:ind w:left="1788" w:hanging="360"/>
      </w:pPr>
      <w:rPr>
        <w:rFonts w:ascii="Courier New" w:hAnsi="Courier New" w:cs="Courier New" w:hint="default"/>
      </w:rPr>
    </w:lvl>
    <w:lvl w:ilvl="2" w:tplc="180A0005" w:tentative="1">
      <w:start w:val="1"/>
      <w:numFmt w:val="bullet"/>
      <w:lvlText w:val=""/>
      <w:lvlJc w:val="left"/>
      <w:pPr>
        <w:ind w:left="2508" w:hanging="360"/>
      </w:pPr>
      <w:rPr>
        <w:rFonts w:ascii="Wingdings" w:hAnsi="Wingdings" w:hint="default"/>
      </w:rPr>
    </w:lvl>
    <w:lvl w:ilvl="3" w:tplc="180A0001" w:tentative="1">
      <w:start w:val="1"/>
      <w:numFmt w:val="bullet"/>
      <w:lvlText w:val=""/>
      <w:lvlJc w:val="left"/>
      <w:pPr>
        <w:ind w:left="3228" w:hanging="360"/>
      </w:pPr>
      <w:rPr>
        <w:rFonts w:ascii="Symbol" w:hAnsi="Symbol" w:hint="default"/>
      </w:rPr>
    </w:lvl>
    <w:lvl w:ilvl="4" w:tplc="180A0003" w:tentative="1">
      <w:start w:val="1"/>
      <w:numFmt w:val="bullet"/>
      <w:lvlText w:val="o"/>
      <w:lvlJc w:val="left"/>
      <w:pPr>
        <w:ind w:left="3948" w:hanging="360"/>
      </w:pPr>
      <w:rPr>
        <w:rFonts w:ascii="Courier New" w:hAnsi="Courier New" w:cs="Courier New" w:hint="default"/>
      </w:rPr>
    </w:lvl>
    <w:lvl w:ilvl="5" w:tplc="180A0005" w:tentative="1">
      <w:start w:val="1"/>
      <w:numFmt w:val="bullet"/>
      <w:lvlText w:val=""/>
      <w:lvlJc w:val="left"/>
      <w:pPr>
        <w:ind w:left="4668" w:hanging="360"/>
      </w:pPr>
      <w:rPr>
        <w:rFonts w:ascii="Wingdings" w:hAnsi="Wingdings" w:hint="default"/>
      </w:rPr>
    </w:lvl>
    <w:lvl w:ilvl="6" w:tplc="180A0001" w:tentative="1">
      <w:start w:val="1"/>
      <w:numFmt w:val="bullet"/>
      <w:lvlText w:val=""/>
      <w:lvlJc w:val="left"/>
      <w:pPr>
        <w:ind w:left="5388" w:hanging="360"/>
      </w:pPr>
      <w:rPr>
        <w:rFonts w:ascii="Symbol" w:hAnsi="Symbol" w:hint="default"/>
      </w:rPr>
    </w:lvl>
    <w:lvl w:ilvl="7" w:tplc="180A0003" w:tentative="1">
      <w:start w:val="1"/>
      <w:numFmt w:val="bullet"/>
      <w:lvlText w:val="o"/>
      <w:lvlJc w:val="left"/>
      <w:pPr>
        <w:ind w:left="6108" w:hanging="360"/>
      </w:pPr>
      <w:rPr>
        <w:rFonts w:ascii="Courier New" w:hAnsi="Courier New" w:cs="Courier New" w:hint="default"/>
      </w:rPr>
    </w:lvl>
    <w:lvl w:ilvl="8" w:tplc="180A0005" w:tentative="1">
      <w:start w:val="1"/>
      <w:numFmt w:val="bullet"/>
      <w:lvlText w:val=""/>
      <w:lvlJc w:val="left"/>
      <w:pPr>
        <w:ind w:left="6828" w:hanging="360"/>
      </w:pPr>
      <w:rPr>
        <w:rFonts w:ascii="Wingdings" w:hAnsi="Wingdings" w:hint="default"/>
      </w:rPr>
    </w:lvl>
  </w:abstractNum>
  <w:abstractNum w:abstractNumId="13" w15:restartNumberingAfterBreak="0">
    <w:nsid w:val="4B647142"/>
    <w:multiLevelType w:val="hybridMultilevel"/>
    <w:tmpl w:val="9DA2C544"/>
    <w:lvl w:ilvl="0" w:tplc="B72A688E">
      <w:numFmt w:val="bullet"/>
      <w:lvlText w:val="-"/>
      <w:lvlJc w:val="left"/>
      <w:pPr>
        <w:ind w:left="720" w:hanging="360"/>
      </w:pPr>
      <w:rPr>
        <w:rFonts w:ascii="Aptos" w:eastAsiaTheme="minorHAnsi" w:hAnsi="Aptos" w:cstheme="minorBidi" w:hint="default"/>
        <w:sz w:val="24"/>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4" w15:restartNumberingAfterBreak="0">
    <w:nsid w:val="682511EE"/>
    <w:multiLevelType w:val="hybridMultilevel"/>
    <w:tmpl w:val="1352AA7C"/>
    <w:lvl w:ilvl="0" w:tplc="C5668B30">
      <w:start w:val="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AC4311"/>
    <w:multiLevelType w:val="hybridMultilevel"/>
    <w:tmpl w:val="A266BF3A"/>
    <w:lvl w:ilvl="0" w:tplc="74CC28B2">
      <w:numFmt w:val="bullet"/>
      <w:lvlText w:val="-"/>
      <w:lvlJc w:val="left"/>
      <w:pPr>
        <w:ind w:left="720" w:hanging="360"/>
      </w:pPr>
      <w:rPr>
        <w:rFonts w:ascii="Aptos" w:eastAsiaTheme="minorHAnsi" w:hAnsi="Aptos" w:cstheme="minorBidi" w:hint="default"/>
        <w:sz w:val="24"/>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6" w15:restartNumberingAfterBreak="0">
    <w:nsid w:val="786A582E"/>
    <w:multiLevelType w:val="hybridMultilevel"/>
    <w:tmpl w:val="260E5264"/>
    <w:lvl w:ilvl="0" w:tplc="231AF8CA">
      <w:numFmt w:val="bullet"/>
      <w:lvlText w:val="-"/>
      <w:lvlJc w:val="left"/>
      <w:pPr>
        <w:ind w:left="720" w:hanging="360"/>
      </w:pPr>
      <w:rPr>
        <w:rFonts w:ascii="Aptos" w:eastAsiaTheme="minorHAnsi" w:hAnsi="Aptos" w:cstheme="minorBid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7" w15:restartNumberingAfterBreak="0">
    <w:nsid w:val="78C6286F"/>
    <w:multiLevelType w:val="hybridMultilevel"/>
    <w:tmpl w:val="BFE2D6AE"/>
    <w:lvl w:ilvl="0" w:tplc="146E23FC">
      <w:numFmt w:val="bullet"/>
      <w:lvlText w:val="-"/>
      <w:lvlJc w:val="left"/>
      <w:pPr>
        <w:ind w:left="720" w:hanging="360"/>
      </w:pPr>
      <w:rPr>
        <w:rFonts w:ascii="Aptos" w:eastAsiaTheme="minorHAnsi" w:hAnsi="Aptos" w:cstheme="minorBidi" w:hint="default"/>
        <w:sz w:val="24"/>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16cid:durableId="844512420">
    <w:abstractNumId w:val="12"/>
  </w:num>
  <w:num w:numId="2" w16cid:durableId="617375027">
    <w:abstractNumId w:val="5"/>
  </w:num>
  <w:num w:numId="3" w16cid:durableId="913317913">
    <w:abstractNumId w:val="16"/>
  </w:num>
  <w:num w:numId="4" w16cid:durableId="1885629751">
    <w:abstractNumId w:val="9"/>
  </w:num>
  <w:num w:numId="5" w16cid:durableId="118886428">
    <w:abstractNumId w:val="8"/>
  </w:num>
  <w:num w:numId="6" w16cid:durableId="864488229">
    <w:abstractNumId w:val="15"/>
  </w:num>
  <w:num w:numId="7" w16cid:durableId="671110002">
    <w:abstractNumId w:val="17"/>
  </w:num>
  <w:num w:numId="8" w16cid:durableId="1009259681">
    <w:abstractNumId w:val="3"/>
  </w:num>
  <w:num w:numId="9" w16cid:durableId="979575804">
    <w:abstractNumId w:val="0"/>
  </w:num>
  <w:num w:numId="10" w16cid:durableId="1465806076">
    <w:abstractNumId w:val="13"/>
  </w:num>
  <w:num w:numId="11" w16cid:durableId="1000935158">
    <w:abstractNumId w:val="11"/>
  </w:num>
  <w:num w:numId="12" w16cid:durableId="1576358499">
    <w:abstractNumId w:val="14"/>
  </w:num>
  <w:num w:numId="13" w16cid:durableId="90707579">
    <w:abstractNumId w:val="4"/>
  </w:num>
  <w:num w:numId="14" w16cid:durableId="972709742">
    <w:abstractNumId w:val="10"/>
  </w:num>
  <w:num w:numId="15" w16cid:durableId="1406535680">
    <w:abstractNumId w:val="6"/>
  </w:num>
  <w:num w:numId="16" w16cid:durableId="744105422">
    <w:abstractNumId w:val="1"/>
  </w:num>
  <w:num w:numId="17" w16cid:durableId="871766729">
    <w:abstractNumId w:val="2"/>
  </w:num>
  <w:num w:numId="18" w16cid:durableId="7612923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622"/>
    <w:rsid w:val="0008334B"/>
    <w:rsid w:val="00084B80"/>
    <w:rsid w:val="00084F1C"/>
    <w:rsid w:val="00086D86"/>
    <w:rsid w:val="000A4B50"/>
    <w:rsid w:val="000D49B6"/>
    <w:rsid w:val="002150C5"/>
    <w:rsid w:val="00240C21"/>
    <w:rsid w:val="00244544"/>
    <w:rsid w:val="002B4C1E"/>
    <w:rsid w:val="002F35F2"/>
    <w:rsid w:val="00310D5F"/>
    <w:rsid w:val="00380FF7"/>
    <w:rsid w:val="003841D1"/>
    <w:rsid w:val="003A5F9C"/>
    <w:rsid w:val="00421028"/>
    <w:rsid w:val="0047796A"/>
    <w:rsid w:val="00497663"/>
    <w:rsid w:val="0053102F"/>
    <w:rsid w:val="0068603C"/>
    <w:rsid w:val="006C75BA"/>
    <w:rsid w:val="007F3CA4"/>
    <w:rsid w:val="00851369"/>
    <w:rsid w:val="008A78C2"/>
    <w:rsid w:val="008E7CFF"/>
    <w:rsid w:val="009110AF"/>
    <w:rsid w:val="009247A2"/>
    <w:rsid w:val="00984169"/>
    <w:rsid w:val="009D76F5"/>
    <w:rsid w:val="00A171EC"/>
    <w:rsid w:val="00A4799D"/>
    <w:rsid w:val="00B070E9"/>
    <w:rsid w:val="00B172ED"/>
    <w:rsid w:val="00C0313E"/>
    <w:rsid w:val="00D04622"/>
    <w:rsid w:val="00D25ABE"/>
    <w:rsid w:val="00D452A4"/>
    <w:rsid w:val="00D6547B"/>
    <w:rsid w:val="00D821B8"/>
    <w:rsid w:val="00D855CD"/>
    <w:rsid w:val="00EB2DFA"/>
    <w:rsid w:val="00ED3333"/>
    <w:rsid w:val="00EF58A0"/>
    <w:rsid w:val="00EF64B4"/>
    <w:rsid w:val="00F047B8"/>
    <w:rsid w:val="00F5675B"/>
  </w:rsids>
  <m:mathPr>
    <m:mathFont m:val="Cambria Math"/>
    <m:brkBin m:val="before"/>
    <m:brkBinSub m:val="--"/>
    <m:smallFrac m:val="0"/>
    <m:dispDef/>
    <m:lMargin m:val="0"/>
    <m:rMargin m:val="0"/>
    <m:defJc m:val="centerGroup"/>
    <m:wrapIndent m:val="1440"/>
    <m:intLim m:val="subSup"/>
    <m:naryLim m:val="undOvr"/>
  </m:mathPr>
  <w:themeFontLang w:val="es-PA"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827CD"/>
  <w15:chartTrackingRefBased/>
  <w15:docId w15:val="{6A53F1EA-236F-4E7A-B466-928D224A5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169"/>
  </w:style>
  <w:style w:type="paragraph" w:styleId="Ttulo1">
    <w:name w:val="heading 1"/>
    <w:basedOn w:val="Normal"/>
    <w:next w:val="Normal"/>
    <w:link w:val="Ttulo1Car"/>
    <w:uiPriority w:val="9"/>
    <w:qFormat/>
    <w:rsid w:val="00D046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046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0462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046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046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046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046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046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0462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462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0462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0462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0462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0462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0462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0462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0462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04622"/>
    <w:rPr>
      <w:rFonts w:eastAsiaTheme="majorEastAsia" w:cstheme="majorBidi"/>
      <w:color w:val="272727" w:themeColor="text1" w:themeTint="D8"/>
    </w:rPr>
  </w:style>
  <w:style w:type="paragraph" w:styleId="Ttulo">
    <w:name w:val="Title"/>
    <w:basedOn w:val="Normal"/>
    <w:next w:val="Normal"/>
    <w:link w:val="TtuloCar"/>
    <w:uiPriority w:val="10"/>
    <w:qFormat/>
    <w:rsid w:val="00D046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46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0462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0462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04622"/>
    <w:pPr>
      <w:spacing w:before="160"/>
      <w:jc w:val="center"/>
    </w:pPr>
    <w:rPr>
      <w:i/>
      <w:iCs/>
      <w:color w:val="404040" w:themeColor="text1" w:themeTint="BF"/>
    </w:rPr>
  </w:style>
  <w:style w:type="character" w:customStyle="1" w:styleId="CitaCar">
    <w:name w:val="Cita Car"/>
    <w:basedOn w:val="Fuentedeprrafopredeter"/>
    <w:link w:val="Cita"/>
    <w:uiPriority w:val="29"/>
    <w:rsid w:val="00D04622"/>
    <w:rPr>
      <w:i/>
      <w:iCs/>
      <w:color w:val="404040" w:themeColor="text1" w:themeTint="BF"/>
    </w:rPr>
  </w:style>
  <w:style w:type="paragraph" w:styleId="Prrafodelista">
    <w:name w:val="List Paragraph"/>
    <w:basedOn w:val="Normal"/>
    <w:uiPriority w:val="34"/>
    <w:qFormat/>
    <w:rsid w:val="00D04622"/>
    <w:pPr>
      <w:ind w:left="720"/>
      <w:contextualSpacing/>
    </w:pPr>
  </w:style>
  <w:style w:type="character" w:styleId="nfasisintenso">
    <w:name w:val="Intense Emphasis"/>
    <w:basedOn w:val="Fuentedeprrafopredeter"/>
    <w:uiPriority w:val="21"/>
    <w:qFormat/>
    <w:rsid w:val="00D04622"/>
    <w:rPr>
      <w:i/>
      <w:iCs/>
      <w:color w:val="0F4761" w:themeColor="accent1" w:themeShade="BF"/>
    </w:rPr>
  </w:style>
  <w:style w:type="paragraph" w:styleId="Citadestacada">
    <w:name w:val="Intense Quote"/>
    <w:basedOn w:val="Normal"/>
    <w:next w:val="Normal"/>
    <w:link w:val="CitadestacadaCar"/>
    <w:uiPriority w:val="30"/>
    <w:qFormat/>
    <w:rsid w:val="00D046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04622"/>
    <w:rPr>
      <w:i/>
      <w:iCs/>
      <w:color w:val="0F4761" w:themeColor="accent1" w:themeShade="BF"/>
    </w:rPr>
  </w:style>
  <w:style w:type="character" w:styleId="Referenciaintensa">
    <w:name w:val="Intense Reference"/>
    <w:basedOn w:val="Fuentedeprrafopredeter"/>
    <w:uiPriority w:val="32"/>
    <w:qFormat/>
    <w:rsid w:val="00D04622"/>
    <w:rPr>
      <w:b/>
      <w:bCs/>
      <w:smallCaps/>
      <w:color w:val="0F4761" w:themeColor="accent1" w:themeShade="BF"/>
      <w:spacing w:val="5"/>
    </w:rPr>
  </w:style>
  <w:style w:type="table" w:styleId="Tablaconcuadrcula">
    <w:name w:val="Table Grid"/>
    <w:basedOn w:val="Tablanormal"/>
    <w:uiPriority w:val="39"/>
    <w:rsid w:val="00D04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654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547B"/>
  </w:style>
  <w:style w:type="paragraph" w:styleId="Piedepgina">
    <w:name w:val="footer"/>
    <w:basedOn w:val="Normal"/>
    <w:link w:val="PiedepginaCar"/>
    <w:uiPriority w:val="99"/>
    <w:unhideWhenUsed/>
    <w:rsid w:val="00D654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547B"/>
  </w:style>
  <w:style w:type="paragraph" w:styleId="Sinespaciado">
    <w:name w:val="No Spacing"/>
    <w:uiPriority w:val="1"/>
    <w:qFormat/>
    <w:rsid w:val="003841D1"/>
    <w:pPr>
      <w:spacing w:after="0" w:line="240" w:lineRule="auto"/>
    </w:pPr>
  </w:style>
  <w:style w:type="paragraph" w:styleId="NormalWeb">
    <w:name w:val="Normal (Web)"/>
    <w:basedOn w:val="Normal"/>
    <w:uiPriority w:val="99"/>
    <w:semiHidden/>
    <w:unhideWhenUsed/>
    <w:rsid w:val="003A5F9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893718">
      <w:bodyDiv w:val="1"/>
      <w:marLeft w:val="0"/>
      <w:marRight w:val="0"/>
      <w:marTop w:val="0"/>
      <w:marBottom w:val="0"/>
      <w:divBdr>
        <w:top w:val="none" w:sz="0" w:space="0" w:color="auto"/>
        <w:left w:val="none" w:sz="0" w:space="0" w:color="auto"/>
        <w:bottom w:val="none" w:sz="0" w:space="0" w:color="auto"/>
        <w:right w:val="none" w:sz="0" w:space="0" w:color="auto"/>
      </w:divBdr>
    </w:div>
    <w:div w:id="381170570">
      <w:bodyDiv w:val="1"/>
      <w:marLeft w:val="0"/>
      <w:marRight w:val="0"/>
      <w:marTop w:val="0"/>
      <w:marBottom w:val="0"/>
      <w:divBdr>
        <w:top w:val="none" w:sz="0" w:space="0" w:color="auto"/>
        <w:left w:val="none" w:sz="0" w:space="0" w:color="auto"/>
        <w:bottom w:val="none" w:sz="0" w:space="0" w:color="auto"/>
        <w:right w:val="none" w:sz="0" w:space="0" w:color="auto"/>
      </w:divBdr>
    </w:div>
    <w:div w:id="572549865">
      <w:bodyDiv w:val="1"/>
      <w:marLeft w:val="0"/>
      <w:marRight w:val="0"/>
      <w:marTop w:val="0"/>
      <w:marBottom w:val="0"/>
      <w:divBdr>
        <w:top w:val="none" w:sz="0" w:space="0" w:color="auto"/>
        <w:left w:val="none" w:sz="0" w:space="0" w:color="auto"/>
        <w:bottom w:val="none" w:sz="0" w:space="0" w:color="auto"/>
        <w:right w:val="none" w:sz="0" w:space="0" w:color="auto"/>
      </w:divBdr>
    </w:div>
    <w:div w:id="610817659">
      <w:bodyDiv w:val="1"/>
      <w:marLeft w:val="0"/>
      <w:marRight w:val="0"/>
      <w:marTop w:val="0"/>
      <w:marBottom w:val="0"/>
      <w:divBdr>
        <w:top w:val="none" w:sz="0" w:space="0" w:color="auto"/>
        <w:left w:val="none" w:sz="0" w:space="0" w:color="auto"/>
        <w:bottom w:val="none" w:sz="0" w:space="0" w:color="auto"/>
        <w:right w:val="none" w:sz="0" w:space="0" w:color="auto"/>
      </w:divBdr>
    </w:div>
    <w:div w:id="659384519">
      <w:bodyDiv w:val="1"/>
      <w:marLeft w:val="0"/>
      <w:marRight w:val="0"/>
      <w:marTop w:val="0"/>
      <w:marBottom w:val="0"/>
      <w:divBdr>
        <w:top w:val="none" w:sz="0" w:space="0" w:color="auto"/>
        <w:left w:val="none" w:sz="0" w:space="0" w:color="auto"/>
        <w:bottom w:val="none" w:sz="0" w:space="0" w:color="auto"/>
        <w:right w:val="none" w:sz="0" w:space="0" w:color="auto"/>
      </w:divBdr>
    </w:div>
    <w:div w:id="1394037282">
      <w:bodyDiv w:val="1"/>
      <w:marLeft w:val="0"/>
      <w:marRight w:val="0"/>
      <w:marTop w:val="0"/>
      <w:marBottom w:val="0"/>
      <w:divBdr>
        <w:top w:val="none" w:sz="0" w:space="0" w:color="auto"/>
        <w:left w:val="none" w:sz="0" w:space="0" w:color="auto"/>
        <w:bottom w:val="none" w:sz="0" w:space="0" w:color="auto"/>
        <w:right w:val="none" w:sz="0" w:space="0" w:color="auto"/>
      </w:divBdr>
    </w:div>
    <w:div w:id="1402406015">
      <w:bodyDiv w:val="1"/>
      <w:marLeft w:val="0"/>
      <w:marRight w:val="0"/>
      <w:marTop w:val="0"/>
      <w:marBottom w:val="0"/>
      <w:divBdr>
        <w:top w:val="none" w:sz="0" w:space="0" w:color="auto"/>
        <w:left w:val="none" w:sz="0" w:space="0" w:color="auto"/>
        <w:bottom w:val="none" w:sz="0" w:space="0" w:color="auto"/>
        <w:right w:val="none" w:sz="0" w:space="0" w:color="auto"/>
      </w:divBdr>
    </w:div>
    <w:div w:id="1566211310">
      <w:bodyDiv w:val="1"/>
      <w:marLeft w:val="0"/>
      <w:marRight w:val="0"/>
      <w:marTop w:val="0"/>
      <w:marBottom w:val="0"/>
      <w:divBdr>
        <w:top w:val="none" w:sz="0" w:space="0" w:color="auto"/>
        <w:left w:val="none" w:sz="0" w:space="0" w:color="auto"/>
        <w:bottom w:val="none" w:sz="0" w:space="0" w:color="auto"/>
        <w:right w:val="none" w:sz="0" w:space="0" w:color="auto"/>
      </w:divBdr>
    </w:div>
    <w:div w:id="1940291336">
      <w:bodyDiv w:val="1"/>
      <w:marLeft w:val="0"/>
      <w:marRight w:val="0"/>
      <w:marTop w:val="0"/>
      <w:marBottom w:val="0"/>
      <w:divBdr>
        <w:top w:val="none" w:sz="0" w:space="0" w:color="auto"/>
        <w:left w:val="none" w:sz="0" w:space="0" w:color="auto"/>
        <w:bottom w:val="none" w:sz="0" w:space="0" w:color="auto"/>
        <w:right w:val="none" w:sz="0" w:space="0" w:color="auto"/>
      </w:divBdr>
    </w:div>
    <w:div w:id="1994792947">
      <w:bodyDiv w:val="1"/>
      <w:marLeft w:val="0"/>
      <w:marRight w:val="0"/>
      <w:marTop w:val="0"/>
      <w:marBottom w:val="0"/>
      <w:divBdr>
        <w:top w:val="none" w:sz="0" w:space="0" w:color="auto"/>
        <w:left w:val="none" w:sz="0" w:space="0" w:color="auto"/>
        <w:bottom w:val="none" w:sz="0" w:space="0" w:color="auto"/>
        <w:right w:val="none" w:sz="0" w:space="0" w:color="auto"/>
      </w:divBdr>
    </w:div>
    <w:div w:id="203923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327</Words>
  <Characters>1804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PEREZ</dc:creator>
  <cp:keywords/>
  <dc:description/>
  <cp:lastModifiedBy>Nelda  García</cp:lastModifiedBy>
  <cp:revision>5</cp:revision>
  <dcterms:created xsi:type="dcterms:W3CDTF">2025-07-30T03:16:00Z</dcterms:created>
  <dcterms:modified xsi:type="dcterms:W3CDTF">2025-07-30T03:53:00Z</dcterms:modified>
</cp:coreProperties>
</file>