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Manual de Manutenção — Meu Mês</w:t>
      </w:r>
    </w:p>
    <w:p>
      <w:pPr>
        <w:jc w:val="center"/>
      </w:pPr>
      <w:r>
        <w:rPr>
          <w:i/>
        </w:rPr>
        <w:t>Guia rápido para saber onde alterar cada parte do projeto.</w:t>
      </w:r>
    </w:p>
    <w:p/>
    <w:p>
      <w:pPr>
        <w:pStyle w:val="Heading1"/>
      </w:pPr>
      <w:r>
        <w:t>1. Estrutura do projeto</w:t>
      </w:r>
    </w:p>
    <w:p>
      <w:r>
        <w:t>A versão comentada foi organizada em HTML, CSS e JavaScript separados por responsabilidade.</w:t>
      </w:r>
    </w:p>
    <w:p>
      <w:pPr>
        <w:pStyle w:val="ListBullet"/>
      </w:pPr>
      <w:r>
        <w:t>index.html — estrutura da página e ordem de carregamento dos arquivos.</w:t>
      </w:r>
    </w:p>
    <w:p>
      <w:pPr>
        <w:pStyle w:val="ListBullet"/>
      </w:pPr>
      <w:r>
        <w:t>css/ — estilos separados por base, componentes, layout, telas, responsividade, autenticação e extras.</w:t>
      </w:r>
    </w:p>
    <w:p>
      <w:pPr>
        <w:pStyle w:val="ListBullet"/>
      </w:pPr>
      <w:r>
        <w:t>js/ — dados, cálculos, telas, modais, sincronização, login e controlador principal.</w:t>
      </w:r>
    </w:p>
    <w:p>
      <w:pPr>
        <w:pStyle w:val="ListBullet"/>
      </w:pPr>
      <w:r>
        <w:t>MANUAL_DE_MANUTENCAO.md — versão em Markdown deste manual.</w:t>
      </w:r>
    </w:p>
    <w:p>
      <w:pPr>
        <w:pStyle w:val="Heading1"/>
      </w:pPr>
      <w:r>
        <w:t>2. Regra principal</w:t>
      </w:r>
    </w:p>
    <w:p>
      <w:r>
        <w:t>A ordem dos arquivos no index.html deve ser preservada. Scripts posteriores dependem dos anteriores. O arquivo 12-init.js deve ser sempre o último script local.</w:t>
      </w:r>
    </w:p>
    <w:p>
      <w:pPr>
        <w:pStyle w:val="Heading1"/>
      </w:pPr>
      <w:r>
        <w:t>3. Onde alterar o visual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Arquivo</w:t>
            </w:r>
          </w:p>
        </w:tc>
        <w:tc>
          <w:tcPr>
            <w:tcW w:type="dxa" w:w="5040"/>
          </w:tcPr>
          <w:p>
            <w:r>
              <w:t>Quando mexer</w:t>
            </w:r>
          </w:p>
        </w:tc>
      </w:tr>
      <w:tr>
        <w:tc>
          <w:tcPr>
            <w:tcW w:type="dxa" w:w="5040"/>
          </w:tcPr>
          <w:p>
            <w:r>
              <w:t>css/01-base.css</w:t>
            </w:r>
          </w:p>
        </w:tc>
        <w:tc>
          <w:tcPr>
            <w:tcW w:type="dxa" w:w="5040"/>
          </w:tcPr>
          <w:p>
            <w:r>
              <w:t>Cores, fontes, variáveis, sombras, arredondamentos e utilitários globais.</w:t>
            </w:r>
          </w:p>
        </w:tc>
      </w:tr>
      <w:tr>
        <w:tc>
          <w:tcPr>
            <w:tcW w:type="dxa" w:w="5040"/>
          </w:tcPr>
          <w:p>
            <w:r>
              <w:t>css/02-components.css</w:t>
            </w:r>
          </w:p>
        </w:tc>
        <w:tc>
          <w:tcPr>
            <w:tcW w:type="dxa" w:w="5040"/>
          </w:tcPr>
          <w:p>
            <w:r>
              <w:t>Botões, cards, inputs, badges, alertas, métricas, overlays, sheets e modais.</w:t>
            </w:r>
          </w:p>
        </w:tc>
      </w:tr>
      <w:tr>
        <w:tc>
          <w:tcPr>
            <w:tcW w:type="dxa" w:w="5040"/>
          </w:tcPr>
          <w:p>
            <w:r>
              <w:t>css/03-layout.css</w:t>
            </w:r>
          </w:p>
        </w:tc>
        <w:tc>
          <w:tcPr>
            <w:tcW w:type="dxa" w:w="5040"/>
          </w:tcPr>
          <w:p>
            <w:r>
              <w:t>Sidebar, header mobile, navegação inferior, conteúdo principal e estrutura da página.</w:t>
            </w:r>
          </w:p>
        </w:tc>
      </w:tr>
      <w:tr>
        <w:tc>
          <w:tcPr>
            <w:tcW w:type="dxa" w:w="5040"/>
          </w:tcPr>
          <w:p>
            <w:r>
              <w:t>css/04-pages.css</w:t>
            </w:r>
          </w:p>
        </w:tc>
        <w:tc>
          <w:tcPr>
            <w:tcW w:type="dxa" w:w="5040"/>
          </w:tcPr>
          <w:p>
            <w:r>
              <w:t>Dashboard, Meu Mês, Análise, Objetivos, Parcelas, Evolução e Princípios.</w:t>
            </w:r>
          </w:p>
        </w:tc>
      </w:tr>
      <w:tr>
        <w:tc>
          <w:tcPr>
            <w:tcW w:type="dxa" w:w="5040"/>
          </w:tcPr>
          <w:p>
            <w:r>
              <w:t>css/05-responsive.css</w:t>
            </w:r>
          </w:p>
        </w:tc>
        <w:tc>
          <w:tcPr>
            <w:tcW w:type="dxa" w:w="5040"/>
          </w:tcPr>
          <w:p>
            <w:r>
              <w:t>Ajustes para tablet e celular.</w:t>
            </w:r>
          </w:p>
        </w:tc>
      </w:tr>
      <w:tr>
        <w:tc>
          <w:tcPr>
            <w:tcW w:type="dxa" w:w="5040"/>
          </w:tcPr>
          <w:p>
            <w:r>
              <w:t>css/06-auth-onboarding.css</w:t>
            </w:r>
          </w:p>
        </w:tc>
        <w:tc>
          <w:tcPr>
            <w:tcW w:type="dxa" w:w="5040"/>
          </w:tcPr>
          <w:p>
            <w:r>
              <w:t>Login, cadastro e onboarding.</w:t>
            </w:r>
          </w:p>
        </w:tc>
      </w:tr>
      <w:tr>
        <w:tc>
          <w:tcPr>
            <w:tcW w:type="dxa" w:w="5040"/>
          </w:tcPr>
          <w:p>
            <w:r>
              <w:t>css/07-extras.css</w:t>
            </w:r>
          </w:p>
        </w:tc>
        <w:tc>
          <w:tcPr>
            <w:tcW w:type="dxa" w:w="5040"/>
          </w:tcPr>
          <w:p>
            <w:r>
              <w:t>Estados vazios, guias, cards auxiliares e ajustes complementares.</w:t>
            </w:r>
          </w:p>
        </w:tc>
      </w:tr>
    </w:tbl>
    <w:p>
      <w:pPr>
        <w:pStyle w:val="Heading1"/>
      </w:pPr>
      <w:r>
        <w:t>4. Onde alterar a 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Arquivo</w:t>
            </w:r>
          </w:p>
        </w:tc>
        <w:tc>
          <w:tcPr>
            <w:tcW w:type="dxa" w:w="5040"/>
          </w:tcPr>
          <w:p>
            <w:r>
              <w:t>Quando mexer</w:t>
            </w:r>
          </w:p>
        </w:tc>
      </w:tr>
      <w:tr>
        <w:tc>
          <w:tcPr>
            <w:tcW w:type="dxa" w:w="5040"/>
          </w:tcPr>
          <w:p>
            <w:r>
              <w:t>js/01-store.js</w:t>
            </w:r>
          </w:p>
        </w:tc>
        <w:tc>
          <w:tcPr>
            <w:tcW w:type="dxa" w:w="5040"/>
          </w:tcPr>
          <w:p>
            <w:r>
              <w:t>Estrutura dos dados, categorias padrão e localStorage.</w:t>
            </w:r>
          </w:p>
        </w:tc>
      </w:tr>
      <w:tr>
        <w:tc>
          <w:tcPr>
            <w:tcW w:type="dxa" w:w="5040"/>
          </w:tcPr>
          <w:p>
            <w:r>
              <w:t>js/02-calc.js</w:t>
            </w:r>
          </w:p>
        </w:tc>
        <w:tc>
          <w:tcPr>
            <w:tcW w:type="dxa" w:w="5040"/>
          </w:tcPr>
          <w:p>
            <w:r>
              <w:t>Regras financeiras, diagnósticos, saldos, renda, gastos e formatação.</w:t>
            </w:r>
          </w:p>
        </w:tc>
      </w:tr>
      <w:tr>
        <w:tc>
          <w:tcPr>
            <w:tcW w:type="dxa" w:w="5040"/>
          </w:tcPr>
          <w:p>
            <w:r>
              <w:t>js/03-medals.js</w:t>
            </w:r>
          </w:p>
        </w:tc>
        <w:tc>
          <w:tcPr>
            <w:tcW w:type="dxa" w:w="5040"/>
          </w:tcPr>
          <w:p>
            <w:r>
              <w:t>Medalhas e critérios de conquistas.</w:t>
            </w:r>
          </w:p>
        </w:tc>
      </w:tr>
      <w:tr>
        <w:tc>
          <w:tcPr>
            <w:tcW w:type="dxa" w:w="5040"/>
          </w:tcPr>
          <w:p>
            <w:r>
              <w:t>js/04-supabase-config.js</w:t>
            </w:r>
          </w:p>
        </w:tc>
        <w:tc>
          <w:tcPr>
            <w:tcW w:type="dxa" w:w="5040"/>
          </w:tcPr>
          <w:p>
            <w:r>
              <w:t>URL e chave pública do Supabase.</w:t>
            </w:r>
          </w:p>
        </w:tc>
      </w:tr>
      <w:tr>
        <w:tc>
          <w:tcPr>
            <w:tcW w:type="dxa" w:w="5040"/>
          </w:tcPr>
          <w:p>
            <w:r>
              <w:t>js/05-cloud-sync.js</w:t>
            </w:r>
          </w:p>
        </w:tc>
        <w:tc>
          <w:tcPr>
            <w:tcW w:type="dxa" w:w="5040"/>
          </w:tcPr>
          <w:p>
            <w:r>
              <w:t>Login remoto, sessão e sincronização com nuvem.</w:t>
            </w:r>
          </w:p>
        </w:tc>
      </w:tr>
      <w:tr>
        <w:tc>
          <w:tcPr>
            <w:tcW w:type="dxa" w:w="5040"/>
          </w:tcPr>
          <w:p>
            <w:r>
              <w:t>js/06-login.js</w:t>
            </w:r>
          </w:p>
        </w:tc>
        <w:tc>
          <w:tcPr>
            <w:tcW w:type="dxa" w:w="5040"/>
          </w:tcPr>
          <w:p>
            <w:r>
              <w:t>Tela de login/cadastro e mensagens de autenticação.</w:t>
            </w:r>
          </w:p>
        </w:tc>
      </w:tr>
      <w:tr>
        <w:tc>
          <w:tcPr>
            <w:tcW w:type="dxa" w:w="5040"/>
          </w:tcPr>
          <w:p>
            <w:r>
              <w:t>js/07-onboarding.js</w:t>
            </w:r>
          </w:p>
        </w:tc>
        <w:tc>
          <w:tcPr>
            <w:tcW w:type="dxa" w:w="5040"/>
          </w:tcPr>
          <w:p>
            <w:r>
              <w:t>Etapas iniciais e dados do primeiro acesso.</w:t>
            </w:r>
          </w:p>
        </w:tc>
      </w:tr>
      <w:tr>
        <w:tc>
          <w:tcPr>
            <w:tcW w:type="dxa" w:w="5040"/>
          </w:tcPr>
          <w:p>
            <w:r>
              <w:t>js/08-farol-helpers.js</w:t>
            </w:r>
          </w:p>
        </w:tc>
        <w:tc>
          <w:tcPr>
            <w:tcW w:type="dxa" w:w="5040"/>
          </w:tcPr>
          <w:p>
            <w:r>
              <w:t>Mensagens inteligentes, alertas e helpers de interface.</w:t>
            </w:r>
          </w:p>
        </w:tc>
      </w:tr>
      <w:tr>
        <w:tc>
          <w:tcPr>
            <w:tcW w:type="dxa" w:w="5040"/>
          </w:tcPr>
          <w:p>
            <w:r>
              <w:t>js/09-screens.js</w:t>
            </w:r>
          </w:p>
        </w:tc>
        <w:tc>
          <w:tcPr>
            <w:tcW w:type="dxa" w:w="5040"/>
          </w:tcPr>
          <w:p>
            <w:r>
              <w:t>HTML das telas principais.</w:t>
            </w:r>
          </w:p>
        </w:tc>
      </w:tr>
      <w:tr>
        <w:tc>
          <w:tcPr>
            <w:tcW w:type="dxa" w:w="5040"/>
          </w:tcPr>
          <w:p>
            <w:r>
              <w:t>js/10-modals.js</w:t>
            </w:r>
          </w:p>
        </w:tc>
        <w:tc>
          <w:tcPr>
            <w:tcW w:type="dxa" w:w="5040"/>
          </w:tcPr>
          <w:p>
            <w:r>
              <w:t>HTML dos formulários/modais.</w:t>
            </w:r>
          </w:p>
        </w:tc>
      </w:tr>
      <w:tr>
        <w:tc>
          <w:tcPr>
            <w:tcW w:type="dxa" w:w="5040"/>
          </w:tcPr>
          <w:p>
            <w:r>
              <w:t>js/11-app-controller.js</w:t>
            </w:r>
          </w:p>
        </w:tc>
        <w:tc>
          <w:tcPr>
            <w:tcW w:type="dxa" w:w="5040"/>
          </w:tcPr>
          <w:p>
            <w:r>
              <w:t>Navegação, salvar/excluir, eventos, modais e toasts.</w:t>
            </w:r>
          </w:p>
        </w:tc>
      </w:tr>
      <w:tr>
        <w:tc>
          <w:tcPr>
            <w:tcW w:type="dxa" w:w="5040"/>
          </w:tcPr>
          <w:p>
            <w:r>
              <w:t>js/12-init.js</w:t>
            </w:r>
          </w:p>
        </w:tc>
        <w:tc>
          <w:tcPr>
            <w:tcW w:type="dxa" w:w="5040"/>
          </w:tcPr>
          <w:p>
            <w:r>
              <w:t>Inicialização final do app.</w:t>
            </w:r>
          </w:p>
        </w:tc>
      </w:tr>
    </w:tbl>
    <w:p>
      <w:pPr>
        <w:pStyle w:val="Heading1"/>
      </w:pPr>
      <w:r>
        <w:t>5. Alterações comuns</w:t>
      </w:r>
    </w:p>
    <w:p>
      <w:pPr>
        <w:pStyle w:val="Heading2"/>
      </w:pPr>
      <w:r>
        <w:t>Mudar o nome do app</w:t>
      </w:r>
    </w:p>
    <w:p>
      <w:pPr>
        <w:pStyle w:val="ListBullet"/>
      </w:pPr>
      <w:r>
        <w:t>Editar o title em index.html.</w:t>
      </w:r>
    </w:p>
    <w:p>
      <w:pPr>
        <w:pStyle w:val="ListBullet"/>
      </w:pPr>
      <w:r>
        <w:t>Procurar textos da marca no index.html e em js/09-screens.js.</w:t>
      </w:r>
    </w:p>
    <w:p>
      <w:pPr>
        <w:pStyle w:val="Heading2"/>
      </w:pPr>
      <w:r>
        <w:t>Mudar cores</w:t>
      </w:r>
    </w:p>
    <w:p>
      <w:pPr>
        <w:pStyle w:val="ListBullet"/>
      </w:pPr>
      <w:r>
        <w:t>Editar variáveis dentro de :root em css/01-base.css.</w:t>
      </w:r>
    </w:p>
    <w:p>
      <w:pPr>
        <w:pStyle w:val="ListBullet"/>
      </w:pPr>
      <w:r>
        <w:t>Testar dashboard, modais, login e celular.</w:t>
      </w:r>
    </w:p>
    <w:p>
      <w:pPr>
        <w:pStyle w:val="Heading2"/>
      </w:pPr>
      <w:r>
        <w:t>Adicionar tela</w:t>
      </w:r>
    </w:p>
    <w:p>
      <w:pPr>
        <w:pStyle w:val="ListBullet"/>
      </w:pPr>
      <w:r>
        <w:t>Criar Screens.novaTela em js/09-screens.js.</w:t>
      </w:r>
    </w:p>
    <w:p>
      <w:pPr>
        <w:pStyle w:val="ListBullet"/>
      </w:pPr>
      <w:r>
        <w:t>Adicionar item de menu no index.html chamando App.go('novaTela').</w:t>
      </w:r>
    </w:p>
    <w:p>
      <w:pPr>
        <w:pStyle w:val="ListBullet"/>
      </w:pPr>
      <w:r>
        <w:t>Adicionar CSS específico em css/04-pages.css se necessário.</w:t>
      </w:r>
    </w:p>
    <w:p>
      <w:pPr>
        <w:pStyle w:val="Heading2"/>
      </w:pPr>
      <w:r>
        <w:t>Adicionar campo em gasto</w:t>
      </w:r>
    </w:p>
    <w:p>
      <w:pPr>
        <w:pStyle w:val="ListBullet"/>
      </w:pPr>
      <w:r>
        <w:t>Alterar formulário em js/10-modals.js.</w:t>
      </w:r>
    </w:p>
    <w:p>
      <w:pPr>
        <w:pStyle w:val="ListBullet"/>
      </w:pPr>
      <w:r>
        <w:t>Alterar salvamento em js/11-app-controller.js.</w:t>
      </w:r>
    </w:p>
    <w:p>
      <w:pPr>
        <w:pStyle w:val="ListBullet"/>
      </w:pPr>
      <w:r>
        <w:t>Alterar exibição em js/09-screens.js.</w:t>
      </w:r>
    </w:p>
    <w:p>
      <w:pPr>
        <w:pStyle w:val="ListBullet"/>
      </w:pPr>
      <w:r>
        <w:t>Alterar cálculos em js/02-calc.js se impactar regras.</w:t>
      </w:r>
    </w:p>
    <w:p>
      <w:pPr>
        <w:pStyle w:val="Heading2"/>
      </w:pPr>
      <w:r>
        <w:t>Alterar regras de cálculo</w:t>
      </w:r>
    </w:p>
    <w:p>
      <w:pPr>
        <w:pStyle w:val="ListBullet"/>
      </w:pPr>
      <w:r>
        <w:t>Começar por js/02-calc.js.</w:t>
      </w:r>
    </w:p>
    <w:p>
      <w:pPr>
        <w:pStyle w:val="ListBullet"/>
      </w:pPr>
      <w:r>
        <w:t>Revisar telas em js/09-screens.js.</w:t>
      </w:r>
    </w:p>
    <w:p>
      <w:pPr>
        <w:pStyle w:val="ListBullet"/>
      </w:pPr>
      <w:r>
        <w:t>Revisar mensagens em js/08-farol-helpers.js.</w:t>
      </w:r>
    </w:p>
    <w:p>
      <w:pPr>
        <w:pStyle w:val="Heading1"/>
      </w:pPr>
      <w:r>
        <w:t>6. Cuidados antes de publicar</w:t>
      </w:r>
    </w:p>
    <w:p>
      <w:pPr>
        <w:pStyle w:val="ListBullet"/>
      </w:pPr>
      <w:r>
        <w:t>Teste o index.html no navegador.</w:t>
      </w:r>
    </w:p>
    <w:p>
      <w:pPr>
        <w:pStyle w:val="ListBullet"/>
      </w:pPr>
      <w:r>
        <w:t>Abra o console do navegador para verificar erros.</w:t>
      </w:r>
    </w:p>
    <w:p>
      <w:pPr>
        <w:pStyle w:val="ListBullet"/>
      </w:pPr>
      <w:r>
        <w:t>Teste login, cadastro, gastos, entradas, objetivos e parcelas.</w:t>
      </w:r>
    </w:p>
    <w:p>
      <w:pPr>
        <w:pStyle w:val="ListBullet"/>
      </w:pPr>
      <w:r>
        <w:t>Teste em modo responsivo.</w:t>
      </w:r>
    </w:p>
    <w:p>
      <w:pPr>
        <w:pStyle w:val="ListBullet"/>
      </w:pPr>
      <w:r>
        <w:t>Faça backup antes de alterações grandes.</w:t>
      </w:r>
    </w:p>
    <w:p>
      <w:pPr>
        <w:pStyle w:val="ListBullet"/>
      </w:pPr>
      <w:r>
        <w:t>Não coloque chave secreta do Supabase no front-end.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