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123950" cy="255270"/>
                <wp:effectExtent b="0" l="0" r="0" t="0"/>
                <wp:wrapSquare wrapText="bothSides" distB="0" distT="0" distL="114300" distR="11430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123950" cy="255270"/>
                <wp:effectExtent b="0" l="0" r="0" t="0"/>
                <wp:wrapSquare wrapText="bothSides" distB="0" distT="0" distL="114300" distR="114300"/>
                <wp:docPr id="6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més gran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compara 3 números per a saber quin és el més gran.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955800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NombreMesGran_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-26010</wp:posOffset>
          </wp:positionV>
          <wp:extent cx="812165" cy="558800"/>
          <wp:effectExtent b="0" l="0" r="0" t="0"/>
          <wp:wrapNone/>
          <wp:docPr descr="Logotipo, nombre de la empresa&#10;&#10;Descripción generada automáticamente" id="65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06/10/22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kCrfapXXUmLB/IoTAi0bjqfuA==">AMUW2mUeqSjsjrQNpeGcR+rRV+qM72j4qRTCLKUCtlhrLIdnV/WZCJ6mtI0zJgHOGTQCQ0k5wFhKE0P8c63pPE87ti+xv/nfr9yTLlO7sLxAFHnQ0XtQBsA=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