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1028700" cy="160020"/>
                <wp:effectExtent b="0" l="0" r="0" t="0"/>
                <wp:wrapSquare wrapText="bothSides" distB="0" distT="0" distL="114300" distR="11430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1028700" cy="160020"/>
                <wp:effectExtent b="0" l="0" r="0" t="0"/>
                <wp:wrapSquare wrapText="bothSides" distB="0" distT="0" distL="114300" distR="114300"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60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Predicció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Fer un programa que faci la predicció d’una persona envers unes regles inventades: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440690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44450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PrediccioPersona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5%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Gestió de la informació i tecnologia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-26022</wp:posOffset>
          </wp:positionV>
          <wp:extent cx="812165" cy="558800"/>
          <wp:effectExtent b="0" l="0" r="0" t="0"/>
          <wp:wrapNone/>
          <wp:docPr descr="Logotipo, nombre de la empresa&#10;&#10;Descripción generada automáticamente" id="32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2h              </w:t>
      <w:tab/>
      <w:t xml:space="preserve">PROFESSORAT: Marina</w:t>
    </w:r>
  </w:p>
  <w:p w:rsidR="00000000" w:rsidDel="00000000" w:rsidP="00000000" w:rsidRDefault="00000000" w:rsidRPr="00000000" w14:paraId="00000031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29/09/22       </w:t>
      <w:tab/>
      <w:t xml:space="preserve">              TIPUS D’ACTIVITAT: PR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ePq3pNLRebveS77oeBU20Xv8w==">AMUW2mW6EOukPAtVIpvGLbXPEYeAhHWA68RvEulKTFAeETYh+S16I+e32IJoPBke1T9OJDGCJNnNv0etxrA73bnsZPgktNq4MLZKTkEnmG0Rwn6YvFCEbsQ=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