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2BD07" w14:textId="6538B6E2" w:rsidR="00796FC2" w:rsidRDefault="007C66BA">
      <w:pPr>
        <w:jc w:val="center"/>
        <w:rPr>
          <w:rFonts w:ascii="Anybody" w:eastAsia="Anybody" w:hAnsi="Anybody" w:cs="Anybody"/>
          <w:b/>
          <w:sz w:val="26"/>
          <w:szCs w:val="26"/>
        </w:rPr>
      </w:pPr>
      <w:r>
        <w:rPr>
          <w:rFonts w:ascii="Anybody" w:eastAsia="Anybody" w:hAnsi="Anybody" w:cs="Anybody"/>
          <w:b/>
          <w:sz w:val="26"/>
          <w:szCs w:val="26"/>
        </w:rPr>
        <w:t>Expansión estratégica de laboratorios para investigación y vacunación de COVID-19</w:t>
      </w:r>
    </w:p>
    <w:p w14:paraId="664A92AD" w14:textId="77777777" w:rsidR="00796FC2" w:rsidRDefault="00796FC2">
      <w:pPr>
        <w:jc w:val="both"/>
        <w:rPr>
          <w:rFonts w:ascii="Anybody" w:eastAsia="Anybody" w:hAnsi="Anybody" w:cs="Anybody"/>
          <w:b/>
          <w:sz w:val="26"/>
          <w:szCs w:val="26"/>
        </w:rPr>
      </w:pPr>
    </w:p>
    <w:p w14:paraId="55E9EE95" w14:textId="599F75D6" w:rsidR="00796FC2" w:rsidRPr="007C66BA" w:rsidRDefault="00000000">
      <w:pPr>
        <w:jc w:val="both"/>
        <w:rPr>
          <w:rFonts w:ascii="Anybody" w:eastAsia="Anybody" w:hAnsi="Anybody" w:cs="Anybody"/>
          <w:bCs/>
        </w:rPr>
      </w:pPr>
      <w:r>
        <w:rPr>
          <w:rFonts w:ascii="Anybody" w:eastAsia="Anybody" w:hAnsi="Anybody" w:cs="Anybody"/>
          <w:b/>
        </w:rPr>
        <w:t>Nombre del autor:</w:t>
      </w:r>
      <w:r w:rsidR="007C66BA">
        <w:rPr>
          <w:rFonts w:ascii="Anybody" w:eastAsia="Anybody" w:hAnsi="Anybody" w:cs="Anybody"/>
          <w:b/>
        </w:rPr>
        <w:t xml:space="preserve"> </w:t>
      </w:r>
      <w:r w:rsidR="007C66BA" w:rsidRPr="007C66BA">
        <w:rPr>
          <w:rFonts w:ascii="Anybody" w:eastAsia="Anybody" w:hAnsi="Anybody" w:cs="Anybody"/>
          <w:bCs/>
        </w:rPr>
        <w:t>Fernando Gómez</w:t>
      </w:r>
    </w:p>
    <w:p w14:paraId="0A72AE03" w14:textId="0695322B" w:rsidR="00796FC2" w:rsidRPr="007C66BA" w:rsidRDefault="00000000">
      <w:pPr>
        <w:jc w:val="both"/>
        <w:rPr>
          <w:rFonts w:ascii="Anybody" w:eastAsia="Anybody" w:hAnsi="Anybody" w:cs="Anybody"/>
          <w:bCs/>
        </w:rPr>
      </w:pPr>
      <w:r>
        <w:rPr>
          <w:rFonts w:ascii="Anybody" w:eastAsia="Anybody" w:hAnsi="Anybody" w:cs="Anybody"/>
          <w:b/>
        </w:rPr>
        <w:t>Email:</w:t>
      </w:r>
      <w:r w:rsidR="007C66BA">
        <w:rPr>
          <w:rFonts w:ascii="Anybody" w:eastAsia="Anybody" w:hAnsi="Anybody" w:cs="Anybody"/>
          <w:b/>
        </w:rPr>
        <w:t xml:space="preserve"> </w:t>
      </w:r>
      <w:r w:rsidR="007C66BA" w:rsidRPr="007C66BA">
        <w:rPr>
          <w:rFonts w:ascii="Anybody" w:eastAsia="Anybody" w:hAnsi="Anybody" w:cs="Anybody"/>
          <w:bCs/>
        </w:rPr>
        <w:t>fernandomgomez8@gmai.com</w:t>
      </w:r>
    </w:p>
    <w:p w14:paraId="6C8A616F" w14:textId="1F3763F8" w:rsidR="00796FC2" w:rsidRDefault="00000000">
      <w:pPr>
        <w:jc w:val="both"/>
        <w:rPr>
          <w:rFonts w:ascii="Anybody" w:eastAsia="Anybody" w:hAnsi="Anybody" w:cs="Anybody"/>
          <w:b/>
        </w:rPr>
      </w:pPr>
      <w:r>
        <w:rPr>
          <w:rFonts w:ascii="Anybody" w:eastAsia="Anybody" w:hAnsi="Anybody" w:cs="Anybody"/>
          <w:b/>
        </w:rPr>
        <w:t>Cohorte:</w:t>
      </w:r>
      <w:r w:rsidR="007C66BA">
        <w:rPr>
          <w:rFonts w:ascii="Anybody" w:eastAsia="Anybody" w:hAnsi="Anybody" w:cs="Anybody"/>
          <w:b/>
        </w:rPr>
        <w:t xml:space="preserve"> </w:t>
      </w:r>
      <w:r w:rsidR="007C66BA" w:rsidRPr="007C66BA">
        <w:rPr>
          <w:rFonts w:ascii="Anybody" w:eastAsia="Anybody" w:hAnsi="Anybody" w:cs="Anybody"/>
          <w:bCs/>
        </w:rPr>
        <w:t>DAPT-0</w:t>
      </w:r>
      <w:r w:rsidR="00A63FA7">
        <w:rPr>
          <w:rFonts w:ascii="Anybody" w:eastAsia="Anybody" w:hAnsi="Anybody" w:cs="Anybody"/>
          <w:bCs/>
        </w:rPr>
        <w:t>5</w:t>
      </w:r>
    </w:p>
    <w:p w14:paraId="13C8CFF2" w14:textId="75C2CEA9" w:rsidR="00796FC2" w:rsidRDefault="00000000">
      <w:pPr>
        <w:jc w:val="both"/>
        <w:rPr>
          <w:rFonts w:ascii="Anybody" w:eastAsia="Anybody" w:hAnsi="Anybody" w:cs="Anybody"/>
        </w:rPr>
      </w:pPr>
      <w:r>
        <w:rPr>
          <w:rFonts w:ascii="Anybody" w:eastAsia="Anybody" w:hAnsi="Anybody" w:cs="Anybody"/>
          <w:b/>
        </w:rPr>
        <w:t xml:space="preserve">Fecha de entrega: </w:t>
      </w:r>
      <w:r w:rsidR="007C66BA">
        <w:rPr>
          <w:rFonts w:ascii="Anybody" w:eastAsia="Anybody" w:hAnsi="Anybody" w:cs="Anybody"/>
        </w:rPr>
        <w:t>2</w:t>
      </w:r>
      <w:r w:rsidR="00A63FA7">
        <w:rPr>
          <w:rFonts w:ascii="Anybody" w:eastAsia="Anybody" w:hAnsi="Anybody" w:cs="Anybody"/>
        </w:rPr>
        <w:t>4</w:t>
      </w:r>
      <w:r w:rsidR="007C66BA">
        <w:rPr>
          <w:rFonts w:ascii="Anybody" w:eastAsia="Anybody" w:hAnsi="Anybody" w:cs="Anybody"/>
        </w:rPr>
        <w:t>/</w:t>
      </w:r>
      <w:r w:rsidR="00A63FA7">
        <w:rPr>
          <w:rFonts w:ascii="Anybody" w:eastAsia="Anybody" w:hAnsi="Anybody" w:cs="Anybody"/>
        </w:rPr>
        <w:t>0</w:t>
      </w:r>
      <w:r w:rsidR="007C66BA">
        <w:rPr>
          <w:rFonts w:ascii="Anybody" w:eastAsia="Anybody" w:hAnsi="Anybody" w:cs="Anybody"/>
        </w:rPr>
        <w:t>2/202</w:t>
      </w:r>
      <w:r w:rsidR="00A63FA7">
        <w:rPr>
          <w:rFonts w:ascii="Anybody" w:eastAsia="Anybody" w:hAnsi="Anybody" w:cs="Anybody"/>
        </w:rPr>
        <w:t>5</w:t>
      </w:r>
    </w:p>
    <w:p w14:paraId="19DE2AB1" w14:textId="25B7CED3" w:rsidR="00796FC2" w:rsidRDefault="00000000">
      <w:pPr>
        <w:jc w:val="both"/>
        <w:rPr>
          <w:rFonts w:ascii="Anybody" w:eastAsia="Anybody" w:hAnsi="Anybody" w:cs="Anybody"/>
          <w:sz w:val="20"/>
          <w:szCs w:val="20"/>
        </w:rPr>
      </w:pPr>
      <w:r>
        <w:rPr>
          <w:rFonts w:ascii="Anybody" w:eastAsia="Anybody" w:hAnsi="Anybody" w:cs="Anybody"/>
          <w:b/>
        </w:rPr>
        <w:t xml:space="preserve">Institución: </w:t>
      </w:r>
      <w:r w:rsidR="007C66BA">
        <w:rPr>
          <w:rFonts w:ascii="Anybody" w:eastAsia="Anybody" w:hAnsi="Anybody" w:cs="Anybody"/>
          <w:sz w:val="20"/>
          <w:szCs w:val="20"/>
        </w:rPr>
        <w:t>Biogenesys</w:t>
      </w:r>
    </w:p>
    <w:p w14:paraId="400C08BF" w14:textId="7CB20FA7" w:rsidR="007C66BA" w:rsidRPr="007C66BA" w:rsidRDefault="007C66BA" w:rsidP="007C66BA">
      <w:pPr>
        <w:jc w:val="center"/>
        <w:rPr>
          <w:rFonts w:ascii="Anybody" w:eastAsia="Anybody" w:hAnsi="Anybody" w:cs="Anybody"/>
          <w:b/>
        </w:rPr>
      </w:pPr>
      <w:r w:rsidRPr="007C66BA">
        <w:rPr>
          <w:rFonts w:ascii="Anybody" w:eastAsia="Anybody" w:hAnsi="Anybody" w:cs="Anybody"/>
          <w:b/>
          <w:noProof/>
        </w:rPr>
        <w:drawing>
          <wp:inline distT="0" distB="0" distL="0" distR="0" wp14:anchorId="0FC97EA4" wp14:editId="3F3672CB">
            <wp:extent cx="1895475" cy="1676372"/>
            <wp:effectExtent l="0" t="0" r="0" b="635"/>
            <wp:docPr id="9249812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7174" cy="1686719"/>
                    </a:xfrm>
                    <a:prstGeom prst="rect">
                      <a:avLst/>
                    </a:prstGeom>
                    <a:noFill/>
                    <a:ln>
                      <a:noFill/>
                    </a:ln>
                  </pic:spPr>
                </pic:pic>
              </a:graphicData>
            </a:graphic>
          </wp:inline>
        </w:drawing>
      </w:r>
    </w:p>
    <w:p w14:paraId="7B188F7B" w14:textId="77777777" w:rsidR="00796FC2" w:rsidRDefault="00796FC2">
      <w:pPr>
        <w:jc w:val="both"/>
        <w:rPr>
          <w:rFonts w:ascii="Anybody" w:eastAsia="Anybody" w:hAnsi="Anybody" w:cs="Anybody"/>
          <w:b/>
        </w:rPr>
      </w:pPr>
    </w:p>
    <w:p w14:paraId="784550F3" w14:textId="77777777" w:rsidR="00796FC2" w:rsidRDefault="00000000">
      <w:pPr>
        <w:pStyle w:val="Ttulo1"/>
        <w:jc w:val="both"/>
      </w:pPr>
      <w:bookmarkStart w:id="0" w:name="_heading=h.3jg4of673q00" w:colFirst="0" w:colLast="0"/>
      <w:bookmarkEnd w:id="0"/>
      <w:r>
        <w:t>Introducción</w:t>
      </w:r>
    </w:p>
    <w:p w14:paraId="2CEFC260" w14:textId="77777777" w:rsidR="00D20D05" w:rsidRDefault="007C66BA" w:rsidP="007C66BA">
      <w:pPr>
        <w:pStyle w:val="Ttulo1"/>
        <w:jc w:val="both"/>
        <w:rPr>
          <w:b w:val="0"/>
          <w:sz w:val="20"/>
          <w:szCs w:val="20"/>
        </w:rPr>
      </w:pPr>
      <w:bookmarkStart w:id="1" w:name="_heading=h.ibr4h3ggfaa" w:colFirst="0" w:colLast="0"/>
      <w:bookmarkEnd w:id="1"/>
      <w:r>
        <w:rPr>
          <w:b w:val="0"/>
          <w:sz w:val="20"/>
          <w:szCs w:val="20"/>
        </w:rPr>
        <w:t xml:space="preserve">El proyecto "Expansión Estratégica de laboratorios para investigación y vacunación de COVID-19" tiene como propósito identificar las ubicaciones </w:t>
      </w:r>
      <w:r w:rsidR="00D20D05">
        <w:rPr>
          <w:b w:val="0"/>
          <w:sz w:val="20"/>
          <w:szCs w:val="20"/>
        </w:rPr>
        <w:t xml:space="preserve">más </w:t>
      </w:r>
      <w:r>
        <w:rPr>
          <w:b w:val="0"/>
          <w:sz w:val="20"/>
          <w:szCs w:val="20"/>
        </w:rPr>
        <w:t>óptimas para la expansión de laboratorios farmacéuticos en Latinoamérica, específicamente en Colombia, Argentina, Chile, México, Perú y Brasil</w:t>
      </w:r>
      <w:r w:rsidR="00D20D05">
        <w:rPr>
          <w:b w:val="0"/>
          <w:sz w:val="20"/>
          <w:szCs w:val="20"/>
        </w:rPr>
        <w:t>, para optimizar la respuesta a la pandemia y postpandemia mejorando el acceso a las vacunas.</w:t>
      </w:r>
    </w:p>
    <w:p w14:paraId="25EBD655" w14:textId="0C8EC8FE" w:rsidR="007C66BA" w:rsidRDefault="007C66BA" w:rsidP="007C66BA">
      <w:pPr>
        <w:pStyle w:val="Ttulo1"/>
        <w:jc w:val="both"/>
        <w:rPr>
          <w:b w:val="0"/>
          <w:sz w:val="20"/>
          <w:szCs w:val="20"/>
        </w:rPr>
      </w:pPr>
      <w:r>
        <w:rPr>
          <w:b w:val="0"/>
          <w:sz w:val="20"/>
          <w:szCs w:val="20"/>
        </w:rPr>
        <w:t xml:space="preserve">Este </w:t>
      </w:r>
      <w:r w:rsidR="00D20D05">
        <w:rPr>
          <w:b w:val="0"/>
          <w:sz w:val="20"/>
          <w:szCs w:val="20"/>
        </w:rPr>
        <w:t>proyecto de análisis de datos</w:t>
      </w:r>
      <w:r>
        <w:rPr>
          <w:b w:val="0"/>
          <w:sz w:val="20"/>
          <w:szCs w:val="20"/>
        </w:rPr>
        <w:t xml:space="preserve"> incluye la realización de un análisis exploratorio de </w:t>
      </w:r>
      <w:r w:rsidR="00D20D05">
        <w:rPr>
          <w:b w:val="0"/>
          <w:sz w:val="20"/>
          <w:szCs w:val="20"/>
        </w:rPr>
        <w:t xml:space="preserve">los </w:t>
      </w:r>
      <w:r>
        <w:rPr>
          <w:b w:val="0"/>
          <w:sz w:val="20"/>
          <w:szCs w:val="20"/>
        </w:rPr>
        <w:t>datos, la aplicación de técnicas de limpieza</w:t>
      </w:r>
      <w:r w:rsidR="00D20D05">
        <w:rPr>
          <w:b w:val="0"/>
          <w:sz w:val="20"/>
          <w:szCs w:val="20"/>
        </w:rPr>
        <w:t xml:space="preserve"> y organización</w:t>
      </w:r>
      <w:r>
        <w:rPr>
          <w:b w:val="0"/>
          <w:sz w:val="20"/>
          <w:szCs w:val="20"/>
        </w:rPr>
        <w:t xml:space="preserve"> de datos, la mejora del acceso a los datos mediante operaciones ETL, y el desarrollo de dashboards interactivos</w:t>
      </w:r>
      <w:r w:rsidR="00D20D05">
        <w:rPr>
          <w:b w:val="0"/>
          <w:sz w:val="20"/>
          <w:szCs w:val="20"/>
        </w:rPr>
        <w:t xml:space="preserve"> para </w:t>
      </w:r>
      <w:r w:rsidR="00D20D05" w:rsidRPr="00D20D05">
        <w:rPr>
          <w:b w:val="0"/>
          <w:sz w:val="20"/>
          <w:szCs w:val="20"/>
        </w:rPr>
        <w:t xml:space="preserve">proporcionar una representación visual clara, concisa y fácilmente interpretable de </w:t>
      </w:r>
      <w:r w:rsidR="00D20D05">
        <w:rPr>
          <w:b w:val="0"/>
          <w:sz w:val="20"/>
          <w:szCs w:val="20"/>
        </w:rPr>
        <w:t xml:space="preserve">la </w:t>
      </w:r>
      <w:r w:rsidR="00D20D05" w:rsidRPr="00D20D05">
        <w:rPr>
          <w:b w:val="0"/>
          <w:sz w:val="20"/>
          <w:szCs w:val="20"/>
        </w:rPr>
        <w:t>información clave</w:t>
      </w:r>
      <w:r w:rsidR="001A4388">
        <w:rPr>
          <w:b w:val="0"/>
          <w:sz w:val="20"/>
          <w:szCs w:val="20"/>
        </w:rPr>
        <w:t>,</w:t>
      </w:r>
      <w:r w:rsidR="00D20D05" w:rsidRPr="00D20D05">
        <w:rPr>
          <w:b w:val="0"/>
          <w:sz w:val="20"/>
          <w:szCs w:val="20"/>
        </w:rPr>
        <w:t xml:space="preserve"> para apoyar la toma de decisiones informadas.</w:t>
      </w:r>
    </w:p>
    <w:p w14:paraId="1AC963C3" w14:textId="77777777" w:rsidR="00796FC2" w:rsidRDefault="00796FC2">
      <w:pPr>
        <w:jc w:val="both"/>
      </w:pPr>
    </w:p>
    <w:p w14:paraId="3B04F8F8" w14:textId="77777777" w:rsidR="00796FC2" w:rsidRDefault="00000000">
      <w:pPr>
        <w:pStyle w:val="Ttulo1"/>
        <w:jc w:val="both"/>
      </w:pPr>
      <w:bookmarkStart w:id="2" w:name="_heading=h.4rnk2zj6izgt" w:colFirst="0" w:colLast="0"/>
      <w:bookmarkEnd w:id="2"/>
      <w:r>
        <w:t>Desarrollo del proyecto</w:t>
      </w:r>
    </w:p>
    <w:p w14:paraId="3A43A858" w14:textId="0EF9AD5E" w:rsidR="00EC198F" w:rsidRPr="00EC198F" w:rsidRDefault="00EC198F" w:rsidP="00EC198F">
      <w:pPr>
        <w:pStyle w:val="Ttulo3"/>
        <w:keepNext w:val="0"/>
        <w:keepLines w:val="0"/>
        <w:rPr>
          <w:rFonts w:ascii="Anybody" w:eastAsia="Anybody" w:hAnsi="Anybody" w:cs="Anybody"/>
          <w:sz w:val="20"/>
          <w:szCs w:val="20"/>
        </w:rPr>
      </w:pPr>
      <w:bookmarkStart w:id="3" w:name="_heading=h.l6umq284cxw" w:colFirst="0" w:colLast="0"/>
      <w:bookmarkEnd w:id="3"/>
      <w:r w:rsidRPr="00EC198F">
        <w:rPr>
          <w:rFonts w:ascii="Anybody" w:eastAsia="Anybody" w:hAnsi="Anybody" w:cs="Anybody"/>
          <w:sz w:val="20"/>
          <w:szCs w:val="20"/>
        </w:rPr>
        <w:t>Metodología de</w:t>
      </w:r>
      <w:r w:rsidR="00821FBE">
        <w:rPr>
          <w:rFonts w:ascii="Anybody" w:eastAsia="Anybody" w:hAnsi="Anybody" w:cs="Anybody"/>
          <w:sz w:val="20"/>
          <w:szCs w:val="20"/>
        </w:rPr>
        <w:t xml:space="preserve"> carga,</w:t>
      </w:r>
      <w:r w:rsidRPr="00EC198F">
        <w:rPr>
          <w:rFonts w:ascii="Anybody" w:eastAsia="Anybody" w:hAnsi="Anybody" w:cs="Anybody"/>
          <w:sz w:val="20"/>
          <w:szCs w:val="20"/>
        </w:rPr>
        <w:t xml:space="preserve"> </w:t>
      </w:r>
      <w:r w:rsidR="00547806">
        <w:rPr>
          <w:rFonts w:ascii="Anybody" w:eastAsia="Anybody" w:hAnsi="Anybody" w:cs="Anybody"/>
          <w:sz w:val="20"/>
          <w:szCs w:val="20"/>
        </w:rPr>
        <w:t>transformación</w:t>
      </w:r>
      <w:r>
        <w:rPr>
          <w:rFonts w:ascii="Anybody" w:eastAsia="Anybody" w:hAnsi="Anybody" w:cs="Anybody"/>
          <w:sz w:val="20"/>
          <w:szCs w:val="20"/>
        </w:rPr>
        <w:t xml:space="preserve"> y limpieza de datos</w:t>
      </w:r>
      <w:r w:rsidR="007110D7">
        <w:rPr>
          <w:rFonts w:ascii="Anybody" w:eastAsia="Anybody" w:hAnsi="Anybody" w:cs="Anybody"/>
          <w:sz w:val="20"/>
          <w:szCs w:val="20"/>
        </w:rPr>
        <w:t xml:space="preserve"> con Python </w:t>
      </w:r>
    </w:p>
    <w:p w14:paraId="509E0392" w14:textId="5747E804" w:rsidR="00EC198F" w:rsidRDefault="00EC198F" w:rsidP="00EC198F">
      <w:pPr>
        <w:spacing w:before="240" w:after="240"/>
        <w:rPr>
          <w:rFonts w:ascii="Anybody" w:eastAsia="Anybody" w:hAnsi="Anybody" w:cs="Anybody"/>
          <w:sz w:val="20"/>
          <w:szCs w:val="20"/>
        </w:rPr>
      </w:pPr>
      <w:r>
        <w:rPr>
          <w:rFonts w:ascii="Anybody" w:eastAsia="Anybody" w:hAnsi="Anybody" w:cs="Anybody"/>
          <w:sz w:val="20"/>
          <w:szCs w:val="20"/>
        </w:rPr>
        <w:t>Para la</w:t>
      </w:r>
      <w:r w:rsidR="00821FBE">
        <w:rPr>
          <w:rFonts w:ascii="Anybody" w:eastAsia="Anybody" w:hAnsi="Anybody" w:cs="Anybody"/>
          <w:sz w:val="20"/>
          <w:szCs w:val="20"/>
        </w:rPr>
        <w:t xml:space="preserve"> carga,</w:t>
      </w:r>
      <w:r>
        <w:rPr>
          <w:rFonts w:ascii="Anybody" w:eastAsia="Anybody" w:hAnsi="Anybody" w:cs="Anybody"/>
          <w:sz w:val="20"/>
          <w:szCs w:val="20"/>
        </w:rPr>
        <w:t xml:space="preserve"> </w:t>
      </w:r>
      <w:r w:rsidR="00547806">
        <w:rPr>
          <w:rFonts w:ascii="Anybody" w:eastAsia="Anybody" w:hAnsi="Anybody" w:cs="Anybody"/>
          <w:sz w:val="20"/>
          <w:szCs w:val="20"/>
        </w:rPr>
        <w:t>transformación</w:t>
      </w:r>
      <w:r>
        <w:rPr>
          <w:rFonts w:ascii="Anybody" w:eastAsia="Anybody" w:hAnsi="Anybody" w:cs="Anybody"/>
          <w:sz w:val="20"/>
          <w:szCs w:val="20"/>
        </w:rPr>
        <w:t xml:space="preserve"> y limpieza de datos</w:t>
      </w:r>
      <w:r w:rsidR="007110D7">
        <w:rPr>
          <w:rFonts w:ascii="Anybody" w:eastAsia="Anybody" w:hAnsi="Anybody" w:cs="Anybody"/>
          <w:sz w:val="20"/>
          <w:szCs w:val="20"/>
        </w:rPr>
        <w:t xml:space="preserve"> mediante lenguaje de programación Python (y su</w:t>
      </w:r>
      <w:r w:rsidR="00547806">
        <w:rPr>
          <w:rFonts w:ascii="Anybody" w:eastAsia="Anybody" w:hAnsi="Anybody" w:cs="Anybody"/>
          <w:sz w:val="20"/>
          <w:szCs w:val="20"/>
        </w:rPr>
        <w:t>s</w:t>
      </w:r>
      <w:r w:rsidR="007110D7">
        <w:rPr>
          <w:rFonts w:ascii="Anybody" w:eastAsia="Anybody" w:hAnsi="Anybody" w:cs="Anybody"/>
          <w:sz w:val="20"/>
          <w:szCs w:val="20"/>
        </w:rPr>
        <w:t xml:space="preserve"> librer</w:t>
      </w:r>
      <w:r w:rsidR="00547806">
        <w:rPr>
          <w:rFonts w:ascii="Anybody" w:eastAsia="Anybody" w:hAnsi="Anybody" w:cs="Anybody"/>
          <w:sz w:val="20"/>
          <w:szCs w:val="20"/>
        </w:rPr>
        <w:t>ías</w:t>
      </w:r>
      <w:r w:rsidR="007110D7">
        <w:rPr>
          <w:rFonts w:ascii="Anybody" w:eastAsia="Anybody" w:hAnsi="Anybody" w:cs="Anybody"/>
          <w:sz w:val="20"/>
          <w:szCs w:val="20"/>
        </w:rPr>
        <w:t xml:space="preserve"> Numpy</w:t>
      </w:r>
      <w:r w:rsidR="00547806">
        <w:rPr>
          <w:rFonts w:ascii="Anybody" w:eastAsia="Anybody" w:hAnsi="Anybody" w:cs="Anybody"/>
          <w:sz w:val="20"/>
          <w:szCs w:val="20"/>
        </w:rPr>
        <w:t xml:space="preserve"> y Pandas</w:t>
      </w:r>
      <w:r w:rsidR="007110D7">
        <w:rPr>
          <w:rFonts w:ascii="Anybody" w:eastAsia="Anybody" w:hAnsi="Anybody" w:cs="Anybody"/>
          <w:sz w:val="20"/>
          <w:szCs w:val="20"/>
        </w:rPr>
        <w:t>)</w:t>
      </w:r>
      <w:r>
        <w:rPr>
          <w:rFonts w:ascii="Anybody" w:eastAsia="Anybody" w:hAnsi="Anybody" w:cs="Anybody"/>
          <w:sz w:val="20"/>
          <w:szCs w:val="20"/>
        </w:rPr>
        <w:t xml:space="preserve"> se </w:t>
      </w:r>
      <w:r w:rsidR="00547806">
        <w:rPr>
          <w:rFonts w:ascii="Anybody" w:eastAsia="Anybody" w:hAnsi="Anybody" w:cs="Anybody"/>
          <w:sz w:val="20"/>
          <w:szCs w:val="20"/>
        </w:rPr>
        <w:t xml:space="preserve">leyó el archivo “data_latinoamerica.csv” mediante pandas (pd.read_csv) y luego se </w:t>
      </w:r>
      <w:r>
        <w:rPr>
          <w:rFonts w:ascii="Anybody" w:eastAsia="Anybody" w:hAnsi="Anybody" w:cs="Anybody"/>
          <w:sz w:val="20"/>
          <w:szCs w:val="20"/>
        </w:rPr>
        <w:t>siguieron los siguientes pasos:</w:t>
      </w:r>
    </w:p>
    <w:p w14:paraId="596AE1B9" w14:textId="0436A83B" w:rsidR="00EC198F" w:rsidRPr="00EC198F" w:rsidRDefault="00EC198F" w:rsidP="00EC198F">
      <w:pPr>
        <w:numPr>
          <w:ilvl w:val="0"/>
          <w:numId w:val="1"/>
        </w:numPr>
        <w:spacing w:before="240" w:after="0"/>
        <w:rPr>
          <w:sz w:val="20"/>
          <w:szCs w:val="20"/>
        </w:rPr>
      </w:pPr>
      <w:r>
        <w:rPr>
          <w:rFonts w:ascii="Anybody" w:eastAsia="Anybody" w:hAnsi="Anybody" w:cs="Anybody"/>
          <w:b/>
          <w:sz w:val="20"/>
          <w:szCs w:val="20"/>
        </w:rPr>
        <w:t>Toma de contacto con los datos</w:t>
      </w:r>
      <w:r w:rsidRPr="00EC198F">
        <w:rPr>
          <w:rFonts w:ascii="Anybody" w:eastAsia="Anybody" w:hAnsi="Anybody" w:cs="Anybody"/>
          <w:sz w:val="20"/>
          <w:szCs w:val="20"/>
        </w:rPr>
        <w:t xml:space="preserve">: </w:t>
      </w:r>
      <w:r>
        <w:rPr>
          <w:rFonts w:ascii="Anybody" w:eastAsia="Anybody" w:hAnsi="Anybody" w:cs="Anybody"/>
          <w:sz w:val="20"/>
          <w:szCs w:val="20"/>
        </w:rPr>
        <w:t>en un primer acercamiento a los datos disponibles, se</w:t>
      </w:r>
      <w:r w:rsidRPr="00EC198F">
        <w:rPr>
          <w:rFonts w:ascii="Anybody" w:eastAsia="Anybody" w:hAnsi="Anybody" w:cs="Anybody"/>
          <w:sz w:val="20"/>
          <w:szCs w:val="20"/>
        </w:rPr>
        <w:t xml:space="preserve"> comenzó </w:t>
      </w:r>
      <w:r>
        <w:rPr>
          <w:rFonts w:ascii="Anybody" w:eastAsia="Anybody" w:hAnsi="Anybody" w:cs="Anybody"/>
          <w:sz w:val="20"/>
          <w:szCs w:val="20"/>
        </w:rPr>
        <w:t>por la lectura del archivo</w:t>
      </w:r>
      <w:r w:rsidR="007110D7">
        <w:rPr>
          <w:rFonts w:ascii="Anybody" w:eastAsia="Anybody" w:hAnsi="Anybody" w:cs="Anybody"/>
          <w:sz w:val="20"/>
          <w:szCs w:val="20"/>
        </w:rPr>
        <w:t xml:space="preserve"> ”</w:t>
      </w:r>
      <w:r w:rsidRPr="00EC198F">
        <w:rPr>
          <w:rFonts w:ascii="Anybody" w:eastAsia="Anybody" w:hAnsi="Anybody" w:cs="Anybody"/>
          <w:sz w:val="20"/>
          <w:szCs w:val="20"/>
        </w:rPr>
        <w:t>readme.txt</w:t>
      </w:r>
      <w:r w:rsidR="007110D7">
        <w:rPr>
          <w:rFonts w:ascii="Anybody" w:eastAsia="Anybody" w:hAnsi="Anybody" w:cs="Anybody"/>
          <w:sz w:val="20"/>
          <w:szCs w:val="20"/>
        </w:rPr>
        <w:t>”</w:t>
      </w:r>
      <w:r>
        <w:rPr>
          <w:rFonts w:ascii="Anybody" w:eastAsia="Anybody" w:hAnsi="Anybody" w:cs="Anybody"/>
          <w:sz w:val="20"/>
          <w:szCs w:val="20"/>
        </w:rPr>
        <w:t>, que contiene un diccionario de datos</w:t>
      </w:r>
      <w:r w:rsidRPr="00EC198F">
        <w:rPr>
          <w:rFonts w:ascii="Anybody" w:eastAsia="Anybody" w:hAnsi="Anybody" w:cs="Anybody"/>
          <w:sz w:val="20"/>
          <w:szCs w:val="20"/>
        </w:rPr>
        <w:t xml:space="preserve"> </w:t>
      </w:r>
      <w:r>
        <w:rPr>
          <w:rFonts w:ascii="Anybody" w:eastAsia="Anybody" w:hAnsi="Anybody" w:cs="Anybody"/>
          <w:sz w:val="20"/>
          <w:szCs w:val="20"/>
        </w:rPr>
        <w:t>donde se explica el contenido</w:t>
      </w:r>
      <w:r w:rsidRPr="00EC198F">
        <w:rPr>
          <w:rFonts w:ascii="Anybody" w:eastAsia="Anybody" w:hAnsi="Anybody" w:cs="Anybody"/>
          <w:sz w:val="20"/>
          <w:szCs w:val="20"/>
        </w:rPr>
        <w:t xml:space="preserve"> de cada columna del dataset.</w:t>
      </w:r>
    </w:p>
    <w:p w14:paraId="5144C42D" w14:textId="2AEB8165" w:rsidR="00EC198F" w:rsidRPr="00EC198F" w:rsidRDefault="00EC198F" w:rsidP="00EC198F">
      <w:pPr>
        <w:numPr>
          <w:ilvl w:val="0"/>
          <w:numId w:val="1"/>
        </w:numPr>
        <w:spacing w:after="0"/>
        <w:rPr>
          <w:sz w:val="20"/>
          <w:szCs w:val="20"/>
        </w:rPr>
      </w:pPr>
      <w:r w:rsidRPr="00EC198F">
        <w:rPr>
          <w:rFonts w:ascii="Anybody" w:eastAsia="Anybody" w:hAnsi="Anybody" w:cs="Anybody"/>
          <w:b/>
          <w:sz w:val="20"/>
          <w:szCs w:val="20"/>
        </w:rPr>
        <w:t xml:space="preserve">Verificación de la </w:t>
      </w:r>
      <w:r w:rsidR="007110D7">
        <w:rPr>
          <w:rFonts w:ascii="Anybody" w:eastAsia="Anybody" w:hAnsi="Anybody" w:cs="Anybody"/>
          <w:b/>
          <w:sz w:val="20"/>
          <w:szCs w:val="20"/>
        </w:rPr>
        <w:t>e</w:t>
      </w:r>
      <w:r w:rsidRPr="00EC198F">
        <w:rPr>
          <w:rFonts w:ascii="Anybody" w:eastAsia="Anybody" w:hAnsi="Anybody" w:cs="Anybody"/>
          <w:b/>
          <w:sz w:val="20"/>
          <w:szCs w:val="20"/>
        </w:rPr>
        <w:t xml:space="preserve">structura del </w:t>
      </w:r>
      <w:r w:rsidR="007110D7">
        <w:rPr>
          <w:rFonts w:ascii="Anybody" w:eastAsia="Anybody" w:hAnsi="Anybody" w:cs="Anybody"/>
          <w:b/>
          <w:sz w:val="20"/>
          <w:szCs w:val="20"/>
        </w:rPr>
        <w:t>d</w:t>
      </w:r>
      <w:r w:rsidRPr="00EC198F">
        <w:rPr>
          <w:rFonts w:ascii="Anybody" w:eastAsia="Anybody" w:hAnsi="Anybody" w:cs="Anybody"/>
          <w:b/>
          <w:sz w:val="20"/>
          <w:szCs w:val="20"/>
        </w:rPr>
        <w:t>ataset</w:t>
      </w:r>
      <w:r w:rsidRPr="00EC198F">
        <w:rPr>
          <w:rFonts w:ascii="Anybody" w:eastAsia="Anybody" w:hAnsi="Anybody" w:cs="Anybody"/>
          <w:sz w:val="20"/>
          <w:szCs w:val="20"/>
        </w:rPr>
        <w:t xml:space="preserve">: </w:t>
      </w:r>
      <w:r w:rsidR="004E71CC">
        <w:rPr>
          <w:rFonts w:ascii="Anybody" w:eastAsia="Anybody" w:hAnsi="Anybody" w:cs="Anybody"/>
          <w:sz w:val="20"/>
          <w:szCs w:val="20"/>
        </w:rPr>
        <w:t>s</w:t>
      </w:r>
      <w:r w:rsidRPr="00EC198F">
        <w:rPr>
          <w:rFonts w:ascii="Anybody" w:eastAsia="Anybody" w:hAnsi="Anybody" w:cs="Anybody"/>
          <w:sz w:val="20"/>
          <w:szCs w:val="20"/>
        </w:rPr>
        <w:t xml:space="preserve">e comprobó que el dataset tuviera la cantidad </w:t>
      </w:r>
      <w:r>
        <w:rPr>
          <w:rFonts w:ascii="Anybody" w:eastAsia="Anybody" w:hAnsi="Anybody" w:cs="Anybody"/>
          <w:sz w:val="20"/>
          <w:szCs w:val="20"/>
        </w:rPr>
        <w:t>indicada</w:t>
      </w:r>
      <w:r w:rsidRPr="00EC198F">
        <w:rPr>
          <w:rFonts w:ascii="Anybody" w:eastAsia="Anybody" w:hAnsi="Anybody" w:cs="Anybody"/>
          <w:sz w:val="20"/>
          <w:szCs w:val="20"/>
        </w:rPr>
        <w:t xml:space="preserve"> de </w:t>
      </w:r>
      <w:r>
        <w:rPr>
          <w:rFonts w:ascii="Anybody" w:eastAsia="Anybody" w:hAnsi="Anybody" w:cs="Anybody"/>
          <w:sz w:val="20"/>
          <w:szCs w:val="20"/>
        </w:rPr>
        <w:t>filas</w:t>
      </w:r>
      <w:r w:rsidRPr="00EC198F">
        <w:rPr>
          <w:rFonts w:ascii="Anybody" w:eastAsia="Anybody" w:hAnsi="Anybody" w:cs="Anybody"/>
          <w:sz w:val="20"/>
          <w:szCs w:val="20"/>
        </w:rPr>
        <w:t xml:space="preserve"> y columnas </w:t>
      </w:r>
      <w:r>
        <w:rPr>
          <w:rFonts w:ascii="Anybody" w:eastAsia="Anybody" w:hAnsi="Anybody" w:cs="Anybody"/>
          <w:sz w:val="20"/>
          <w:szCs w:val="20"/>
        </w:rPr>
        <w:t>(</w:t>
      </w:r>
      <w:r w:rsidRPr="00EC198F">
        <w:rPr>
          <w:rFonts w:ascii="Anybody" w:eastAsia="Anybody" w:hAnsi="Anybody" w:cs="Anybody"/>
          <w:sz w:val="20"/>
          <w:szCs w:val="20"/>
        </w:rPr>
        <w:t>12</w:t>
      </w:r>
      <w:r>
        <w:rPr>
          <w:rFonts w:ascii="Anybody" w:eastAsia="Anybody" w:hAnsi="Anybody" w:cs="Anybody"/>
          <w:sz w:val="20"/>
          <w:szCs w:val="20"/>
        </w:rPr>
        <w:t>.</w:t>
      </w:r>
      <w:r w:rsidRPr="00EC198F">
        <w:rPr>
          <w:rFonts w:ascii="Anybody" w:eastAsia="Anybody" w:hAnsi="Anybody" w:cs="Anybody"/>
          <w:sz w:val="20"/>
          <w:szCs w:val="20"/>
        </w:rPr>
        <w:t>216</w:t>
      </w:r>
      <w:r>
        <w:rPr>
          <w:rFonts w:ascii="Anybody" w:eastAsia="Anybody" w:hAnsi="Anybody" w:cs="Anybody"/>
          <w:sz w:val="20"/>
          <w:szCs w:val="20"/>
        </w:rPr>
        <w:t>.</w:t>
      </w:r>
      <w:r w:rsidRPr="00EC198F">
        <w:rPr>
          <w:rFonts w:ascii="Anybody" w:eastAsia="Anybody" w:hAnsi="Anybody" w:cs="Anybody"/>
          <w:sz w:val="20"/>
          <w:szCs w:val="20"/>
        </w:rPr>
        <w:t>057 y 50, respectivamente</w:t>
      </w:r>
      <w:r>
        <w:rPr>
          <w:rFonts w:ascii="Anybody" w:eastAsia="Anybody" w:hAnsi="Anybody" w:cs="Anybody"/>
          <w:sz w:val="20"/>
          <w:szCs w:val="20"/>
        </w:rPr>
        <w:t>)</w:t>
      </w:r>
      <w:r w:rsidRPr="00EC198F">
        <w:rPr>
          <w:rFonts w:ascii="Anybody" w:eastAsia="Anybody" w:hAnsi="Anybody" w:cs="Anybody"/>
          <w:sz w:val="20"/>
          <w:szCs w:val="20"/>
        </w:rPr>
        <w:t>.</w:t>
      </w:r>
    </w:p>
    <w:p w14:paraId="288B4996" w14:textId="6BF5C6C8" w:rsidR="00EC198F" w:rsidRPr="007110D7" w:rsidRDefault="00EC198F" w:rsidP="00EC198F">
      <w:pPr>
        <w:numPr>
          <w:ilvl w:val="0"/>
          <w:numId w:val="1"/>
        </w:numPr>
        <w:spacing w:after="0"/>
        <w:rPr>
          <w:sz w:val="20"/>
          <w:szCs w:val="20"/>
        </w:rPr>
      </w:pPr>
      <w:r w:rsidRPr="007110D7">
        <w:rPr>
          <w:rFonts w:ascii="Anybody" w:eastAsia="Anybody" w:hAnsi="Anybody" w:cs="Anybody"/>
          <w:b/>
          <w:sz w:val="20"/>
          <w:szCs w:val="20"/>
        </w:rPr>
        <w:t xml:space="preserve">Identificación de </w:t>
      </w:r>
      <w:r w:rsidR="007110D7" w:rsidRPr="007110D7">
        <w:rPr>
          <w:rFonts w:ascii="Anybody" w:eastAsia="Anybody" w:hAnsi="Anybody" w:cs="Anybody"/>
          <w:b/>
          <w:sz w:val="20"/>
          <w:szCs w:val="20"/>
        </w:rPr>
        <w:t>nulos</w:t>
      </w:r>
      <w:r w:rsidRPr="007110D7">
        <w:rPr>
          <w:rFonts w:ascii="Anybody" w:eastAsia="Anybody" w:hAnsi="Anybody" w:cs="Anybody"/>
          <w:sz w:val="20"/>
          <w:szCs w:val="20"/>
        </w:rPr>
        <w:t xml:space="preserve">: </w:t>
      </w:r>
      <w:r w:rsidR="004E71CC">
        <w:rPr>
          <w:rFonts w:ascii="Anybody" w:eastAsia="Anybody" w:hAnsi="Anybody" w:cs="Anybody"/>
          <w:sz w:val="20"/>
          <w:szCs w:val="20"/>
        </w:rPr>
        <w:t>s</w:t>
      </w:r>
      <w:r w:rsidRPr="007110D7">
        <w:rPr>
          <w:rFonts w:ascii="Anybody" w:eastAsia="Anybody" w:hAnsi="Anybody" w:cs="Anybody"/>
          <w:sz w:val="20"/>
          <w:szCs w:val="20"/>
        </w:rPr>
        <w:t>e</w:t>
      </w:r>
      <w:r w:rsidR="007110D7">
        <w:rPr>
          <w:rFonts w:ascii="Anybody" w:eastAsia="Anybody" w:hAnsi="Anybody" w:cs="Anybody"/>
          <w:sz w:val="20"/>
          <w:szCs w:val="20"/>
        </w:rPr>
        <w:t xml:space="preserve"> identificaron los totales de nulos de cada columna, y luego se</w:t>
      </w:r>
      <w:r w:rsidRPr="007110D7">
        <w:rPr>
          <w:rFonts w:ascii="Anybody" w:eastAsia="Anybody" w:hAnsi="Anybody" w:cs="Anybody"/>
          <w:sz w:val="20"/>
          <w:szCs w:val="20"/>
        </w:rPr>
        <w:t xml:space="preserve"> estableció un criterio para identificar columnas con una cantidad de </w:t>
      </w:r>
      <w:r w:rsidR="007110D7">
        <w:rPr>
          <w:rFonts w:ascii="Anybody" w:eastAsia="Anybody" w:hAnsi="Anybody" w:cs="Anybody"/>
          <w:sz w:val="20"/>
          <w:szCs w:val="20"/>
        </w:rPr>
        <w:lastRenderedPageBreak/>
        <w:t>nulos</w:t>
      </w:r>
      <w:r w:rsidRPr="007110D7">
        <w:rPr>
          <w:rFonts w:ascii="Anybody" w:eastAsia="Anybody" w:hAnsi="Anybody" w:cs="Anybody"/>
          <w:sz w:val="20"/>
          <w:szCs w:val="20"/>
        </w:rPr>
        <w:t xml:space="preserve"> mayor a 4 millones, resultando 26 columnas </w:t>
      </w:r>
      <w:r w:rsidR="007110D7">
        <w:rPr>
          <w:rFonts w:ascii="Anybody" w:eastAsia="Anybody" w:hAnsi="Anybody" w:cs="Anybody"/>
          <w:sz w:val="20"/>
          <w:szCs w:val="20"/>
        </w:rPr>
        <w:t>que verificaban dicho criterio</w:t>
      </w:r>
      <w:r w:rsidRPr="007110D7">
        <w:rPr>
          <w:rFonts w:ascii="Anybody" w:eastAsia="Anybody" w:hAnsi="Anybody" w:cs="Anybody"/>
          <w:sz w:val="20"/>
          <w:szCs w:val="20"/>
        </w:rPr>
        <w:t>.</w:t>
      </w:r>
    </w:p>
    <w:p w14:paraId="7563703C" w14:textId="4B41DD5C" w:rsidR="007110D7" w:rsidRPr="007110D7" w:rsidRDefault="007110D7" w:rsidP="007110D7">
      <w:pPr>
        <w:numPr>
          <w:ilvl w:val="0"/>
          <w:numId w:val="1"/>
        </w:numPr>
        <w:spacing w:after="0"/>
        <w:rPr>
          <w:sz w:val="20"/>
          <w:szCs w:val="20"/>
        </w:rPr>
      </w:pPr>
      <w:r w:rsidRPr="007110D7">
        <w:rPr>
          <w:rFonts w:ascii="Anybody" w:eastAsia="Anybody" w:hAnsi="Anybody" w:cs="Anybody"/>
          <w:b/>
          <w:sz w:val="20"/>
          <w:szCs w:val="20"/>
        </w:rPr>
        <w:t>Filtrado de datos por países de interés:</w:t>
      </w:r>
      <w:r w:rsidRPr="007110D7">
        <w:rPr>
          <w:rFonts w:ascii="Anybody" w:eastAsia="Anybody" w:hAnsi="Anybody" w:cs="Anybody"/>
          <w:sz w:val="20"/>
          <w:szCs w:val="20"/>
        </w:rPr>
        <w:t xml:space="preserve"> </w:t>
      </w:r>
      <w:r w:rsidR="004E71CC">
        <w:rPr>
          <w:rFonts w:ascii="Anybody" w:eastAsia="Anybody" w:hAnsi="Anybody" w:cs="Anybody"/>
          <w:sz w:val="20"/>
          <w:szCs w:val="20"/>
        </w:rPr>
        <w:t>s</w:t>
      </w:r>
      <w:r w:rsidRPr="007110D7">
        <w:rPr>
          <w:rFonts w:ascii="Anybody" w:eastAsia="Anybody" w:hAnsi="Anybody" w:cs="Anybody"/>
          <w:sz w:val="20"/>
          <w:szCs w:val="20"/>
        </w:rPr>
        <w:t>e filtraron los datos para incluir únicamente los países de interés para el análisis: Argentina, Brasil, Chile, Colombia, México y Perú.</w:t>
      </w:r>
      <w:r>
        <w:rPr>
          <w:rFonts w:ascii="Anybody" w:eastAsia="Anybody" w:hAnsi="Anybody" w:cs="Anybody"/>
          <w:sz w:val="20"/>
          <w:szCs w:val="20"/>
        </w:rPr>
        <w:t xml:space="preserve"> Este filtrado se hizo por medio de la columna “location_key”.</w:t>
      </w:r>
    </w:p>
    <w:p w14:paraId="54DF581D" w14:textId="38E35A71" w:rsidR="00EC198F" w:rsidRPr="007110D7" w:rsidRDefault="00EC198F" w:rsidP="00EC198F">
      <w:pPr>
        <w:numPr>
          <w:ilvl w:val="0"/>
          <w:numId w:val="1"/>
        </w:numPr>
        <w:spacing w:after="0"/>
        <w:rPr>
          <w:sz w:val="20"/>
          <w:szCs w:val="20"/>
        </w:rPr>
      </w:pPr>
      <w:r w:rsidRPr="007110D7">
        <w:rPr>
          <w:rFonts w:ascii="Anybody" w:eastAsia="Anybody" w:hAnsi="Anybody" w:cs="Anybody"/>
          <w:b/>
          <w:sz w:val="20"/>
          <w:szCs w:val="20"/>
        </w:rPr>
        <w:t xml:space="preserve">Filtrado por </w:t>
      </w:r>
      <w:r w:rsidR="007110D7">
        <w:rPr>
          <w:rFonts w:ascii="Anybody" w:eastAsia="Anybody" w:hAnsi="Anybody" w:cs="Anybody"/>
          <w:b/>
          <w:sz w:val="20"/>
          <w:szCs w:val="20"/>
        </w:rPr>
        <w:t>f</w:t>
      </w:r>
      <w:r w:rsidRPr="007110D7">
        <w:rPr>
          <w:rFonts w:ascii="Anybody" w:eastAsia="Anybody" w:hAnsi="Anybody" w:cs="Anybody"/>
          <w:b/>
          <w:sz w:val="20"/>
          <w:szCs w:val="20"/>
        </w:rPr>
        <w:t>echa:</w:t>
      </w:r>
      <w:r w:rsidRPr="007110D7">
        <w:rPr>
          <w:rFonts w:ascii="Anybody" w:eastAsia="Anybody" w:hAnsi="Anybody" w:cs="Anybody"/>
          <w:sz w:val="20"/>
          <w:szCs w:val="20"/>
        </w:rPr>
        <w:t xml:space="preserve"> </w:t>
      </w:r>
      <w:r w:rsidR="004E71CC">
        <w:rPr>
          <w:rFonts w:ascii="Anybody" w:eastAsia="Anybody" w:hAnsi="Anybody" w:cs="Anybody"/>
          <w:sz w:val="20"/>
          <w:szCs w:val="20"/>
        </w:rPr>
        <w:t>s</w:t>
      </w:r>
      <w:r w:rsidRPr="007110D7">
        <w:rPr>
          <w:rFonts w:ascii="Anybody" w:eastAsia="Anybody" w:hAnsi="Anybody" w:cs="Anybody"/>
          <w:sz w:val="20"/>
          <w:szCs w:val="20"/>
        </w:rPr>
        <w:t xml:space="preserve">e estableció como parámetro que las fechas </w:t>
      </w:r>
      <w:r w:rsidR="004E71CC">
        <w:rPr>
          <w:rFonts w:ascii="Anybody" w:eastAsia="Anybody" w:hAnsi="Anybody" w:cs="Anybody"/>
          <w:sz w:val="20"/>
          <w:szCs w:val="20"/>
        </w:rPr>
        <w:t>de</w:t>
      </w:r>
      <w:r w:rsidRPr="007110D7">
        <w:rPr>
          <w:rFonts w:ascii="Anybody" w:eastAsia="Anybody" w:hAnsi="Anybody" w:cs="Anybody"/>
          <w:sz w:val="20"/>
          <w:szCs w:val="20"/>
        </w:rPr>
        <w:t xml:space="preserve"> la columna </w:t>
      </w:r>
      <w:r w:rsidR="007110D7">
        <w:rPr>
          <w:rFonts w:ascii="Anybody" w:eastAsia="Anybody" w:hAnsi="Anybody" w:cs="Anybody"/>
          <w:sz w:val="20"/>
          <w:szCs w:val="20"/>
        </w:rPr>
        <w:t>“</w:t>
      </w:r>
      <w:r w:rsidRPr="007110D7">
        <w:rPr>
          <w:rFonts w:ascii="Anybody" w:eastAsia="Anybody" w:hAnsi="Anybody" w:cs="Anybody"/>
          <w:sz w:val="20"/>
          <w:szCs w:val="20"/>
        </w:rPr>
        <w:t>date</w:t>
      </w:r>
      <w:r w:rsidR="007110D7">
        <w:rPr>
          <w:rFonts w:ascii="Anybody" w:eastAsia="Anybody" w:hAnsi="Anybody" w:cs="Anybody"/>
          <w:sz w:val="20"/>
          <w:szCs w:val="20"/>
        </w:rPr>
        <w:t>”</w:t>
      </w:r>
      <w:r w:rsidRPr="007110D7">
        <w:rPr>
          <w:rFonts w:ascii="Anybody" w:eastAsia="Anybody" w:hAnsi="Anybody" w:cs="Anybody"/>
          <w:sz w:val="20"/>
          <w:szCs w:val="20"/>
        </w:rPr>
        <w:t xml:space="preserve"> </w:t>
      </w:r>
      <w:r w:rsidR="004E71CC">
        <w:rPr>
          <w:rFonts w:ascii="Anybody" w:eastAsia="Anybody" w:hAnsi="Anybody" w:cs="Anybody"/>
          <w:sz w:val="20"/>
          <w:szCs w:val="20"/>
        </w:rPr>
        <w:t>sean mayores al</w:t>
      </w:r>
      <w:r w:rsidRPr="007110D7">
        <w:rPr>
          <w:rFonts w:ascii="Anybody" w:eastAsia="Anybody" w:hAnsi="Anybody" w:cs="Anybody"/>
          <w:sz w:val="20"/>
          <w:szCs w:val="20"/>
        </w:rPr>
        <w:t xml:space="preserve"> 01-01-2021, dado que </w:t>
      </w:r>
      <w:r w:rsidR="004E71CC">
        <w:rPr>
          <w:rFonts w:ascii="Anybody" w:eastAsia="Anybody" w:hAnsi="Anybody" w:cs="Anybody"/>
          <w:sz w:val="20"/>
          <w:szCs w:val="20"/>
        </w:rPr>
        <w:t>el volumen de</w:t>
      </w:r>
      <w:r w:rsidRPr="007110D7">
        <w:rPr>
          <w:rFonts w:ascii="Anybody" w:eastAsia="Anybody" w:hAnsi="Anybody" w:cs="Anybody"/>
          <w:sz w:val="20"/>
          <w:szCs w:val="20"/>
        </w:rPr>
        <w:t xml:space="preserve"> datos </w:t>
      </w:r>
      <w:r w:rsidR="004E71CC">
        <w:rPr>
          <w:rFonts w:ascii="Anybody" w:eastAsia="Anybody" w:hAnsi="Anybody" w:cs="Anybody"/>
          <w:sz w:val="20"/>
          <w:szCs w:val="20"/>
        </w:rPr>
        <w:t xml:space="preserve">más completo y relevante se registra a partir de dicha fecha. </w:t>
      </w:r>
      <w:r w:rsidR="004E71CC" w:rsidRPr="007110D7">
        <w:rPr>
          <w:rFonts w:ascii="Anybody" w:eastAsia="Anybody" w:hAnsi="Anybody" w:cs="Anybody"/>
          <w:sz w:val="20"/>
          <w:szCs w:val="20"/>
        </w:rPr>
        <w:t>El dataset se redujo a 3,744 registros</w:t>
      </w:r>
      <w:r w:rsidR="004E71CC">
        <w:rPr>
          <w:rFonts w:ascii="Anybody" w:eastAsia="Anybody" w:hAnsi="Anybody" w:cs="Anybody"/>
          <w:sz w:val="20"/>
          <w:szCs w:val="20"/>
        </w:rPr>
        <w:t xml:space="preserve"> o filas</w:t>
      </w:r>
      <w:r w:rsidR="004E71CC" w:rsidRPr="007110D7">
        <w:rPr>
          <w:rFonts w:ascii="Anybody" w:eastAsia="Anybody" w:hAnsi="Anybody" w:cs="Anybody"/>
          <w:sz w:val="20"/>
          <w:szCs w:val="20"/>
        </w:rPr>
        <w:t xml:space="preserve"> y 50 columnas.</w:t>
      </w:r>
    </w:p>
    <w:p w14:paraId="17442D00" w14:textId="6C6260E7" w:rsidR="00EC198F" w:rsidRPr="007110D7" w:rsidRDefault="00EC198F" w:rsidP="00EC198F">
      <w:pPr>
        <w:numPr>
          <w:ilvl w:val="0"/>
          <w:numId w:val="1"/>
        </w:numPr>
        <w:spacing w:after="0"/>
        <w:rPr>
          <w:sz w:val="20"/>
          <w:szCs w:val="20"/>
        </w:rPr>
      </w:pPr>
      <w:r w:rsidRPr="007110D7">
        <w:rPr>
          <w:rFonts w:ascii="Anybody" w:eastAsia="Anybody" w:hAnsi="Anybody" w:cs="Anybody"/>
          <w:b/>
          <w:sz w:val="20"/>
          <w:szCs w:val="20"/>
        </w:rPr>
        <w:t xml:space="preserve">Tratamiento de </w:t>
      </w:r>
      <w:r w:rsidR="004E71CC">
        <w:rPr>
          <w:rFonts w:ascii="Anybody" w:eastAsia="Anybody" w:hAnsi="Anybody" w:cs="Anybody"/>
          <w:b/>
          <w:sz w:val="20"/>
          <w:szCs w:val="20"/>
        </w:rPr>
        <w:t>nulos remanentes</w:t>
      </w:r>
      <w:r w:rsidRPr="007110D7">
        <w:rPr>
          <w:rFonts w:ascii="Anybody" w:eastAsia="Anybody" w:hAnsi="Anybody" w:cs="Anybody"/>
          <w:b/>
          <w:sz w:val="20"/>
          <w:szCs w:val="20"/>
        </w:rPr>
        <w:t>:</w:t>
      </w:r>
      <w:r w:rsidRPr="007110D7">
        <w:rPr>
          <w:rFonts w:ascii="Anybody" w:eastAsia="Anybody" w:hAnsi="Anybody" w:cs="Anybody"/>
          <w:sz w:val="20"/>
          <w:szCs w:val="20"/>
        </w:rPr>
        <w:t xml:space="preserve"> </w:t>
      </w:r>
      <w:r w:rsidR="004E71CC">
        <w:rPr>
          <w:rFonts w:ascii="Anybody" w:eastAsia="Anybody" w:hAnsi="Anybody" w:cs="Anybody"/>
          <w:sz w:val="20"/>
          <w:szCs w:val="20"/>
        </w:rPr>
        <w:t>s</w:t>
      </w:r>
      <w:r w:rsidRPr="007110D7">
        <w:rPr>
          <w:rFonts w:ascii="Anybody" w:eastAsia="Anybody" w:hAnsi="Anybody" w:cs="Anybody"/>
          <w:sz w:val="20"/>
          <w:szCs w:val="20"/>
        </w:rPr>
        <w:t xml:space="preserve">e verificaron nuevamente </w:t>
      </w:r>
      <w:r w:rsidR="004E71CC">
        <w:rPr>
          <w:rFonts w:ascii="Anybody" w:eastAsia="Anybody" w:hAnsi="Anybody" w:cs="Anybody"/>
          <w:sz w:val="20"/>
          <w:szCs w:val="20"/>
        </w:rPr>
        <w:t>los totales de</w:t>
      </w:r>
      <w:r w:rsidRPr="007110D7">
        <w:rPr>
          <w:rFonts w:ascii="Anybody" w:eastAsia="Anybody" w:hAnsi="Anybody" w:cs="Anybody"/>
          <w:sz w:val="20"/>
          <w:szCs w:val="20"/>
        </w:rPr>
        <w:t xml:space="preserve"> </w:t>
      </w:r>
      <w:r w:rsidR="004E71CC">
        <w:rPr>
          <w:rFonts w:ascii="Anybody" w:eastAsia="Anybody" w:hAnsi="Anybody" w:cs="Anybody"/>
          <w:sz w:val="20"/>
          <w:szCs w:val="20"/>
        </w:rPr>
        <w:t>nulos para cada columna</w:t>
      </w:r>
      <w:r w:rsidRPr="007110D7">
        <w:rPr>
          <w:rFonts w:ascii="Anybody" w:eastAsia="Anybody" w:hAnsi="Anybody" w:cs="Anybody"/>
          <w:sz w:val="20"/>
          <w:szCs w:val="20"/>
        </w:rPr>
        <w:t xml:space="preserve">. A continuación, se </w:t>
      </w:r>
      <w:r w:rsidR="004E71CC">
        <w:rPr>
          <w:rFonts w:ascii="Anybody" w:eastAsia="Anybody" w:hAnsi="Anybody" w:cs="Anybody"/>
          <w:sz w:val="20"/>
          <w:szCs w:val="20"/>
        </w:rPr>
        <w:t>establecieron dos criterios para rellenar</w:t>
      </w:r>
      <w:r w:rsidRPr="007110D7">
        <w:rPr>
          <w:rFonts w:ascii="Anybody" w:eastAsia="Anybody" w:hAnsi="Anybody" w:cs="Anybody"/>
          <w:sz w:val="20"/>
          <w:szCs w:val="20"/>
        </w:rPr>
        <w:t xml:space="preserve"> las columnas con datos faltantes:</w:t>
      </w:r>
    </w:p>
    <w:p w14:paraId="2D7F2906" w14:textId="2F65EFE7" w:rsidR="00EC198F" w:rsidRPr="007110D7" w:rsidRDefault="004E71CC" w:rsidP="00EC198F">
      <w:pPr>
        <w:numPr>
          <w:ilvl w:val="1"/>
          <w:numId w:val="1"/>
        </w:numPr>
        <w:spacing w:after="0"/>
        <w:rPr>
          <w:rFonts w:ascii="Anybody" w:eastAsia="Anybody" w:hAnsi="Anybody" w:cs="Anybody"/>
          <w:sz w:val="20"/>
          <w:szCs w:val="20"/>
        </w:rPr>
      </w:pPr>
      <w:r>
        <w:rPr>
          <w:rFonts w:ascii="Anybody" w:eastAsia="Anybody" w:hAnsi="Anybody" w:cs="Anybody"/>
          <w:sz w:val="20"/>
          <w:szCs w:val="20"/>
        </w:rPr>
        <w:t xml:space="preserve">Las </w:t>
      </w:r>
      <w:r w:rsidR="00EC198F" w:rsidRPr="007110D7">
        <w:rPr>
          <w:rFonts w:ascii="Anybody" w:eastAsia="Anybody" w:hAnsi="Anybody" w:cs="Anybody"/>
          <w:sz w:val="20"/>
          <w:szCs w:val="20"/>
        </w:rPr>
        <w:t xml:space="preserve">9 columnas con menos de 100 </w:t>
      </w:r>
      <w:r>
        <w:rPr>
          <w:rFonts w:ascii="Anybody" w:eastAsia="Anybody" w:hAnsi="Anybody" w:cs="Anybody"/>
          <w:sz w:val="20"/>
          <w:szCs w:val="20"/>
        </w:rPr>
        <w:t>nulos</w:t>
      </w:r>
      <w:r w:rsidR="00EC198F" w:rsidRPr="007110D7">
        <w:rPr>
          <w:rFonts w:ascii="Anybody" w:eastAsia="Anybody" w:hAnsi="Anybody" w:cs="Anybody"/>
          <w:sz w:val="20"/>
          <w:szCs w:val="20"/>
        </w:rPr>
        <w:t xml:space="preserve"> se rellenaron con la media de </w:t>
      </w:r>
      <w:r w:rsidR="00491FFE">
        <w:rPr>
          <w:rFonts w:ascii="Anybody" w:eastAsia="Anybody" w:hAnsi="Anybody" w:cs="Anybody"/>
          <w:sz w:val="20"/>
          <w:szCs w:val="20"/>
        </w:rPr>
        <w:t>la correspondiente</w:t>
      </w:r>
      <w:r w:rsidR="00EC198F" w:rsidRPr="007110D7">
        <w:rPr>
          <w:rFonts w:ascii="Anybody" w:eastAsia="Anybody" w:hAnsi="Anybody" w:cs="Anybody"/>
          <w:sz w:val="20"/>
          <w:szCs w:val="20"/>
        </w:rPr>
        <w:t xml:space="preserve"> columna.</w:t>
      </w:r>
    </w:p>
    <w:p w14:paraId="423B25E1" w14:textId="77777777" w:rsidR="00547806" w:rsidRDefault="00EC198F" w:rsidP="00547806">
      <w:pPr>
        <w:numPr>
          <w:ilvl w:val="1"/>
          <w:numId w:val="1"/>
        </w:numPr>
        <w:spacing w:after="240"/>
        <w:rPr>
          <w:rFonts w:ascii="Anybody" w:eastAsia="Anybody" w:hAnsi="Anybody" w:cs="Anybody"/>
          <w:sz w:val="20"/>
          <w:szCs w:val="20"/>
        </w:rPr>
      </w:pPr>
      <w:r w:rsidRPr="007110D7">
        <w:rPr>
          <w:rFonts w:ascii="Anybody" w:eastAsia="Anybody" w:hAnsi="Anybody" w:cs="Anybody"/>
          <w:sz w:val="20"/>
          <w:szCs w:val="20"/>
        </w:rPr>
        <w:t xml:space="preserve">Para las 3 columnas </w:t>
      </w:r>
      <w:r w:rsidR="00491FFE">
        <w:rPr>
          <w:rFonts w:ascii="Anybody" w:eastAsia="Anybody" w:hAnsi="Anybody" w:cs="Anybody"/>
          <w:sz w:val="20"/>
          <w:szCs w:val="20"/>
        </w:rPr>
        <w:t>que tenían</w:t>
      </w:r>
      <w:r w:rsidRPr="007110D7">
        <w:rPr>
          <w:rFonts w:ascii="Anybody" w:eastAsia="Anybody" w:hAnsi="Anybody" w:cs="Anybody"/>
          <w:sz w:val="20"/>
          <w:szCs w:val="20"/>
        </w:rPr>
        <w:t xml:space="preserve"> </w:t>
      </w:r>
      <w:r w:rsidR="00491FFE">
        <w:rPr>
          <w:rFonts w:ascii="Anybody" w:eastAsia="Anybody" w:hAnsi="Anybody" w:cs="Anybody"/>
          <w:sz w:val="20"/>
          <w:szCs w:val="20"/>
        </w:rPr>
        <w:t>más de 100 nulos</w:t>
      </w:r>
      <w:r w:rsidRPr="007110D7">
        <w:rPr>
          <w:rFonts w:ascii="Anybody" w:eastAsia="Anybody" w:hAnsi="Anybody" w:cs="Anybody"/>
          <w:sz w:val="20"/>
          <w:szCs w:val="20"/>
        </w:rPr>
        <w:t xml:space="preserve">, se </w:t>
      </w:r>
      <w:r w:rsidR="00491FFE">
        <w:rPr>
          <w:rFonts w:ascii="Anybody" w:eastAsia="Anybody" w:hAnsi="Anybody" w:cs="Anybody"/>
          <w:sz w:val="20"/>
          <w:szCs w:val="20"/>
        </w:rPr>
        <w:t>rellenaron</w:t>
      </w:r>
      <w:r w:rsidRPr="007110D7">
        <w:rPr>
          <w:rFonts w:ascii="Anybody" w:eastAsia="Anybody" w:hAnsi="Anybody" w:cs="Anybody"/>
          <w:sz w:val="20"/>
          <w:szCs w:val="20"/>
        </w:rPr>
        <w:t xml:space="preserve"> los </w:t>
      </w:r>
      <w:r w:rsidR="00491FFE">
        <w:rPr>
          <w:rFonts w:ascii="Anybody" w:eastAsia="Anybody" w:hAnsi="Anybody" w:cs="Anybody"/>
          <w:sz w:val="20"/>
          <w:szCs w:val="20"/>
        </w:rPr>
        <w:t>nulos</w:t>
      </w:r>
      <w:r w:rsidRPr="007110D7">
        <w:rPr>
          <w:rFonts w:ascii="Anybody" w:eastAsia="Anybody" w:hAnsi="Anybody" w:cs="Anybody"/>
          <w:sz w:val="20"/>
          <w:szCs w:val="20"/>
        </w:rPr>
        <w:t xml:space="preserve"> con 0.</w:t>
      </w:r>
    </w:p>
    <w:p w14:paraId="175D9CB7" w14:textId="03CA7B19" w:rsidR="00547806" w:rsidRDefault="00547806" w:rsidP="00547806">
      <w:pPr>
        <w:spacing w:after="240"/>
        <w:rPr>
          <w:rFonts w:ascii="Anybody" w:eastAsia="Anybody" w:hAnsi="Anybody" w:cs="Anybody"/>
          <w:sz w:val="20"/>
          <w:szCs w:val="20"/>
        </w:rPr>
      </w:pPr>
      <w:r w:rsidRPr="00547806">
        <w:rPr>
          <w:rFonts w:ascii="Anybody" w:eastAsia="Anybody" w:hAnsi="Anybody" w:cs="Anybody"/>
          <w:sz w:val="20"/>
          <w:szCs w:val="20"/>
        </w:rPr>
        <w:t>Luego de esto se verificó que efectivamente ya no hubiera nulos en el datafram</w:t>
      </w:r>
      <w:r>
        <w:rPr>
          <w:rFonts w:ascii="Anybody" w:eastAsia="Anybody" w:hAnsi="Anybody" w:cs="Anybody"/>
          <w:sz w:val="20"/>
          <w:szCs w:val="20"/>
        </w:rPr>
        <w:t>e</w:t>
      </w:r>
      <w:r w:rsidRPr="00547806">
        <w:rPr>
          <w:rFonts w:ascii="Anybody" w:eastAsia="Anybody" w:hAnsi="Anybody" w:cs="Anybody"/>
          <w:sz w:val="20"/>
          <w:szCs w:val="20"/>
        </w:rPr>
        <w:t>.</w:t>
      </w:r>
    </w:p>
    <w:p w14:paraId="40687B99" w14:textId="6594BC0B" w:rsidR="00547806" w:rsidRPr="00547806" w:rsidRDefault="00547806" w:rsidP="00547806">
      <w:pPr>
        <w:pStyle w:val="Prrafodelista"/>
        <w:numPr>
          <w:ilvl w:val="0"/>
          <w:numId w:val="1"/>
        </w:numPr>
        <w:spacing w:after="240"/>
        <w:rPr>
          <w:rFonts w:ascii="Anybody" w:eastAsia="Anybody" w:hAnsi="Anybody" w:cs="Anybody"/>
          <w:sz w:val="20"/>
          <w:szCs w:val="20"/>
        </w:rPr>
      </w:pPr>
      <w:r>
        <w:rPr>
          <w:rFonts w:ascii="Anybody" w:eastAsia="Anybody" w:hAnsi="Anybody" w:cs="Anybody"/>
          <w:b/>
          <w:sz w:val="20"/>
          <w:szCs w:val="20"/>
        </w:rPr>
        <w:t>Exportación a archivo</w:t>
      </w:r>
      <w:r w:rsidR="00EB78B3">
        <w:rPr>
          <w:rFonts w:ascii="Anybody" w:eastAsia="Anybody" w:hAnsi="Anybody" w:cs="Anybody"/>
          <w:b/>
          <w:sz w:val="20"/>
          <w:szCs w:val="20"/>
        </w:rPr>
        <w:t xml:space="preserve"> </w:t>
      </w:r>
      <w:r>
        <w:rPr>
          <w:rFonts w:ascii="Anybody" w:eastAsia="Anybody" w:hAnsi="Anybody" w:cs="Anybody"/>
          <w:b/>
          <w:sz w:val="20"/>
          <w:szCs w:val="20"/>
        </w:rPr>
        <w:t>.csv</w:t>
      </w:r>
      <w:r w:rsidRPr="007110D7">
        <w:rPr>
          <w:rFonts w:ascii="Anybody" w:eastAsia="Anybody" w:hAnsi="Anybody" w:cs="Anybody"/>
          <w:b/>
          <w:sz w:val="20"/>
          <w:szCs w:val="20"/>
        </w:rPr>
        <w:t>:</w:t>
      </w:r>
      <w:r w:rsidRPr="007110D7">
        <w:rPr>
          <w:rFonts w:ascii="Anybody" w:eastAsia="Anybody" w:hAnsi="Anybody" w:cs="Anybody"/>
          <w:sz w:val="20"/>
          <w:szCs w:val="20"/>
        </w:rPr>
        <w:t xml:space="preserve"> </w:t>
      </w:r>
      <w:r>
        <w:rPr>
          <w:rFonts w:ascii="Anybody" w:eastAsia="Anybody" w:hAnsi="Anybody" w:cs="Anybody"/>
          <w:sz w:val="20"/>
          <w:szCs w:val="20"/>
        </w:rPr>
        <w:t>finalmente se exportó el dataframe depurado a un archivo.csv llamado “DatosFinalesFiltrados” para leerlo luego con Pandas y trabajar sobre él de</w:t>
      </w:r>
      <w:r w:rsidR="008A496A">
        <w:rPr>
          <w:rFonts w:ascii="Anybody" w:eastAsia="Anybody" w:hAnsi="Anybody" w:cs="Anybody"/>
          <w:sz w:val="20"/>
          <w:szCs w:val="20"/>
        </w:rPr>
        <w:t>sde</w:t>
      </w:r>
      <w:r>
        <w:rPr>
          <w:rFonts w:ascii="Anybody" w:eastAsia="Anybody" w:hAnsi="Anybody" w:cs="Anybody"/>
          <w:sz w:val="20"/>
          <w:szCs w:val="20"/>
        </w:rPr>
        <w:t xml:space="preserve"> este punto en adelante.</w:t>
      </w:r>
    </w:p>
    <w:p w14:paraId="2A9D0302" w14:textId="77777777" w:rsidR="00EC198F" w:rsidRPr="00547806" w:rsidRDefault="00EC198F" w:rsidP="00EC198F">
      <w:pPr>
        <w:pStyle w:val="Ttulo3"/>
        <w:keepNext w:val="0"/>
        <w:keepLines w:val="0"/>
        <w:rPr>
          <w:rFonts w:ascii="Anybody" w:eastAsia="Anybody" w:hAnsi="Anybody" w:cs="Anybody"/>
          <w:sz w:val="20"/>
          <w:szCs w:val="20"/>
        </w:rPr>
      </w:pPr>
      <w:bookmarkStart w:id="4" w:name="_heading=h.m4x6swa4qtt0" w:colFirst="0" w:colLast="0"/>
      <w:bookmarkEnd w:id="4"/>
      <w:r w:rsidRPr="00547806">
        <w:rPr>
          <w:rFonts w:ascii="Anybody" w:eastAsia="Anybody" w:hAnsi="Anybody" w:cs="Anybody"/>
          <w:sz w:val="20"/>
          <w:szCs w:val="20"/>
        </w:rPr>
        <w:t>Conclusión sobre Transformaciones y Limpieza de Datos:</w:t>
      </w:r>
    </w:p>
    <w:p w14:paraId="6489273D" w14:textId="2E18D6D5" w:rsidR="00EC198F" w:rsidRDefault="00821FBE" w:rsidP="00EC198F">
      <w:pPr>
        <w:spacing w:before="240" w:after="240"/>
      </w:pPr>
      <w:r>
        <w:rPr>
          <w:rFonts w:ascii="Anybody" w:eastAsia="Anybody" w:hAnsi="Anybody" w:cs="Anybody"/>
          <w:sz w:val="20"/>
          <w:szCs w:val="20"/>
        </w:rPr>
        <w:t>Luego de aplicar los procesos mencionados</w:t>
      </w:r>
      <w:r w:rsidR="00EC198F">
        <w:rPr>
          <w:rFonts w:ascii="Anybody" w:eastAsia="Anybody" w:hAnsi="Anybody" w:cs="Anybody"/>
          <w:sz w:val="20"/>
          <w:szCs w:val="20"/>
        </w:rPr>
        <w:t xml:space="preserve">, el dataset </w:t>
      </w:r>
      <w:r>
        <w:rPr>
          <w:rFonts w:ascii="Anybody" w:eastAsia="Anybody" w:hAnsi="Anybody" w:cs="Anybody"/>
          <w:sz w:val="20"/>
          <w:szCs w:val="20"/>
        </w:rPr>
        <w:t>se redujo</w:t>
      </w:r>
      <w:r w:rsidR="00EC198F">
        <w:rPr>
          <w:rFonts w:ascii="Anybody" w:eastAsia="Anybody" w:hAnsi="Anybody" w:cs="Anybody"/>
          <w:sz w:val="20"/>
          <w:szCs w:val="20"/>
        </w:rPr>
        <w:t xml:space="preserve"> a 3,744 registros</w:t>
      </w:r>
      <w:r>
        <w:rPr>
          <w:rFonts w:ascii="Anybody" w:eastAsia="Anybody" w:hAnsi="Anybody" w:cs="Anybody"/>
          <w:sz w:val="20"/>
          <w:szCs w:val="20"/>
        </w:rPr>
        <w:t xml:space="preserve"> o filas</w:t>
      </w:r>
      <w:r w:rsidR="00EC198F">
        <w:rPr>
          <w:rFonts w:ascii="Anybody" w:eastAsia="Anybody" w:hAnsi="Anybody" w:cs="Anybody"/>
          <w:sz w:val="20"/>
          <w:szCs w:val="20"/>
        </w:rPr>
        <w:t xml:space="preserve"> y 50 columnas, manteniendo su integridad estructural. Las transformaciones realizadas, como</w:t>
      </w:r>
      <w:r w:rsidR="00815AF3">
        <w:rPr>
          <w:rFonts w:ascii="Anybody" w:eastAsia="Anybody" w:hAnsi="Anybody" w:cs="Anybody"/>
          <w:sz w:val="20"/>
          <w:szCs w:val="20"/>
        </w:rPr>
        <w:t xml:space="preserve"> el filtrado y</w:t>
      </w:r>
      <w:r w:rsidR="00EC198F">
        <w:rPr>
          <w:rFonts w:ascii="Anybody" w:eastAsia="Anybody" w:hAnsi="Anybody" w:cs="Anybody"/>
          <w:sz w:val="20"/>
          <w:szCs w:val="20"/>
        </w:rPr>
        <w:t xml:space="preserve"> el rellen</w:t>
      </w:r>
      <w:r w:rsidR="00815AF3">
        <w:rPr>
          <w:rFonts w:ascii="Anybody" w:eastAsia="Anybody" w:hAnsi="Anybody" w:cs="Anybody"/>
          <w:sz w:val="20"/>
          <w:szCs w:val="20"/>
        </w:rPr>
        <w:t>ado de nulos</w:t>
      </w:r>
      <w:r w:rsidR="00EC198F">
        <w:rPr>
          <w:rFonts w:ascii="Anybody" w:eastAsia="Anybody" w:hAnsi="Anybody" w:cs="Anybody"/>
          <w:sz w:val="20"/>
          <w:szCs w:val="20"/>
        </w:rPr>
        <w:t xml:space="preserve">, fueron </w:t>
      </w:r>
      <w:r w:rsidR="00815AF3">
        <w:rPr>
          <w:rFonts w:ascii="Anybody" w:eastAsia="Anybody" w:hAnsi="Anybody" w:cs="Anybody"/>
          <w:sz w:val="20"/>
          <w:szCs w:val="20"/>
        </w:rPr>
        <w:t>claves</w:t>
      </w:r>
      <w:r w:rsidR="00EC198F">
        <w:rPr>
          <w:rFonts w:ascii="Anybody" w:eastAsia="Anybody" w:hAnsi="Anybody" w:cs="Anybody"/>
          <w:sz w:val="20"/>
          <w:szCs w:val="20"/>
        </w:rPr>
        <w:t xml:space="preserve"> para asegurar la calidad y consistencia de los datos, permitiendo un análisis confiable</w:t>
      </w:r>
      <w:r w:rsidR="00815AF3">
        <w:rPr>
          <w:rFonts w:ascii="Anybody" w:eastAsia="Anybody" w:hAnsi="Anybody" w:cs="Anybody"/>
          <w:sz w:val="20"/>
          <w:szCs w:val="20"/>
        </w:rPr>
        <w:t>, claro</w:t>
      </w:r>
      <w:r w:rsidR="00EC198F">
        <w:rPr>
          <w:rFonts w:ascii="Anybody" w:eastAsia="Anybody" w:hAnsi="Anybody" w:cs="Anybody"/>
          <w:sz w:val="20"/>
          <w:szCs w:val="20"/>
        </w:rPr>
        <w:t xml:space="preserve"> y fundamentado. Estas medidas garantizaron que los datos</w:t>
      </w:r>
      <w:r w:rsidR="00815AF3">
        <w:rPr>
          <w:rFonts w:ascii="Anybody" w:eastAsia="Anybody" w:hAnsi="Anybody" w:cs="Anybody"/>
          <w:sz w:val="20"/>
          <w:szCs w:val="20"/>
        </w:rPr>
        <w:t xml:space="preserve"> analizados</w:t>
      </w:r>
      <w:r w:rsidR="00EC198F">
        <w:rPr>
          <w:rFonts w:ascii="Anybody" w:eastAsia="Anybody" w:hAnsi="Anybody" w:cs="Anybody"/>
          <w:sz w:val="20"/>
          <w:szCs w:val="20"/>
        </w:rPr>
        <w:t xml:space="preserve"> fuer</w:t>
      </w:r>
      <w:r w:rsidR="00815AF3">
        <w:rPr>
          <w:rFonts w:ascii="Anybody" w:eastAsia="Anybody" w:hAnsi="Anybody" w:cs="Anybody"/>
          <w:sz w:val="20"/>
          <w:szCs w:val="20"/>
        </w:rPr>
        <w:t>o</w:t>
      </w:r>
      <w:r w:rsidR="00EC198F">
        <w:rPr>
          <w:rFonts w:ascii="Anybody" w:eastAsia="Anybody" w:hAnsi="Anybody" w:cs="Anybody"/>
          <w:sz w:val="20"/>
          <w:szCs w:val="20"/>
        </w:rPr>
        <w:t>n representativos</w:t>
      </w:r>
      <w:r w:rsidR="00815AF3">
        <w:rPr>
          <w:rFonts w:ascii="Anybody" w:eastAsia="Anybody" w:hAnsi="Anybody" w:cs="Anybody"/>
          <w:sz w:val="20"/>
          <w:szCs w:val="20"/>
        </w:rPr>
        <w:t>, relevantes</w:t>
      </w:r>
      <w:r w:rsidR="00EC198F">
        <w:rPr>
          <w:rFonts w:ascii="Anybody" w:eastAsia="Anybody" w:hAnsi="Anybody" w:cs="Anybody"/>
          <w:sz w:val="20"/>
          <w:szCs w:val="20"/>
        </w:rPr>
        <w:t xml:space="preserve"> y aptos para </w:t>
      </w:r>
      <w:r w:rsidR="00815AF3">
        <w:rPr>
          <w:rFonts w:ascii="Anybody" w:eastAsia="Anybody" w:hAnsi="Anybody" w:cs="Anybody"/>
          <w:sz w:val="20"/>
          <w:szCs w:val="20"/>
        </w:rPr>
        <w:t>su</w:t>
      </w:r>
      <w:r w:rsidR="00EC198F">
        <w:rPr>
          <w:rFonts w:ascii="Anybody" w:eastAsia="Anybody" w:hAnsi="Anybody" w:cs="Anybody"/>
          <w:sz w:val="20"/>
          <w:szCs w:val="20"/>
        </w:rPr>
        <w:t xml:space="preserve"> análisis exploratorio y visualización interactiva en dashboards, facilitando una toma de decisiones informada para la expansión estratégica de</w:t>
      </w:r>
      <w:r w:rsidR="00815AF3">
        <w:rPr>
          <w:rFonts w:ascii="Anybody" w:eastAsia="Anybody" w:hAnsi="Anybody" w:cs="Anybody"/>
          <w:sz w:val="20"/>
          <w:szCs w:val="20"/>
        </w:rPr>
        <w:t xml:space="preserve"> los laboratorios de la firma</w:t>
      </w:r>
      <w:r w:rsidR="00EC198F">
        <w:rPr>
          <w:rFonts w:ascii="Anybody" w:eastAsia="Anybody" w:hAnsi="Anybody" w:cs="Anybody"/>
          <w:sz w:val="20"/>
          <w:szCs w:val="20"/>
        </w:rPr>
        <w:t xml:space="preserve"> </w:t>
      </w:r>
      <w:r w:rsidR="00815AF3">
        <w:rPr>
          <w:rFonts w:ascii="Anybody" w:eastAsia="Anybody" w:hAnsi="Anybody" w:cs="Anybody"/>
          <w:sz w:val="20"/>
          <w:szCs w:val="20"/>
        </w:rPr>
        <w:t>“</w:t>
      </w:r>
      <w:r w:rsidR="00EC198F">
        <w:rPr>
          <w:rFonts w:ascii="Anybody" w:eastAsia="Anybody" w:hAnsi="Anybody" w:cs="Anybody"/>
          <w:sz w:val="20"/>
          <w:szCs w:val="20"/>
        </w:rPr>
        <w:t>Biogenesys</w:t>
      </w:r>
      <w:r w:rsidR="00815AF3">
        <w:rPr>
          <w:rFonts w:ascii="Anybody" w:eastAsia="Anybody" w:hAnsi="Anybody" w:cs="Anybody"/>
          <w:sz w:val="20"/>
          <w:szCs w:val="20"/>
        </w:rPr>
        <w:t>”</w:t>
      </w:r>
      <w:r w:rsidR="00EC198F">
        <w:rPr>
          <w:rFonts w:ascii="Anybody" w:eastAsia="Anybody" w:hAnsi="Anybody" w:cs="Anybody"/>
          <w:sz w:val="20"/>
          <w:szCs w:val="20"/>
        </w:rPr>
        <w:t>.</w:t>
      </w:r>
    </w:p>
    <w:p w14:paraId="746A5EDF" w14:textId="77777777" w:rsidR="00796FC2" w:rsidRDefault="00796FC2"/>
    <w:p w14:paraId="2575EABD" w14:textId="205B3407" w:rsidR="008345DC" w:rsidRPr="008345DC" w:rsidRDefault="00000000" w:rsidP="008345DC">
      <w:pPr>
        <w:pStyle w:val="Ttulo1"/>
        <w:jc w:val="both"/>
      </w:pPr>
      <w:bookmarkStart w:id="5" w:name="_heading=h.efteai290er2" w:colFirst="0" w:colLast="0"/>
      <w:bookmarkEnd w:id="5"/>
      <w:r w:rsidRPr="008345DC">
        <w:t>EDA e insights</w:t>
      </w:r>
      <w:r w:rsidR="008345DC" w:rsidRPr="008345DC">
        <w:t xml:space="preserve"> </w:t>
      </w:r>
      <w:r w:rsidR="008345DC">
        <w:t>o</w:t>
      </w:r>
      <w:r w:rsidR="008345DC" w:rsidRPr="008345DC">
        <w:t xml:space="preserve">btenidos </w:t>
      </w:r>
      <w:r w:rsidR="008345DC">
        <w:t>mediante</w:t>
      </w:r>
      <w:r w:rsidR="008345DC" w:rsidRPr="008345DC">
        <w:t xml:space="preserve"> el Análisis Exploratorio de Datos y </w:t>
      </w:r>
      <w:r w:rsidR="008345DC">
        <w:t xml:space="preserve">las </w:t>
      </w:r>
      <w:r w:rsidR="008345DC" w:rsidRPr="008345DC">
        <w:t>Visualizaciones</w:t>
      </w:r>
    </w:p>
    <w:p w14:paraId="205106B4" w14:textId="3110BB0D" w:rsidR="008345DC" w:rsidRPr="008345DC" w:rsidRDefault="008345DC" w:rsidP="008345DC">
      <w:pPr>
        <w:pStyle w:val="Ttulo4"/>
        <w:keepNext w:val="0"/>
        <w:keepLines w:val="0"/>
        <w:rPr>
          <w:rFonts w:ascii="Anybody" w:eastAsia="Anybody" w:hAnsi="Anybody" w:cs="Anybody"/>
          <w:sz w:val="20"/>
          <w:szCs w:val="20"/>
        </w:rPr>
      </w:pPr>
      <w:bookmarkStart w:id="6" w:name="_heading=h.rz6ltghia3iv" w:colFirst="0" w:colLast="0"/>
      <w:bookmarkStart w:id="7" w:name="_heading=h.p7vuzn33ym3u" w:colFirst="0" w:colLast="0"/>
      <w:bookmarkEnd w:id="6"/>
      <w:bookmarkEnd w:id="7"/>
      <w:r w:rsidRPr="008345DC">
        <w:rPr>
          <w:rFonts w:ascii="Anybody" w:eastAsia="Anybody" w:hAnsi="Anybody" w:cs="Anybody"/>
          <w:sz w:val="20"/>
          <w:szCs w:val="20"/>
        </w:rPr>
        <w:t>Pr</w:t>
      </w:r>
      <w:r>
        <w:rPr>
          <w:rFonts w:ascii="Anybody" w:eastAsia="Anybody" w:hAnsi="Anybody" w:cs="Anybody"/>
          <w:sz w:val="20"/>
          <w:szCs w:val="20"/>
        </w:rPr>
        <w:t>imer análisis y pre</w:t>
      </w:r>
      <w:r w:rsidRPr="008345DC">
        <w:rPr>
          <w:rFonts w:ascii="Anybody" w:eastAsia="Anybody" w:hAnsi="Anybody" w:cs="Anybody"/>
          <w:sz w:val="20"/>
          <w:szCs w:val="20"/>
        </w:rPr>
        <w:t>paración de los Datos</w:t>
      </w:r>
    </w:p>
    <w:p w14:paraId="114DE448" w14:textId="07AC42F1" w:rsidR="008345DC" w:rsidRDefault="008345DC" w:rsidP="008345DC">
      <w:pPr>
        <w:spacing w:before="240" w:after="240"/>
        <w:rPr>
          <w:rFonts w:ascii="Anybody" w:eastAsia="Anybody" w:hAnsi="Anybody" w:cs="Anybody"/>
          <w:sz w:val="20"/>
          <w:szCs w:val="20"/>
        </w:rPr>
      </w:pPr>
      <w:r>
        <w:rPr>
          <w:rFonts w:ascii="Anybody" w:eastAsia="Anybody" w:hAnsi="Anybody" w:cs="Anybody"/>
          <w:sz w:val="20"/>
          <w:szCs w:val="20"/>
        </w:rPr>
        <w:t xml:space="preserve">En primer </w:t>
      </w:r>
      <w:r w:rsidR="00320525">
        <w:rPr>
          <w:rFonts w:ascii="Anybody" w:eastAsia="Anybody" w:hAnsi="Anybody" w:cs="Anybody"/>
          <w:sz w:val="20"/>
          <w:szCs w:val="20"/>
        </w:rPr>
        <w:t>lugar,</w:t>
      </w:r>
      <w:r>
        <w:rPr>
          <w:rFonts w:ascii="Anybody" w:eastAsia="Anybody" w:hAnsi="Anybody" w:cs="Anybody"/>
          <w:sz w:val="20"/>
          <w:szCs w:val="20"/>
        </w:rPr>
        <w:t xml:space="preserve"> lo que se hizo fue obtener una descripción de las principales medidas estadísticas de cada una de las columnas del dataset (tanto numéricas como categóricas).</w:t>
      </w:r>
    </w:p>
    <w:p w14:paraId="5F7AE01C" w14:textId="1084BED4" w:rsidR="008345DC" w:rsidRPr="008345DC" w:rsidRDefault="008345DC" w:rsidP="008345DC">
      <w:pPr>
        <w:spacing w:before="240" w:after="240"/>
        <w:rPr>
          <w:rFonts w:ascii="Anybody" w:eastAsia="Anybody" w:hAnsi="Anybody" w:cs="Anybody"/>
          <w:sz w:val="20"/>
          <w:szCs w:val="20"/>
        </w:rPr>
      </w:pPr>
      <w:r>
        <w:rPr>
          <w:rFonts w:ascii="Anybody" w:eastAsia="Anybody" w:hAnsi="Anybody" w:cs="Anybody"/>
          <w:sz w:val="20"/>
          <w:szCs w:val="20"/>
        </w:rPr>
        <w:t xml:space="preserve">A </w:t>
      </w:r>
      <w:r w:rsidR="00320525">
        <w:rPr>
          <w:rFonts w:ascii="Anybody" w:eastAsia="Anybody" w:hAnsi="Anybody" w:cs="Anybody"/>
          <w:sz w:val="20"/>
          <w:szCs w:val="20"/>
        </w:rPr>
        <w:t>continuación,</w:t>
      </w:r>
      <w:r>
        <w:rPr>
          <w:rFonts w:ascii="Anybody" w:eastAsia="Anybody" w:hAnsi="Anybody" w:cs="Anybody"/>
          <w:sz w:val="20"/>
          <w:szCs w:val="20"/>
        </w:rPr>
        <w:t xml:space="preserve"> se colocó </w:t>
      </w:r>
      <w:r w:rsidRPr="008345DC">
        <w:rPr>
          <w:rFonts w:ascii="Anybody" w:eastAsia="Anybody" w:hAnsi="Anybody" w:cs="Anybody"/>
          <w:sz w:val="20"/>
          <w:szCs w:val="20"/>
        </w:rPr>
        <w:t xml:space="preserve">la columna “date” como </w:t>
      </w:r>
      <w:r>
        <w:rPr>
          <w:rFonts w:ascii="Anybody" w:eastAsia="Anybody" w:hAnsi="Anybody" w:cs="Anybody"/>
          <w:sz w:val="20"/>
          <w:szCs w:val="20"/>
        </w:rPr>
        <w:t>í</w:t>
      </w:r>
      <w:r w:rsidRPr="008345DC">
        <w:rPr>
          <w:rFonts w:ascii="Anybody" w:eastAsia="Anybody" w:hAnsi="Anybody" w:cs="Anybody"/>
          <w:sz w:val="20"/>
          <w:szCs w:val="20"/>
        </w:rPr>
        <w:t>ndice</w:t>
      </w:r>
      <w:r w:rsidR="00320525">
        <w:rPr>
          <w:rFonts w:ascii="Anybody" w:eastAsia="Anybody" w:hAnsi="Anybody" w:cs="Anybody"/>
          <w:sz w:val="20"/>
          <w:szCs w:val="20"/>
        </w:rPr>
        <w:t xml:space="preserve"> para facilitar análisis temporales, por lo que el dataset pasó a tener un índice y 49 columnas</w:t>
      </w:r>
      <w:r w:rsidRPr="008345DC">
        <w:rPr>
          <w:rFonts w:ascii="Anybody" w:eastAsia="Anybody" w:hAnsi="Anybody" w:cs="Anybody"/>
          <w:sz w:val="20"/>
          <w:szCs w:val="20"/>
        </w:rPr>
        <w:t>.</w:t>
      </w:r>
    </w:p>
    <w:p w14:paraId="4CB5B32A" w14:textId="30D57E73" w:rsidR="00D0162E" w:rsidRDefault="00D0162E" w:rsidP="008345DC">
      <w:pPr>
        <w:pStyle w:val="Ttulo4"/>
        <w:keepNext w:val="0"/>
        <w:keepLines w:val="0"/>
        <w:rPr>
          <w:rFonts w:ascii="Anybody" w:eastAsia="Anybody" w:hAnsi="Anybody" w:cs="Anybody"/>
          <w:sz w:val="20"/>
          <w:szCs w:val="20"/>
        </w:rPr>
      </w:pPr>
      <w:bookmarkStart w:id="8" w:name="_heading=h.uw1cvptic6ut" w:colFirst="0" w:colLast="0"/>
      <w:bookmarkEnd w:id="8"/>
      <w:r>
        <w:rPr>
          <w:rFonts w:ascii="Anybody" w:eastAsia="Anybody" w:hAnsi="Anybody" w:cs="Anybody"/>
          <w:sz w:val="20"/>
          <w:szCs w:val="20"/>
        </w:rPr>
        <w:t>Matriz de correlación</w:t>
      </w:r>
    </w:p>
    <w:p w14:paraId="2F7C6202" w14:textId="34F94DC7" w:rsidR="00D0162E" w:rsidRDefault="00D0162E" w:rsidP="00D0162E">
      <w:pPr>
        <w:spacing w:before="240" w:after="240"/>
        <w:rPr>
          <w:rFonts w:ascii="Anybody" w:eastAsia="Anybody" w:hAnsi="Anybody" w:cs="Anybody"/>
          <w:sz w:val="20"/>
          <w:szCs w:val="20"/>
        </w:rPr>
      </w:pPr>
      <w:r>
        <w:rPr>
          <w:rFonts w:ascii="Anybody" w:eastAsia="Anybody" w:hAnsi="Anybody" w:cs="Anybody"/>
          <w:sz w:val="20"/>
          <w:szCs w:val="20"/>
        </w:rPr>
        <w:t>Se creó una matriz de correlación de variables numéricas para obtener un panorama general de la correlación entre todas las columnas de nuestro dataframe. Para simplificar su visualización e interpretación, se decidió mostrar solo las correlaciones con un valor absoluto mayor o igual a 0,5. Además se ocultó el triángulo superior de la matriz, es decir, el que se encuentra sobre la diagonal principal.</w:t>
      </w:r>
    </w:p>
    <w:p w14:paraId="64F6DF34" w14:textId="77777777" w:rsidR="009D2F27" w:rsidRDefault="009D2F27">
      <w:pPr>
        <w:rPr>
          <w:rFonts w:ascii="Anybody" w:eastAsia="Anybody" w:hAnsi="Anybody" w:cs="Anybody"/>
          <w:b/>
          <w:sz w:val="20"/>
          <w:szCs w:val="20"/>
        </w:rPr>
      </w:pPr>
      <w:r>
        <w:rPr>
          <w:rFonts w:ascii="Anybody" w:eastAsia="Anybody" w:hAnsi="Anybody" w:cs="Anybody"/>
          <w:sz w:val="20"/>
          <w:szCs w:val="20"/>
        </w:rPr>
        <w:br w:type="page"/>
      </w:r>
    </w:p>
    <w:p w14:paraId="49E08BBF" w14:textId="238CDB44" w:rsidR="009D2F27" w:rsidRPr="00320859" w:rsidRDefault="00320859" w:rsidP="009D2F27">
      <w:pPr>
        <w:pStyle w:val="Ttulo4"/>
        <w:keepNext w:val="0"/>
        <w:keepLines w:val="0"/>
        <w:rPr>
          <w:rFonts w:ascii="Anybody" w:eastAsia="Anybody" w:hAnsi="Anybody" w:cs="Anybody"/>
          <w:sz w:val="20"/>
          <w:szCs w:val="20"/>
        </w:rPr>
      </w:pPr>
      <w:r w:rsidRPr="00320859">
        <w:rPr>
          <w:rFonts w:ascii="Anybody" w:eastAsia="Anybody" w:hAnsi="Anybody" w:cs="Anybody"/>
          <w:sz w:val="20"/>
          <w:szCs w:val="20"/>
        </w:rPr>
        <w:lastRenderedPageBreak/>
        <w:t xml:space="preserve">Gráficos de columnas de </w:t>
      </w:r>
      <w:r w:rsidR="009066D1">
        <w:rPr>
          <w:rFonts w:ascii="Anybody" w:eastAsia="Anybody" w:hAnsi="Anybody" w:cs="Anybody"/>
          <w:sz w:val="20"/>
          <w:szCs w:val="20"/>
        </w:rPr>
        <w:t>variables numéricas</w:t>
      </w:r>
    </w:p>
    <w:p w14:paraId="465DEF76" w14:textId="50EC39E3" w:rsidR="009D2F27" w:rsidRDefault="009D2F27" w:rsidP="009D2F27">
      <w:pPr>
        <w:spacing w:before="240" w:after="240"/>
        <w:rPr>
          <w:rFonts w:ascii="Anybody" w:eastAsia="Anybody" w:hAnsi="Anybody" w:cs="Anybody"/>
          <w:sz w:val="20"/>
          <w:szCs w:val="20"/>
        </w:rPr>
      </w:pPr>
      <w:r w:rsidRPr="00320859">
        <w:rPr>
          <w:rFonts w:ascii="Anybody" w:eastAsia="Anybody" w:hAnsi="Anybody" w:cs="Anybody"/>
          <w:sz w:val="20"/>
          <w:szCs w:val="20"/>
        </w:rPr>
        <w:t>Se c</w:t>
      </w:r>
      <w:r w:rsidR="00320859">
        <w:rPr>
          <w:rFonts w:ascii="Anybody" w:eastAsia="Anybody" w:hAnsi="Anybody" w:cs="Anybody"/>
          <w:sz w:val="20"/>
          <w:szCs w:val="20"/>
        </w:rPr>
        <w:t>rearon gráficos de barras para representar los valores promedio de las principales variables numéricas para cada país.</w:t>
      </w:r>
    </w:p>
    <w:p w14:paraId="659874E7" w14:textId="3A0E4511" w:rsidR="00320859" w:rsidRDefault="00320859" w:rsidP="009D2F27">
      <w:pPr>
        <w:spacing w:before="240" w:after="240"/>
        <w:rPr>
          <w:rFonts w:ascii="Anybody" w:eastAsia="Anybody" w:hAnsi="Anybody" w:cs="Anybody"/>
          <w:sz w:val="20"/>
          <w:szCs w:val="20"/>
        </w:rPr>
      </w:pPr>
      <w:r>
        <w:rPr>
          <w:rFonts w:ascii="Anybody" w:eastAsia="Anybody" w:hAnsi="Anybody" w:cs="Anybody"/>
          <w:sz w:val="20"/>
          <w:szCs w:val="20"/>
        </w:rPr>
        <w:t>De estas gr</w:t>
      </w:r>
      <w:r w:rsidR="009A4D56">
        <w:rPr>
          <w:rFonts w:ascii="Anybody" w:eastAsia="Anybody" w:hAnsi="Anybody" w:cs="Anybody"/>
          <w:sz w:val="20"/>
          <w:szCs w:val="20"/>
        </w:rPr>
        <w:t>áficas</w:t>
      </w:r>
      <w:r>
        <w:rPr>
          <w:rFonts w:ascii="Anybody" w:eastAsia="Anybody" w:hAnsi="Anybody" w:cs="Anybody"/>
          <w:sz w:val="20"/>
          <w:szCs w:val="20"/>
        </w:rPr>
        <w:t xml:space="preserve"> una de las informaciones más importantes que se obtuvo es que sólo Colombia y Brasil cuentan con datos de recuperados. </w:t>
      </w:r>
    </w:p>
    <w:p w14:paraId="310A915B" w14:textId="62FC9AB0" w:rsidR="009B3C14" w:rsidRPr="00320859" w:rsidRDefault="002B6BDA" w:rsidP="009B3C14">
      <w:pPr>
        <w:pStyle w:val="Ttulo4"/>
        <w:keepNext w:val="0"/>
        <w:keepLines w:val="0"/>
        <w:rPr>
          <w:rFonts w:ascii="Anybody" w:eastAsia="Anybody" w:hAnsi="Anybody" w:cs="Anybody"/>
          <w:sz w:val="20"/>
          <w:szCs w:val="20"/>
        </w:rPr>
      </w:pPr>
      <w:r>
        <w:rPr>
          <w:rFonts w:ascii="Anybody" w:eastAsia="Anybody" w:hAnsi="Anybody" w:cs="Anybody"/>
          <w:sz w:val="20"/>
          <w:szCs w:val="20"/>
        </w:rPr>
        <w:t xml:space="preserve">Gráficos para el análisis de la distribución de frecuencias de variables </w:t>
      </w:r>
      <w:r w:rsidR="0035437A">
        <w:rPr>
          <w:rFonts w:ascii="Anybody" w:eastAsia="Anybody" w:hAnsi="Anybody" w:cs="Anybody"/>
          <w:sz w:val="20"/>
          <w:szCs w:val="20"/>
        </w:rPr>
        <w:t>numéricas</w:t>
      </w:r>
    </w:p>
    <w:p w14:paraId="64CECCC6" w14:textId="735AFD02" w:rsidR="009D2F27" w:rsidRDefault="009B3C14" w:rsidP="00D0162E">
      <w:pPr>
        <w:spacing w:before="240" w:after="240"/>
        <w:rPr>
          <w:rFonts w:ascii="Anybody" w:eastAsia="Anybody" w:hAnsi="Anybody" w:cs="Anybody"/>
          <w:sz w:val="20"/>
          <w:szCs w:val="20"/>
        </w:rPr>
      </w:pPr>
      <w:r>
        <w:rPr>
          <w:rFonts w:ascii="Anybody" w:eastAsia="Anybody" w:hAnsi="Anybody" w:cs="Anybody"/>
          <w:sz w:val="20"/>
          <w:szCs w:val="20"/>
        </w:rPr>
        <w:t xml:space="preserve">Se graficaron histogramas </w:t>
      </w:r>
      <w:r w:rsidR="00915D59">
        <w:rPr>
          <w:rFonts w:ascii="Anybody" w:eastAsia="Anybody" w:hAnsi="Anybody" w:cs="Anybody"/>
          <w:sz w:val="20"/>
          <w:szCs w:val="20"/>
        </w:rPr>
        <w:t>(histplot</w:t>
      </w:r>
      <w:r w:rsidR="002B6BDA">
        <w:rPr>
          <w:rFonts w:ascii="Anybody" w:eastAsia="Anybody" w:hAnsi="Anybody" w:cs="Anybody"/>
          <w:sz w:val="20"/>
          <w:szCs w:val="20"/>
        </w:rPr>
        <w:t>s</w:t>
      </w:r>
      <w:r w:rsidR="00915D59">
        <w:rPr>
          <w:rFonts w:ascii="Anybody" w:eastAsia="Anybody" w:hAnsi="Anybody" w:cs="Anybody"/>
          <w:sz w:val="20"/>
          <w:szCs w:val="20"/>
        </w:rPr>
        <w:t>)</w:t>
      </w:r>
      <w:r w:rsidR="002B6BDA">
        <w:rPr>
          <w:rFonts w:ascii="Anybody" w:eastAsia="Anybody" w:hAnsi="Anybody" w:cs="Anybody"/>
          <w:sz w:val="20"/>
          <w:szCs w:val="20"/>
        </w:rPr>
        <w:t>, gráficos de cajas (boxplots) y gráficos de violín (violinplots)</w:t>
      </w:r>
      <w:r w:rsidR="00915D59">
        <w:rPr>
          <w:rFonts w:ascii="Anybody" w:eastAsia="Anybody" w:hAnsi="Anybody" w:cs="Anybody"/>
          <w:sz w:val="20"/>
          <w:szCs w:val="20"/>
        </w:rPr>
        <w:t xml:space="preserve"> </w:t>
      </w:r>
      <w:r>
        <w:rPr>
          <w:rFonts w:ascii="Anybody" w:eastAsia="Anybody" w:hAnsi="Anybody" w:cs="Anybody"/>
          <w:sz w:val="20"/>
          <w:szCs w:val="20"/>
        </w:rPr>
        <w:t xml:space="preserve">para </w:t>
      </w:r>
      <w:r w:rsidR="00915D59">
        <w:rPr>
          <w:rFonts w:ascii="Anybody" w:eastAsia="Anybody" w:hAnsi="Anybody" w:cs="Anybody"/>
          <w:sz w:val="20"/>
          <w:szCs w:val="20"/>
        </w:rPr>
        <w:t>tener un panorama general de la distribución de frecuencias de cada una de las variables numéricas de interés.</w:t>
      </w:r>
    </w:p>
    <w:p w14:paraId="777915B4" w14:textId="64536749" w:rsidR="00915D59" w:rsidRDefault="00915D59" w:rsidP="00915D59">
      <w:pPr>
        <w:pStyle w:val="Ttulo4"/>
        <w:keepNext w:val="0"/>
        <w:keepLines w:val="0"/>
        <w:rPr>
          <w:rFonts w:ascii="Anybody" w:eastAsia="Anybody" w:hAnsi="Anybody" w:cs="Anybody"/>
          <w:sz w:val="22"/>
          <w:szCs w:val="22"/>
        </w:rPr>
      </w:pPr>
      <w:r w:rsidRPr="00915D59">
        <w:rPr>
          <w:rFonts w:ascii="Anybody" w:eastAsia="Anybody" w:hAnsi="Anybody" w:cs="Anybody"/>
          <w:sz w:val="20"/>
          <w:szCs w:val="20"/>
        </w:rPr>
        <w:t xml:space="preserve">Correlación entre </w:t>
      </w:r>
      <w:r w:rsidR="00C40FAD">
        <w:rPr>
          <w:rFonts w:ascii="Anybody" w:eastAsia="Anybody" w:hAnsi="Anybody" w:cs="Anybody"/>
          <w:sz w:val="20"/>
          <w:szCs w:val="20"/>
        </w:rPr>
        <w:t>t</w:t>
      </w:r>
      <w:r w:rsidRPr="00915D59">
        <w:rPr>
          <w:rFonts w:ascii="Anybody" w:eastAsia="Anybody" w:hAnsi="Anybody" w:cs="Anybody"/>
          <w:sz w:val="20"/>
          <w:szCs w:val="20"/>
        </w:rPr>
        <w:t xml:space="preserve">emperatura y </w:t>
      </w:r>
      <w:r w:rsidR="00C40FAD">
        <w:rPr>
          <w:rFonts w:ascii="Anybody" w:eastAsia="Anybody" w:hAnsi="Anybody" w:cs="Anybody"/>
          <w:sz w:val="20"/>
          <w:szCs w:val="20"/>
        </w:rPr>
        <w:t>c</w:t>
      </w:r>
      <w:r w:rsidRPr="00915D59">
        <w:rPr>
          <w:rFonts w:ascii="Anybody" w:eastAsia="Anybody" w:hAnsi="Anybody" w:cs="Anybody"/>
          <w:sz w:val="20"/>
          <w:szCs w:val="20"/>
        </w:rPr>
        <w:t>asos de COVID-19</w:t>
      </w:r>
    </w:p>
    <w:p w14:paraId="4749D2C0" w14:textId="738D3ED1" w:rsidR="00361EDF" w:rsidRDefault="00915D59" w:rsidP="00915D59">
      <w:pPr>
        <w:spacing w:before="240" w:after="240"/>
        <w:rPr>
          <w:rFonts w:ascii="Anybody" w:eastAsia="Anybody" w:hAnsi="Anybody" w:cs="Anybody"/>
          <w:sz w:val="20"/>
          <w:szCs w:val="20"/>
        </w:rPr>
      </w:pPr>
      <w:r>
        <w:rPr>
          <w:rFonts w:ascii="Anybody" w:eastAsia="Anybody" w:hAnsi="Anybody" w:cs="Anybody"/>
          <w:sz w:val="20"/>
          <w:szCs w:val="20"/>
        </w:rPr>
        <w:t xml:space="preserve">Se </w:t>
      </w:r>
      <w:r w:rsidR="00C40FAD">
        <w:rPr>
          <w:rFonts w:ascii="Anybody" w:eastAsia="Anybody" w:hAnsi="Anybody" w:cs="Anybody"/>
          <w:sz w:val="20"/>
          <w:szCs w:val="20"/>
        </w:rPr>
        <w:t>evidenció</w:t>
      </w:r>
      <w:r>
        <w:rPr>
          <w:rFonts w:ascii="Anybody" w:eastAsia="Anybody" w:hAnsi="Anybody" w:cs="Anybody"/>
          <w:sz w:val="20"/>
          <w:szCs w:val="20"/>
        </w:rPr>
        <w:t xml:space="preserve"> la relación entre la temperatura</w:t>
      </w:r>
      <w:r w:rsidR="00C40FAD">
        <w:rPr>
          <w:rFonts w:ascii="Anybody" w:eastAsia="Anybody" w:hAnsi="Anybody" w:cs="Anybody"/>
          <w:sz w:val="20"/>
          <w:szCs w:val="20"/>
        </w:rPr>
        <w:t xml:space="preserve"> promedio</w:t>
      </w:r>
      <w:r>
        <w:rPr>
          <w:rFonts w:ascii="Anybody" w:eastAsia="Anybody" w:hAnsi="Anybody" w:cs="Anybody"/>
          <w:sz w:val="20"/>
          <w:szCs w:val="20"/>
        </w:rPr>
        <w:t xml:space="preserve"> de cada país y el incremento de casos</w:t>
      </w:r>
      <w:r w:rsidR="00371FF7">
        <w:rPr>
          <w:rFonts w:ascii="Anybody" w:eastAsia="Anybody" w:hAnsi="Anybody" w:cs="Anybody"/>
          <w:sz w:val="20"/>
          <w:szCs w:val="20"/>
        </w:rPr>
        <w:t xml:space="preserve"> y muertes</w:t>
      </w:r>
      <w:r>
        <w:rPr>
          <w:rFonts w:ascii="Anybody" w:eastAsia="Anybody" w:hAnsi="Anybody" w:cs="Anybody"/>
          <w:sz w:val="20"/>
          <w:szCs w:val="20"/>
        </w:rPr>
        <w:t xml:space="preserve"> </w:t>
      </w:r>
      <w:r w:rsidR="00371FF7">
        <w:rPr>
          <w:rFonts w:ascii="Anybody" w:eastAsia="Anybody" w:hAnsi="Anybody" w:cs="Anybody"/>
          <w:sz w:val="20"/>
          <w:szCs w:val="20"/>
        </w:rPr>
        <w:t>por</w:t>
      </w:r>
      <w:r w:rsidR="00C40FAD">
        <w:rPr>
          <w:rFonts w:ascii="Anybody" w:eastAsia="Anybody" w:hAnsi="Anybody" w:cs="Anybody"/>
          <w:sz w:val="20"/>
          <w:szCs w:val="20"/>
        </w:rPr>
        <w:t xml:space="preserve"> covid-19 </w:t>
      </w:r>
      <w:r>
        <w:rPr>
          <w:rFonts w:ascii="Anybody" w:eastAsia="Anybody" w:hAnsi="Anybody" w:cs="Anybody"/>
          <w:sz w:val="20"/>
          <w:szCs w:val="20"/>
        </w:rPr>
        <w:t xml:space="preserve">mediante </w:t>
      </w:r>
      <w:r w:rsidR="00371FF7">
        <w:rPr>
          <w:rFonts w:ascii="Anybody" w:eastAsia="Anybody" w:hAnsi="Anybody" w:cs="Anybody"/>
          <w:sz w:val="20"/>
          <w:szCs w:val="20"/>
        </w:rPr>
        <w:t>gráficos</w:t>
      </w:r>
      <w:r>
        <w:rPr>
          <w:rFonts w:ascii="Anybody" w:eastAsia="Anybody" w:hAnsi="Anybody" w:cs="Anybody"/>
          <w:sz w:val="20"/>
          <w:szCs w:val="20"/>
        </w:rPr>
        <w:t xml:space="preserve"> de dispersión (scatterplot). </w:t>
      </w:r>
      <w:r w:rsidR="00C40FAD">
        <w:rPr>
          <w:rFonts w:ascii="Anybody" w:eastAsia="Anybody" w:hAnsi="Anybody" w:cs="Anybody"/>
          <w:sz w:val="20"/>
          <w:szCs w:val="20"/>
        </w:rPr>
        <w:t>En est</w:t>
      </w:r>
      <w:r w:rsidR="00371FF7">
        <w:rPr>
          <w:rFonts w:ascii="Anybody" w:eastAsia="Anybody" w:hAnsi="Anybody" w:cs="Anybody"/>
          <w:sz w:val="20"/>
          <w:szCs w:val="20"/>
        </w:rPr>
        <w:t>os</w:t>
      </w:r>
      <w:r w:rsidR="00C40FAD">
        <w:rPr>
          <w:rFonts w:ascii="Anybody" w:eastAsia="Anybody" w:hAnsi="Anybody" w:cs="Anybody"/>
          <w:sz w:val="20"/>
          <w:szCs w:val="20"/>
        </w:rPr>
        <w:t xml:space="preserve"> gráfico</w:t>
      </w:r>
      <w:r w:rsidR="00371FF7">
        <w:rPr>
          <w:rFonts w:ascii="Anybody" w:eastAsia="Anybody" w:hAnsi="Anybody" w:cs="Anybody"/>
          <w:sz w:val="20"/>
          <w:szCs w:val="20"/>
        </w:rPr>
        <w:t>s</w:t>
      </w:r>
      <w:r w:rsidR="00C40FAD">
        <w:rPr>
          <w:rFonts w:ascii="Anybody" w:eastAsia="Anybody" w:hAnsi="Anybody" w:cs="Anybody"/>
          <w:sz w:val="20"/>
          <w:szCs w:val="20"/>
        </w:rPr>
        <w:t xml:space="preserve"> puede observarse que </w:t>
      </w:r>
      <w:r w:rsidR="00D23533">
        <w:rPr>
          <w:rFonts w:ascii="Anybody" w:eastAsia="Anybody" w:hAnsi="Anybody" w:cs="Anybody"/>
          <w:sz w:val="20"/>
          <w:szCs w:val="20"/>
        </w:rPr>
        <w:t xml:space="preserve">la mayor cantidad </w:t>
      </w:r>
      <w:r>
        <w:rPr>
          <w:rFonts w:ascii="Anybody" w:eastAsia="Anybody" w:hAnsi="Anybody" w:cs="Anybody"/>
          <w:sz w:val="20"/>
          <w:szCs w:val="20"/>
        </w:rPr>
        <w:t>de casos nuevos</w:t>
      </w:r>
      <w:r w:rsidR="00371FF7">
        <w:rPr>
          <w:rFonts w:ascii="Anybody" w:eastAsia="Anybody" w:hAnsi="Anybody" w:cs="Anybody"/>
          <w:sz w:val="20"/>
          <w:szCs w:val="20"/>
        </w:rPr>
        <w:t xml:space="preserve"> y muertes</w:t>
      </w:r>
      <w:r w:rsidR="00D23533">
        <w:rPr>
          <w:rFonts w:ascii="Anybody" w:eastAsia="Anybody" w:hAnsi="Anybody" w:cs="Anybody"/>
          <w:sz w:val="20"/>
          <w:szCs w:val="20"/>
        </w:rPr>
        <w:t xml:space="preserve"> se dieron con temperaturas de entre 25 y 30 °C</w:t>
      </w:r>
      <w:r>
        <w:rPr>
          <w:rFonts w:ascii="Anybody" w:eastAsia="Anybody" w:hAnsi="Anybody" w:cs="Anybody"/>
          <w:sz w:val="20"/>
          <w:szCs w:val="20"/>
        </w:rPr>
        <w:t xml:space="preserve">. </w:t>
      </w:r>
    </w:p>
    <w:p w14:paraId="04D4A080" w14:textId="6C70E376" w:rsidR="00371FF7" w:rsidRDefault="00915D59" w:rsidP="00915D59">
      <w:pPr>
        <w:spacing w:before="240" w:after="240"/>
        <w:rPr>
          <w:rFonts w:ascii="Anybody" w:eastAsia="Anybody" w:hAnsi="Anybody" w:cs="Anybody"/>
          <w:sz w:val="20"/>
          <w:szCs w:val="20"/>
        </w:rPr>
      </w:pPr>
      <w:r>
        <w:rPr>
          <w:rFonts w:ascii="Anybody" w:eastAsia="Anybody" w:hAnsi="Anybody" w:cs="Anybody"/>
          <w:sz w:val="20"/>
          <w:szCs w:val="20"/>
        </w:rPr>
        <w:t xml:space="preserve">Chile y Argentina presentaron </w:t>
      </w:r>
      <w:r w:rsidR="00361EDF">
        <w:rPr>
          <w:rFonts w:ascii="Anybody" w:eastAsia="Anybody" w:hAnsi="Anybody" w:cs="Anybody"/>
          <w:sz w:val="20"/>
          <w:szCs w:val="20"/>
        </w:rPr>
        <w:t xml:space="preserve">las </w:t>
      </w:r>
      <w:r>
        <w:rPr>
          <w:rFonts w:ascii="Anybody" w:eastAsia="Anybody" w:hAnsi="Anybody" w:cs="Anybody"/>
          <w:sz w:val="20"/>
          <w:szCs w:val="20"/>
        </w:rPr>
        <w:t xml:space="preserve">temperaturas </w:t>
      </w:r>
      <w:r w:rsidR="00C40FAD">
        <w:rPr>
          <w:rFonts w:ascii="Anybody" w:eastAsia="Anybody" w:hAnsi="Anybody" w:cs="Anybody"/>
          <w:sz w:val="20"/>
          <w:szCs w:val="20"/>
        </w:rPr>
        <w:t xml:space="preserve">promedio </w:t>
      </w:r>
      <w:r>
        <w:rPr>
          <w:rFonts w:ascii="Anybody" w:eastAsia="Anybody" w:hAnsi="Anybody" w:cs="Anybody"/>
          <w:sz w:val="20"/>
          <w:szCs w:val="20"/>
        </w:rPr>
        <w:t>más bajas, manteniéndose estables en términos de casos nuevos</w:t>
      </w:r>
      <w:r w:rsidR="00371FF7">
        <w:rPr>
          <w:rFonts w:ascii="Anybody" w:eastAsia="Anybody" w:hAnsi="Anybody" w:cs="Anybody"/>
          <w:sz w:val="20"/>
          <w:szCs w:val="20"/>
        </w:rPr>
        <w:t xml:space="preserve"> y muertes</w:t>
      </w:r>
      <w:r>
        <w:rPr>
          <w:rFonts w:ascii="Anybody" w:eastAsia="Anybody" w:hAnsi="Anybody" w:cs="Anybody"/>
          <w:sz w:val="20"/>
          <w:szCs w:val="20"/>
        </w:rPr>
        <w:t>.</w:t>
      </w:r>
    </w:p>
    <w:p w14:paraId="5CDB4D1D" w14:textId="5A559822" w:rsidR="00371FF7" w:rsidRDefault="00371FF7" w:rsidP="00915D59">
      <w:pPr>
        <w:spacing w:before="240" w:after="240"/>
        <w:rPr>
          <w:rFonts w:ascii="Anybody" w:eastAsia="Anybody" w:hAnsi="Anybody" w:cs="Anybody"/>
          <w:sz w:val="20"/>
          <w:szCs w:val="20"/>
        </w:rPr>
      </w:pPr>
      <w:r>
        <w:rPr>
          <w:rFonts w:ascii="Anybody" w:eastAsia="Anybody" w:hAnsi="Anybody" w:cs="Anybody"/>
          <w:sz w:val="20"/>
          <w:szCs w:val="20"/>
        </w:rPr>
        <w:t xml:space="preserve">Esto probablemente podría observarse mejor con gráficos de líneas. </w:t>
      </w:r>
    </w:p>
    <w:p w14:paraId="2EC0EC60" w14:textId="64A50F74" w:rsidR="00362AFB" w:rsidRPr="002B6BDA" w:rsidRDefault="0096171E" w:rsidP="00362AFB">
      <w:pPr>
        <w:pStyle w:val="Ttulo4"/>
        <w:keepNext w:val="0"/>
        <w:keepLines w:val="0"/>
        <w:rPr>
          <w:rFonts w:ascii="Anybody" w:eastAsia="Anybody" w:hAnsi="Anybody" w:cs="Anybody"/>
          <w:sz w:val="20"/>
          <w:szCs w:val="20"/>
        </w:rPr>
      </w:pPr>
      <w:r w:rsidRPr="002B6BDA">
        <w:rPr>
          <w:rFonts w:ascii="Anybody" w:eastAsia="Anybody" w:hAnsi="Anybody" w:cs="Anybody"/>
          <w:sz w:val="20"/>
          <w:szCs w:val="20"/>
        </w:rPr>
        <w:t>Análisis temporal de la v</w:t>
      </w:r>
      <w:r w:rsidR="00362AFB" w:rsidRPr="002B6BDA">
        <w:rPr>
          <w:rFonts w:ascii="Anybody" w:eastAsia="Anybody" w:hAnsi="Anybody" w:cs="Anybody"/>
          <w:sz w:val="20"/>
          <w:szCs w:val="20"/>
        </w:rPr>
        <w:t>acunación</w:t>
      </w:r>
      <w:r w:rsidRPr="002B6BDA">
        <w:rPr>
          <w:rFonts w:ascii="Anybody" w:eastAsia="Anybody" w:hAnsi="Anybody" w:cs="Anybody"/>
          <w:sz w:val="20"/>
          <w:szCs w:val="20"/>
        </w:rPr>
        <w:t xml:space="preserve"> </w:t>
      </w:r>
      <w:r w:rsidR="006760C1">
        <w:rPr>
          <w:rFonts w:ascii="Anybody" w:eastAsia="Anybody" w:hAnsi="Anybody" w:cs="Anybody"/>
          <w:sz w:val="20"/>
          <w:szCs w:val="20"/>
        </w:rPr>
        <w:t>y distribución etaria de la población</w:t>
      </w:r>
    </w:p>
    <w:p w14:paraId="6080A341" w14:textId="313F5D00" w:rsidR="00825537" w:rsidRDefault="001D0678" w:rsidP="00362AFB">
      <w:pPr>
        <w:spacing w:before="240" w:after="240"/>
        <w:rPr>
          <w:rFonts w:ascii="Anybody" w:eastAsia="Anybody" w:hAnsi="Anybody" w:cs="Anybody"/>
          <w:sz w:val="20"/>
          <w:szCs w:val="20"/>
        </w:rPr>
      </w:pPr>
      <w:r>
        <w:rPr>
          <w:rFonts w:ascii="Anybody" w:eastAsia="Anybody" w:hAnsi="Anybody" w:cs="Anybody"/>
          <w:sz w:val="20"/>
          <w:szCs w:val="20"/>
        </w:rPr>
        <w:t xml:space="preserve">En un primer momento se hizo un gráfico de </w:t>
      </w:r>
      <w:r w:rsidR="00517952">
        <w:rPr>
          <w:rFonts w:ascii="Anybody" w:eastAsia="Anybody" w:hAnsi="Anybody" w:cs="Anybody"/>
          <w:sz w:val="20"/>
          <w:szCs w:val="20"/>
        </w:rPr>
        <w:t>columnas</w:t>
      </w:r>
      <w:r>
        <w:rPr>
          <w:rFonts w:ascii="Anybody" w:eastAsia="Anybody" w:hAnsi="Anybody" w:cs="Anybody"/>
          <w:sz w:val="20"/>
          <w:szCs w:val="20"/>
        </w:rPr>
        <w:t xml:space="preserve"> para mostrar la distribución etaria del total de la población de Latinoamérica.</w:t>
      </w:r>
      <w:r w:rsidR="00825537">
        <w:rPr>
          <w:rFonts w:ascii="Anybody" w:eastAsia="Anybody" w:hAnsi="Anybody" w:cs="Anybody"/>
          <w:sz w:val="20"/>
          <w:szCs w:val="20"/>
        </w:rPr>
        <w:t xml:space="preserve"> </w:t>
      </w:r>
      <w:r>
        <w:rPr>
          <w:rFonts w:ascii="Anybody" w:eastAsia="Anybody" w:hAnsi="Anybody" w:cs="Anybody"/>
          <w:sz w:val="20"/>
          <w:szCs w:val="20"/>
        </w:rPr>
        <w:t>Luego, se realizaron gráficos de</w:t>
      </w:r>
      <w:r w:rsidRPr="001D0678">
        <w:rPr>
          <w:rFonts w:ascii="Anybody" w:eastAsia="Anybody" w:hAnsi="Anybody" w:cs="Anybody"/>
          <w:sz w:val="20"/>
          <w:szCs w:val="20"/>
        </w:rPr>
        <w:t xml:space="preserve"> </w:t>
      </w:r>
      <w:r w:rsidRPr="006760C1">
        <w:rPr>
          <w:rFonts w:ascii="Anybody" w:eastAsia="Anybody" w:hAnsi="Anybody" w:cs="Anybody"/>
          <w:sz w:val="20"/>
          <w:szCs w:val="20"/>
        </w:rPr>
        <w:t>l</w:t>
      </w:r>
      <w:r w:rsidR="000A53C4">
        <w:rPr>
          <w:rFonts w:ascii="Anybody" w:eastAsia="Anybody" w:hAnsi="Anybody" w:cs="Anybody"/>
          <w:sz w:val="20"/>
          <w:szCs w:val="20"/>
        </w:rPr>
        <w:t>í</w:t>
      </w:r>
      <w:r w:rsidRPr="006760C1">
        <w:rPr>
          <w:rFonts w:ascii="Anybody" w:eastAsia="Anybody" w:hAnsi="Anybody" w:cs="Anybody"/>
          <w:sz w:val="20"/>
          <w:szCs w:val="20"/>
        </w:rPr>
        <w:t xml:space="preserve">neas </w:t>
      </w:r>
      <w:r>
        <w:rPr>
          <w:rFonts w:ascii="Anybody" w:eastAsia="Anybody" w:hAnsi="Anybody" w:cs="Anybody"/>
          <w:sz w:val="20"/>
          <w:szCs w:val="20"/>
        </w:rPr>
        <w:t xml:space="preserve">para cada grupo etario donde se </w:t>
      </w:r>
      <w:r w:rsidR="00825537">
        <w:rPr>
          <w:rFonts w:ascii="Anybody" w:eastAsia="Anybody" w:hAnsi="Anybody" w:cs="Anybody"/>
          <w:sz w:val="20"/>
          <w:szCs w:val="20"/>
        </w:rPr>
        <w:t>muestran los promedios de las dosis de vacunas administradas a lo largo del tiempo en cada país.</w:t>
      </w:r>
    </w:p>
    <w:p w14:paraId="3A38ED53" w14:textId="201A83F6" w:rsidR="00362AFB" w:rsidRDefault="00825537" w:rsidP="00362AFB">
      <w:pPr>
        <w:spacing w:before="240" w:after="240"/>
        <w:rPr>
          <w:rFonts w:ascii="Anybody" w:eastAsia="Anybody" w:hAnsi="Anybody" w:cs="Anybody"/>
          <w:sz w:val="20"/>
          <w:szCs w:val="20"/>
        </w:rPr>
      </w:pPr>
      <w:r>
        <w:rPr>
          <w:rFonts w:ascii="Anybody" w:eastAsia="Anybody" w:hAnsi="Anybody" w:cs="Anybody"/>
          <w:sz w:val="20"/>
          <w:szCs w:val="20"/>
        </w:rPr>
        <w:t xml:space="preserve">De estos gráficos se deduce </w:t>
      </w:r>
      <w:r w:rsidR="007D3858">
        <w:rPr>
          <w:rFonts w:ascii="Anybody" w:eastAsia="Anybody" w:hAnsi="Anybody" w:cs="Anybody"/>
          <w:sz w:val="20"/>
          <w:szCs w:val="20"/>
        </w:rPr>
        <w:t>que,</w:t>
      </w:r>
      <w:r>
        <w:rPr>
          <w:rFonts w:ascii="Anybody" w:eastAsia="Anybody" w:hAnsi="Anybody" w:cs="Anybody"/>
          <w:sz w:val="20"/>
          <w:szCs w:val="20"/>
        </w:rPr>
        <w:t xml:space="preserve"> en todos los casos, en general las dosis administradas han ido en aumento</w:t>
      </w:r>
      <w:r w:rsidR="007D3858">
        <w:rPr>
          <w:rFonts w:ascii="Anybody" w:eastAsia="Anybody" w:hAnsi="Anybody" w:cs="Anybody"/>
          <w:sz w:val="20"/>
          <w:szCs w:val="20"/>
        </w:rPr>
        <w:t>, se observa también un hecho llamativo y es que México que era el segundo país que mayor cantidad de dosis mensuales contabilizaba (como cabría esperar por la población que posee), mostró un fuerte descenso hacia abril de 2022 donde llegó a ser el peor posicionado en este aspecto junto a Colombia. Por el contrario, Argentina que era uno de los países que acumulaba menos dosis mensuales, en abril de 2022 comienza un marcado aumento que dos meses después lo sitúa en segundo lugar, después de Brasil.</w:t>
      </w:r>
    </w:p>
    <w:p w14:paraId="039B5B65" w14:textId="33A38EF0" w:rsidR="005E0EEC" w:rsidRDefault="005E0EEC" w:rsidP="005E0EEC">
      <w:pPr>
        <w:pStyle w:val="Ttulo4"/>
        <w:keepNext w:val="0"/>
        <w:keepLines w:val="0"/>
        <w:rPr>
          <w:rFonts w:ascii="Anybody" w:eastAsia="Anybody" w:hAnsi="Anybody" w:cs="Anybody"/>
          <w:sz w:val="20"/>
          <w:szCs w:val="20"/>
        </w:rPr>
      </w:pPr>
      <w:r>
        <w:rPr>
          <w:rFonts w:ascii="Anybody" w:eastAsia="Anybody" w:hAnsi="Anybody" w:cs="Anybody"/>
          <w:sz w:val="20"/>
          <w:szCs w:val="20"/>
        </w:rPr>
        <w:t>Análisis de la tasa de mortalidad por país</w:t>
      </w:r>
    </w:p>
    <w:p w14:paraId="0B241DE4" w14:textId="2234A651" w:rsidR="005E0EEC" w:rsidRDefault="005E0EEC" w:rsidP="005E0EEC">
      <w:pPr>
        <w:rPr>
          <w:rFonts w:ascii="Anybody" w:eastAsia="Anybody" w:hAnsi="Anybody" w:cs="Anybody"/>
          <w:sz w:val="20"/>
          <w:szCs w:val="20"/>
        </w:rPr>
      </w:pPr>
      <w:r>
        <w:rPr>
          <w:rFonts w:ascii="Anybody" w:eastAsia="Anybody" w:hAnsi="Anybody" w:cs="Anybody"/>
          <w:sz w:val="20"/>
          <w:szCs w:val="20"/>
        </w:rPr>
        <w:t>Mediante un gráfico de columnas se mostró la tasa de mortalidad por Covid-19 para cada país, siendo Perú el que mostró una tasa de mortalidad ampliamente mayor al resto de los países. El siguiente país con mayor tasa de mortalidad es Brasil, pero presentando valores más cercanos al resto de los países.</w:t>
      </w:r>
    </w:p>
    <w:p w14:paraId="01FC219B" w14:textId="305D6CCF" w:rsidR="00362AFB" w:rsidRDefault="003C0AD2" w:rsidP="003C0AD2">
      <w:pPr>
        <w:pStyle w:val="Ttulo4"/>
        <w:keepNext w:val="0"/>
        <w:keepLines w:val="0"/>
        <w:rPr>
          <w:rFonts w:ascii="Anybody" w:eastAsia="Anybody" w:hAnsi="Anybody" w:cs="Anybody"/>
          <w:sz w:val="20"/>
          <w:szCs w:val="20"/>
        </w:rPr>
      </w:pPr>
      <w:r>
        <w:rPr>
          <w:rFonts w:ascii="Anybody" w:eastAsia="Anybody" w:hAnsi="Anybody" w:cs="Anybody"/>
          <w:sz w:val="20"/>
          <w:szCs w:val="20"/>
        </w:rPr>
        <w:t>Análisis de la tasa de mortalidad masculina vs femenina</w:t>
      </w:r>
    </w:p>
    <w:p w14:paraId="4DB11D6C" w14:textId="476A8180" w:rsidR="00517952" w:rsidRDefault="00517952" w:rsidP="00E0115D">
      <w:pPr>
        <w:rPr>
          <w:rFonts w:ascii="Anybody" w:eastAsia="Anybody" w:hAnsi="Anybody" w:cs="Anybody"/>
          <w:sz w:val="20"/>
          <w:szCs w:val="20"/>
        </w:rPr>
      </w:pPr>
      <w:r>
        <w:rPr>
          <w:rFonts w:ascii="Anybody" w:eastAsia="Anybody" w:hAnsi="Anybody" w:cs="Anybody"/>
          <w:sz w:val="20"/>
          <w:szCs w:val="20"/>
        </w:rPr>
        <w:t>Mediante un gráfico de columnas apiladas se representó, para cada país, el contraste entre la tasa de mortalidad masculina y la femenina por covid-19, evidenciando que en todos los países la tasa de mortalidad masculina es cercana al doble de la femenina.</w:t>
      </w:r>
    </w:p>
    <w:p w14:paraId="2CB1A1C9" w14:textId="1DC317B5" w:rsidR="00517952" w:rsidRPr="0035437A" w:rsidRDefault="00E866C9" w:rsidP="00E866C9">
      <w:pPr>
        <w:pStyle w:val="Ttulo4"/>
        <w:keepNext w:val="0"/>
        <w:keepLines w:val="0"/>
        <w:rPr>
          <w:rFonts w:ascii="Anybody" w:eastAsia="Anybody" w:hAnsi="Anybody" w:cs="Anybody"/>
          <w:sz w:val="20"/>
          <w:szCs w:val="20"/>
        </w:rPr>
      </w:pPr>
      <w:r w:rsidRPr="0035437A">
        <w:rPr>
          <w:rFonts w:ascii="Anybody" w:eastAsia="Anybody" w:hAnsi="Anybody" w:cs="Anybody"/>
          <w:sz w:val="20"/>
          <w:szCs w:val="20"/>
        </w:rPr>
        <w:t>Mapa de calor de indicadores demográficos y de salud</w:t>
      </w:r>
    </w:p>
    <w:p w14:paraId="72073398" w14:textId="1218C42C" w:rsidR="00E866C9" w:rsidRPr="0035437A" w:rsidRDefault="00E866C9" w:rsidP="00E866C9">
      <w:pPr>
        <w:rPr>
          <w:rFonts w:ascii="Anybody" w:eastAsia="Anybody" w:hAnsi="Anybody" w:cs="Anybody"/>
          <w:sz w:val="20"/>
          <w:szCs w:val="20"/>
        </w:rPr>
      </w:pPr>
      <w:r w:rsidRPr="0035437A">
        <w:rPr>
          <w:rFonts w:ascii="Anybody" w:eastAsia="Anybody" w:hAnsi="Anybody" w:cs="Anybody"/>
          <w:sz w:val="20"/>
          <w:szCs w:val="20"/>
        </w:rPr>
        <w:t>Se realizó un mapa de calor para analizar la correlación entre diferentes indicadores demográficos y de salud, como densidad de población, muertes por covid-19, prevalencia de diabetes, etc.</w:t>
      </w:r>
    </w:p>
    <w:p w14:paraId="3C3279D8" w14:textId="5DA6D2DB" w:rsidR="00915D59" w:rsidRPr="0035437A" w:rsidRDefault="00E866C9" w:rsidP="0035437A">
      <w:r w:rsidRPr="0035437A">
        <w:rPr>
          <w:rFonts w:ascii="Anybody" w:eastAsia="Anybody" w:hAnsi="Anybody" w:cs="Anybody"/>
          <w:sz w:val="20"/>
          <w:szCs w:val="20"/>
        </w:rPr>
        <w:t>Se encontró que la prevalencia de diabetes tiene cierta correlación positiva con el acumulado de muertes por covid-19.</w:t>
      </w:r>
    </w:p>
    <w:p w14:paraId="0446C825" w14:textId="7E45C200" w:rsidR="0035437A" w:rsidRPr="0035437A" w:rsidRDefault="0035437A" w:rsidP="0035437A">
      <w:pPr>
        <w:pStyle w:val="Ttulo4"/>
        <w:keepNext w:val="0"/>
        <w:keepLines w:val="0"/>
        <w:rPr>
          <w:rFonts w:ascii="Anybody" w:eastAsia="Anybody" w:hAnsi="Anybody" w:cs="Anybody"/>
          <w:sz w:val="20"/>
          <w:szCs w:val="20"/>
        </w:rPr>
      </w:pPr>
      <w:bookmarkStart w:id="9" w:name="_heading=h.ny3igcd5usfn" w:colFirst="0" w:colLast="0"/>
      <w:bookmarkStart w:id="10" w:name="_heading=h.79sshaszgzd6" w:colFirst="0" w:colLast="0"/>
      <w:bookmarkEnd w:id="9"/>
      <w:bookmarkEnd w:id="10"/>
      <w:r>
        <w:rPr>
          <w:rFonts w:ascii="Anybody" w:eastAsia="Anybody" w:hAnsi="Anybody" w:cs="Anybody"/>
          <w:sz w:val="20"/>
          <w:szCs w:val="20"/>
        </w:rPr>
        <w:lastRenderedPageBreak/>
        <w:t>Análisis de la relación entre prevalencia de diabetes y tasa de mortalidad</w:t>
      </w:r>
    </w:p>
    <w:p w14:paraId="2A78DC51" w14:textId="1B922A01" w:rsidR="0035437A" w:rsidRPr="0035437A" w:rsidRDefault="0035437A" w:rsidP="0035437A">
      <w:pPr>
        <w:rPr>
          <w:rFonts w:ascii="Anybody" w:eastAsia="Anybody" w:hAnsi="Anybody" w:cs="Anybody"/>
          <w:sz w:val="20"/>
          <w:szCs w:val="20"/>
        </w:rPr>
      </w:pPr>
      <w:r w:rsidRPr="0035437A">
        <w:rPr>
          <w:rFonts w:ascii="Anybody" w:eastAsia="Anybody" w:hAnsi="Anybody" w:cs="Anybody"/>
          <w:sz w:val="20"/>
          <w:szCs w:val="20"/>
        </w:rPr>
        <w:t xml:space="preserve">Se realizó un </w:t>
      </w:r>
      <w:r>
        <w:rPr>
          <w:rFonts w:ascii="Anybody" w:eastAsia="Anybody" w:hAnsi="Anybody" w:cs="Anybody"/>
          <w:sz w:val="20"/>
          <w:szCs w:val="20"/>
        </w:rPr>
        <w:t xml:space="preserve">gráfico de columnas superpuestas </w:t>
      </w:r>
      <w:r w:rsidR="000D41D9">
        <w:rPr>
          <w:rFonts w:ascii="Anybody" w:eastAsia="Anybody" w:hAnsi="Anybody" w:cs="Anybody"/>
          <w:sz w:val="20"/>
          <w:szCs w:val="20"/>
        </w:rPr>
        <w:t>a fines de visualizar una comparativa entre la prevalencia de diabetes y la tasa de mortalidad por Covid-19. No se pudo extraer ninguna conclusión al respecto de este gráfico, ya que no se aprecia una relación claramente observable.</w:t>
      </w:r>
    </w:p>
    <w:p w14:paraId="0128D93D" w14:textId="04D9FEDC" w:rsidR="0035437A" w:rsidRDefault="000D41D9">
      <w:pPr>
        <w:pStyle w:val="Ttulo1"/>
        <w:jc w:val="both"/>
        <w:rPr>
          <w:sz w:val="20"/>
          <w:szCs w:val="20"/>
        </w:rPr>
      </w:pPr>
      <w:r>
        <w:rPr>
          <w:sz w:val="20"/>
          <w:szCs w:val="20"/>
        </w:rPr>
        <w:t>Análisis de la relación entre prevalencia de tabaquismo y tasa de mortalidad</w:t>
      </w:r>
    </w:p>
    <w:p w14:paraId="2CB1980A" w14:textId="588466F2" w:rsidR="000D41D9" w:rsidRPr="000D41D9" w:rsidRDefault="000D41D9" w:rsidP="000D41D9">
      <w:pPr>
        <w:rPr>
          <w:rFonts w:ascii="Anybody" w:eastAsia="Anybody" w:hAnsi="Anybody" w:cs="Anybody"/>
          <w:sz w:val="20"/>
          <w:szCs w:val="20"/>
        </w:rPr>
      </w:pPr>
      <w:r>
        <w:rPr>
          <w:rFonts w:ascii="Anybody" w:eastAsia="Anybody" w:hAnsi="Anybody" w:cs="Anybody"/>
          <w:sz w:val="20"/>
          <w:szCs w:val="20"/>
        </w:rPr>
        <w:t xml:space="preserve">De la misma manera que en el punto anterior, se realizó otro gráfico de columnas superpuestas para comparar la prevalencia de tabaquismo y la tasa de mortalidad por Covid-19. En el gráfico se observó que </w:t>
      </w:r>
      <w:r w:rsidRPr="000D41D9">
        <w:rPr>
          <w:rFonts w:ascii="Anybody" w:eastAsia="Anybody" w:hAnsi="Anybody" w:cs="Anybody"/>
          <w:sz w:val="20"/>
          <w:szCs w:val="20"/>
        </w:rPr>
        <w:t xml:space="preserve">no hay una relación clara observable entre </w:t>
      </w:r>
      <w:r>
        <w:rPr>
          <w:rFonts w:ascii="Anybody" w:eastAsia="Anybody" w:hAnsi="Anybody" w:cs="Anybody"/>
          <w:sz w:val="20"/>
          <w:szCs w:val="20"/>
        </w:rPr>
        <w:t>ambas variables</w:t>
      </w:r>
      <w:r w:rsidRPr="000D41D9">
        <w:rPr>
          <w:rFonts w:ascii="Anybody" w:eastAsia="Anybody" w:hAnsi="Anybody" w:cs="Anybody"/>
          <w:sz w:val="20"/>
          <w:szCs w:val="20"/>
        </w:rPr>
        <w:t>. Por ejemplo</w:t>
      </w:r>
      <w:r>
        <w:rPr>
          <w:rFonts w:ascii="Anybody" w:eastAsia="Anybody" w:hAnsi="Anybody" w:cs="Anybody"/>
          <w:sz w:val="20"/>
          <w:szCs w:val="20"/>
        </w:rPr>
        <w:t>,</w:t>
      </w:r>
      <w:r w:rsidRPr="000D41D9">
        <w:rPr>
          <w:rFonts w:ascii="Anybody" w:eastAsia="Anybody" w:hAnsi="Anybody" w:cs="Anybody"/>
          <w:sz w:val="20"/>
          <w:szCs w:val="20"/>
        </w:rPr>
        <w:t xml:space="preserve"> Perú tiene la menor prevalencia de fumadores y la mayor tasa de mortalidad por </w:t>
      </w:r>
      <w:r>
        <w:rPr>
          <w:rFonts w:ascii="Anybody" w:eastAsia="Anybody" w:hAnsi="Anybody" w:cs="Anybody"/>
          <w:sz w:val="20"/>
          <w:szCs w:val="20"/>
        </w:rPr>
        <w:t>Covid-19.</w:t>
      </w:r>
    </w:p>
    <w:p w14:paraId="03ACA8C4" w14:textId="7E11188E" w:rsidR="000D41D9" w:rsidRPr="00ED7632" w:rsidRDefault="00D34BC3" w:rsidP="00D34BC3">
      <w:pPr>
        <w:pStyle w:val="Ttulo1"/>
        <w:jc w:val="both"/>
        <w:rPr>
          <w:b w:val="0"/>
          <w:bCs/>
        </w:rPr>
      </w:pPr>
      <w:r w:rsidRPr="00ED7632">
        <w:rPr>
          <w:sz w:val="20"/>
          <w:szCs w:val="20"/>
        </w:rPr>
        <w:t>Análisis temporal de nuevos casos y nuevas muertes para cada año en estudio</w:t>
      </w:r>
    </w:p>
    <w:p w14:paraId="7454FDF9" w14:textId="46ACBE1F" w:rsidR="00D34BC3" w:rsidRDefault="00D34BC3" w:rsidP="00D34BC3">
      <w:pPr>
        <w:rPr>
          <w:rFonts w:ascii="Anybody" w:eastAsia="Anybody" w:hAnsi="Anybody" w:cs="Anybody"/>
          <w:sz w:val="20"/>
          <w:szCs w:val="20"/>
        </w:rPr>
      </w:pPr>
      <w:r w:rsidRPr="00ED7632">
        <w:rPr>
          <w:rFonts w:ascii="Anybody" w:eastAsia="Anybody" w:hAnsi="Anybody" w:cs="Anybody"/>
          <w:sz w:val="20"/>
          <w:szCs w:val="20"/>
        </w:rPr>
        <w:t>Para cada año contemplado en el estudio, es decir, 2021 y 2022 se realizaron gráficos de líneas que muestran la evolución semanal de nuevos casos confirmados y nuevas muertes en cada uno de los países. Esto mismo se repitió en otros gráficos de líneas, pero mostrando la evolución mensual. Finalmente se hizo un gráfico para cada variable</w:t>
      </w:r>
      <w:r w:rsidR="00ED7632">
        <w:rPr>
          <w:rFonts w:ascii="Anybody" w:eastAsia="Anybody" w:hAnsi="Anybody" w:cs="Anybody"/>
          <w:sz w:val="20"/>
          <w:szCs w:val="20"/>
        </w:rPr>
        <w:t>,</w:t>
      </w:r>
      <w:r w:rsidRPr="00ED7632">
        <w:rPr>
          <w:rFonts w:ascii="Anybody" w:eastAsia="Anybody" w:hAnsi="Anybody" w:cs="Anybody"/>
          <w:sz w:val="20"/>
          <w:szCs w:val="20"/>
        </w:rPr>
        <w:t xml:space="preserve"> pero mostrando la evolución mensual contemplando los dos años del estudio conjuntamente.</w:t>
      </w:r>
    </w:p>
    <w:p w14:paraId="5091CF1A" w14:textId="16DCAE6C" w:rsidR="00ED7632" w:rsidRDefault="00ED7632" w:rsidP="00D34BC3">
      <w:pPr>
        <w:rPr>
          <w:rFonts w:ascii="Anybody" w:eastAsia="Anybody" w:hAnsi="Anybody" w:cs="Anybody"/>
          <w:sz w:val="20"/>
          <w:szCs w:val="20"/>
        </w:rPr>
      </w:pPr>
      <w:r>
        <w:rPr>
          <w:rFonts w:ascii="Anybody" w:eastAsia="Anybody" w:hAnsi="Anybody" w:cs="Anybody"/>
          <w:sz w:val="20"/>
          <w:szCs w:val="20"/>
        </w:rPr>
        <w:t xml:space="preserve">De estos gráficos se deduce que: </w:t>
      </w:r>
    </w:p>
    <w:p w14:paraId="42923C91" w14:textId="31532149" w:rsidR="00E71BB4" w:rsidRDefault="00E71BB4" w:rsidP="00E71BB4">
      <w:pPr>
        <w:pStyle w:val="Prrafodelista"/>
        <w:numPr>
          <w:ilvl w:val="0"/>
          <w:numId w:val="4"/>
        </w:numPr>
        <w:rPr>
          <w:rFonts w:ascii="Anybody" w:eastAsia="Anybody" w:hAnsi="Anybody" w:cs="Anybody"/>
          <w:sz w:val="20"/>
          <w:szCs w:val="20"/>
        </w:rPr>
      </w:pPr>
      <w:r>
        <w:rPr>
          <w:rFonts w:ascii="Anybody" w:eastAsia="Anybody" w:hAnsi="Anybody" w:cs="Anybody"/>
          <w:sz w:val="20"/>
          <w:szCs w:val="20"/>
        </w:rPr>
        <w:t>La mayor parte tanto de nuevos casos como de muertes se da en los primeros meses de cada año, para luego descender marcadamente y tener otro pico (aunque considerablemente menor) a mediados de cada año.</w:t>
      </w:r>
    </w:p>
    <w:p w14:paraId="0CE6BE0A" w14:textId="246152A9" w:rsidR="00D52905" w:rsidRDefault="00E71BB4" w:rsidP="00D52905">
      <w:pPr>
        <w:pStyle w:val="Prrafodelista"/>
        <w:numPr>
          <w:ilvl w:val="0"/>
          <w:numId w:val="4"/>
        </w:numPr>
        <w:rPr>
          <w:rFonts w:ascii="Anybody" w:eastAsia="Anybody" w:hAnsi="Anybody" w:cs="Anybody"/>
          <w:sz w:val="20"/>
          <w:szCs w:val="20"/>
        </w:rPr>
      </w:pPr>
      <w:r>
        <w:rPr>
          <w:rFonts w:ascii="Anybody" w:eastAsia="Anybody" w:hAnsi="Anybody" w:cs="Anybody"/>
          <w:sz w:val="20"/>
          <w:szCs w:val="20"/>
        </w:rPr>
        <w:t>Los picos de nuevos casos fueron bastante más altos en el año 2022. Por el contrario</w:t>
      </w:r>
      <w:r w:rsidR="00D52905">
        <w:rPr>
          <w:rFonts w:ascii="Anybody" w:eastAsia="Anybody" w:hAnsi="Anybody" w:cs="Anybody"/>
          <w:sz w:val="20"/>
          <w:szCs w:val="20"/>
        </w:rPr>
        <w:t>,</w:t>
      </w:r>
      <w:r>
        <w:rPr>
          <w:rFonts w:ascii="Anybody" w:eastAsia="Anybody" w:hAnsi="Anybody" w:cs="Anybody"/>
          <w:sz w:val="20"/>
          <w:szCs w:val="20"/>
        </w:rPr>
        <w:t xml:space="preserve"> los picos de muertes fueron más altos en 2021. </w:t>
      </w:r>
      <w:r w:rsidR="00D52905">
        <w:rPr>
          <w:rFonts w:ascii="Anybody" w:eastAsia="Anybody" w:hAnsi="Anybody" w:cs="Anybody"/>
          <w:sz w:val="20"/>
          <w:szCs w:val="20"/>
        </w:rPr>
        <w:t>Esto podría explicarse por la cuarentena más estricta aplicada en 2021 (menos contagios) y los efectos de la campaña de vacunación (menos muertes en 2022)</w:t>
      </w:r>
      <w:r w:rsidR="0074297C">
        <w:rPr>
          <w:rFonts w:ascii="Anybody" w:eastAsia="Anybody" w:hAnsi="Anybody" w:cs="Anybody"/>
          <w:sz w:val="20"/>
          <w:szCs w:val="20"/>
        </w:rPr>
        <w:t>.</w:t>
      </w:r>
    </w:p>
    <w:p w14:paraId="000C11C7" w14:textId="0EE880FC" w:rsidR="00D52905" w:rsidRPr="00D52905" w:rsidRDefault="00D52905" w:rsidP="00D52905">
      <w:pPr>
        <w:pStyle w:val="Prrafodelista"/>
        <w:numPr>
          <w:ilvl w:val="0"/>
          <w:numId w:val="4"/>
        </w:numPr>
        <w:rPr>
          <w:rFonts w:ascii="Anybody" w:eastAsia="Anybody" w:hAnsi="Anybody" w:cs="Anybody"/>
          <w:sz w:val="20"/>
          <w:szCs w:val="20"/>
        </w:rPr>
      </w:pPr>
      <w:r>
        <w:rPr>
          <w:rFonts w:ascii="Anybody" w:eastAsia="Anybody" w:hAnsi="Anybody" w:cs="Anybody"/>
          <w:sz w:val="20"/>
          <w:szCs w:val="20"/>
        </w:rPr>
        <w:t>En el gráfico semanal de muertes del año 2022 se observa un outlier en Chile que alcanza un pico muy marcado de 12000 muertes.</w:t>
      </w:r>
    </w:p>
    <w:p w14:paraId="0A86AD3C" w14:textId="4F800DFD" w:rsidR="00D34BC3" w:rsidRDefault="00D34BC3" w:rsidP="009E679C">
      <w:pPr>
        <w:pStyle w:val="Ttulo1"/>
        <w:jc w:val="both"/>
        <w:rPr>
          <w:sz w:val="20"/>
          <w:szCs w:val="20"/>
        </w:rPr>
      </w:pPr>
      <w:r>
        <w:rPr>
          <w:sz w:val="20"/>
          <w:szCs w:val="20"/>
        </w:rPr>
        <w:t xml:space="preserve"> </w:t>
      </w:r>
      <w:r w:rsidR="009E679C">
        <w:rPr>
          <w:sz w:val="20"/>
          <w:szCs w:val="20"/>
        </w:rPr>
        <w:t>Progreso de la vacunación y estrategias de vacunación por</w:t>
      </w:r>
      <w:r w:rsidR="00D60CD7">
        <w:rPr>
          <w:sz w:val="20"/>
          <w:szCs w:val="20"/>
        </w:rPr>
        <w:t xml:space="preserve"> país</w:t>
      </w:r>
    </w:p>
    <w:p w14:paraId="1C8A3C60" w14:textId="57846A72" w:rsidR="00AB42AD" w:rsidRDefault="009E679C" w:rsidP="009E679C">
      <w:pPr>
        <w:rPr>
          <w:rFonts w:ascii="Anybody" w:eastAsia="Anybody" w:hAnsi="Anybody" w:cs="Anybody"/>
          <w:sz w:val="20"/>
          <w:szCs w:val="20"/>
        </w:rPr>
      </w:pPr>
      <w:r w:rsidRPr="00AB42AD">
        <w:rPr>
          <w:rFonts w:ascii="Anybody" w:eastAsia="Anybody" w:hAnsi="Anybody" w:cs="Anybody"/>
          <w:sz w:val="20"/>
          <w:szCs w:val="20"/>
        </w:rPr>
        <w:t>Se realiz</w:t>
      </w:r>
      <w:r w:rsidR="0074297C">
        <w:rPr>
          <w:rFonts w:ascii="Anybody" w:eastAsia="Anybody" w:hAnsi="Anybody" w:cs="Anybody"/>
          <w:sz w:val="20"/>
          <w:szCs w:val="20"/>
        </w:rPr>
        <w:t>ó</w:t>
      </w:r>
      <w:r w:rsidRPr="00AB42AD">
        <w:rPr>
          <w:rFonts w:ascii="Anybody" w:eastAsia="Anybody" w:hAnsi="Anybody" w:cs="Anybody"/>
          <w:sz w:val="20"/>
          <w:szCs w:val="20"/>
        </w:rPr>
        <w:t xml:space="preserve"> un gráfico de barras para mostrar el</w:t>
      </w:r>
      <w:r w:rsidR="00AB42AD">
        <w:rPr>
          <w:rFonts w:ascii="Anybody" w:eastAsia="Anybody" w:hAnsi="Anybody" w:cs="Anybody"/>
          <w:sz w:val="20"/>
          <w:szCs w:val="20"/>
        </w:rPr>
        <w:t xml:space="preserve"> avance de la vacunación, como el</w:t>
      </w:r>
      <w:r w:rsidRPr="00AB42AD">
        <w:rPr>
          <w:rFonts w:ascii="Anybody" w:eastAsia="Anybody" w:hAnsi="Anybody" w:cs="Anybody"/>
          <w:sz w:val="20"/>
          <w:szCs w:val="20"/>
        </w:rPr>
        <w:t xml:space="preserve"> acumulado de dosis de </w:t>
      </w:r>
      <w:r w:rsidR="00AB42AD" w:rsidRPr="00AB42AD">
        <w:rPr>
          <w:rFonts w:ascii="Anybody" w:eastAsia="Anybody" w:hAnsi="Anybody" w:cs="Anybody"/>
          <w:sz w:val="20"/>
          <w:szCs w:val="20"/>
        </w:rPr>
        <w:t>vacunas</w:t>
      </w:r>
      <w:r w:rsidRPr="00AB42AD">
        <w:rPr>
          <w:rFonts w:ascii="Anybody" w:eastAsia="Anybody" w:hAnsi="Anybody" w:cs="Anybody"/>
          <w:sz w:val="20"/>
          <w:szCs w:val="20"/>
        </w:rPr>
        <w:t xml:space="preserve"> administradas e</w:t>
      </w:r>
      <w:r w:rsidR="00AB42AD" w:rsidRPr="00AB42AD">
        <w:rPr>
          <w:rFonts w:ascii="Anybody" w:eastAsia="Anybody" w:hAnsi="Anybody" w:cs="Anybody"/>
          <w:sz w:val="20"/>
          <w:szCs w:val="20"/>
        </w:rPr>
        <w:t xml:space="preserve">n cada país </w:t>
      </w:r>
      <w:r w:rsidR="00AB42AD">
        <w:rPr>
          <w:rFonts w:ascii="Anybody" w:eastAsia="Anybody" w:hAnsi="Anybody" w:cs="Anybody"/>
          <w:sz w:val="20"/>
          <w:szCs w:val="20"/>
        </w:rPr>
        <w:t>y un gráfico de columnas para comparar la estrategia de vacunación de cada país, entendida como la cantidad de dosis promedio administrada ´por habitante.</w:t>
      </w:r>
    </w:p>
    <w:p w14:paraId="5D89DD13" w14:textId="498D2B08" w:rsidR="009E679C" w:rsidRPr="00AB42AD" w:rsidRDefault="00AB42AD" w:rsidP="009E679C">
      <w:pPr>
        <w:rPr>
          <w:rFonts w:ascii="Anybody" w:eastAsia="Anybody" w:hAnsi="Anybody" w:cs="Anybody"/>
          <w:sz w:val="20"/>
          <w:szCs w:val="20"/>
        </w:rPr>
      </w:pPr>
      <w:r>
        <w:rPr>
          <w:rFonts w:ascii="Anybody" w:eastAsia="Anybody" w:hAnsi="Anybody" w:cs="Anybody"/>
          <w:sz w:val="20"/>
          <w:szCs w:val="20"/>
        </w:rPr>
        <w:t xml:space="preserve">De estos gráficos se concluye que Brasil y luego México fueron los países en que más dosis de vacunas se han aplicado en total, sin </w:t>
      </w:r>
      <w:r w:rsidR="00974427">
        <w:rPr>
          <w:rFonts w:ascii="Anybody" w:eastAsia="Anybody" w:hAnsi="Anybody" w:cs="Anybody"/>
          <w:sz w:val="20"/>
          <w:szCs w:val="20"/>
        </w:rPr>
        <w:t>embargo,</w:t>
      </w:r>
      <w:r>
        <w:rPr>
          <w:rFonts w:ascii="Anybody" w:eastAsia="Anybody" w:hAnsi="Anybody" w:cs="Anybody"/>
          <w:sz w:val="20"/>
          <w:szCs w:val="20"/>
        </w:rPr>
        <w:t xml:space="preserve"> son Chile y luego Perú los que muestran </w:t>
      </w:r>
      <w:r w:rsidR="00974427">
        <w:rPr>
          <w:rFonts w:ascii="Anybody" w:eastAsia="Anybody" w:hAnsi="Anybody" w:cs="Anybody"/>
          <w:sz w:val="20"/>
          <w:szCs w:val="20"/>
        </w:rPr>
        <w:t>un mayor promedio</w:t>
      </w:r>
      <w:r>
        <w:rPr>
          <w:rFonts w:ascii="Anybody" w:eastAsia="Anybody" w:hAnsi="Anybody" w:cs="Anybody"/>
          <w:sz w:val="20"/>
          <w:szCs w:val="20"/>
        </w:rPr>
        <w:t xml:space="preserve"> de vacunas aplicadas por habitante.</w:t>
      </w:r>
    </w:p>
    <w:p w14:paraId="53E4C3DD" w14:textId="5DBB981E" w:rsidR="003E7177" w:rsidRDefault="003E7177" w:rsidP="003E7177">
      <w:pPr>
        <w:pStyle w:val="Ttulo1"/>
        <w:jc w:val="both"/>
        <w:rPr>
          <w:sz w:val="20"/>
          <w:szCs w:val="20"/>
        </w:rPr>
      </w:pPr>
      <w:r>
        <w:rPr>
          <w:sz w:val="20"/>
          <w:szCs w:val="20"/>
        </w:rPr>
        <w:t>Análisis de la relación entre temperatura</w:t>
      </w:r>
      <w:r w:rsidR="00D60CD7">
        <w:rPr>
          <w:sz w:val="20"/>
          <w:szCs w:val="20"/>
        </w:rPr>
        <w:t xml:space="preserve"> promedio</w:t>
      </w:r>
      <w:r>
        <w:rPr>
          <w:sz w:val="20"/>
          <w:szCs w:val="20"/>
        </w:rPr>
        <w:t xml:space="preserve"> y nuevos casos</w:t>
      </w:r>
      <w:r w:rsidR="00D60CD7">
        <w:rPr>
          <w:sz w:val="20"/>
          <w:szCs w:val="20"/>
        </w:rPr>
        <w:t xml:space="preserve"> en Latinoamérica</w:t>
      </w:r>
    </w:p>
    <w:p w14:paraId="4C0CAAAD" w14:textId="26B179C2" w:rsidR="009E679C" w:rsidRDefault="003E7177" w:rsidP="003E7177">
      <w:pPr>
        <w:rPr>
          <w:rFonts w:ascii="Anybody" w:eastAsia="Anybody" w:hAnsi="Anybody" w:cs="Anybody"/>
          <w:sz w:val="20"/>
          <w:szCs w:val="20"/>
        </w:rPr>
      </w:pPr>
      <w:r w:rsidRPr="00AB42AD">
        <w:rPr>
          <w:rFonts w:ascii="Anybody" w:eastAsia="Anybody" w:hAnsi="Anybody" w:cs="Anybody"/>
          <w:sz w:val="20"/>
          <w:szCs w:val="20"/>
        </w:rPr>
        <w:t xml:space="preserve">Se </w:t>
      </w:r>
      <w:r w:rsidR="00D60CD7">
        <w:rPr>
          <w:rFonts w:ascii="Anybody" w:eastAsia="Anybody" w:hAnsi="Anybody" w:cs="Anybody"/>
          <w:sz w:val="20"/>
          <w:szCs w:val="20"/>
        </w:rPr>
        <w:t>grafico un gráfico de líneas de dos variables, temperatura promedio y nuevos casos de Covid-19 a lo largo del tiempo en Latinoamérica, para intentar encontrar una posible relación entre ambas.</w:t>
      </w:r>
    </w:p>
    <w:p w14:paraId="07C27E6F" w14:textId="47B0C2ED" w:rsidR="00D60CD7" w:rsidRPr="00D60CD7" w:rsidRDefault="00D60CD7" w:rsidP="00D60CD7">
      <w:pPr>
        <w:rPr>
          <w:rFonts w:ascii="Anybody" w:eastAsia="Anybody" w:hAnsi="Anybody" w:cs="Anybody"/>
          <w:sz w:val="20"/>
          <w:szCs w:val="20"/>
        </w:rPr>
      </w:pPr>
      <w:r>
        <w:rPr>
          <w:rFonts w:ascii="Anybody" w:eastAsia="Anybody" w:hAnsi="Anybody" w:cs="Anybody"/>
          <w:sz w:val="20"/>
          <w:szCs w:val="20"/>
        </w:rPr>
        <w:t>En dicho gráfico</w:t>
      </w:r>
      <w:r w:rsidRPr="00D60CD7">
        <w:rPr>
          <w:rFonts w:ascii="Anybody" w:eastAsia="Anybody" w:hAnsi="Anybody" w:cs="Anybody"/>
          <w:sz w:val="20"/>
          <w:szCs w:val="20"/>
        </w:rPr>
        <w:t xml:space="preserve"> puede verse que en gen</w:t>
      </w:r>
      <w:r>
        <w:rPr>
          <w:rFonts w:ascii="Anybody" w:eastAsia="Anybody" w:hAnsi="Anybody" w:cs="Anybody"/>
          <w:sz w:val="20"/>
          <w:szCs w:val="20"/>
        </w:rPr>
        <w:t>e</w:t>
      </w:r>
      <w:r w:rsidRPr="00D60CD7">
        <w:rPr>
          <w:rFonts w:ascii="Anybody" w:eastAsia="Anybody" w:hAnsi="Anybody" w:cs="Anybody"/>
          <w:sz w:val="20"/>
          <w:szCs w:val="20"/>
        </w:rPr>
        <w:t>ral al disminuir la temperatura promedio aumentan los nuevos casos, excepto por el pico que se da aproximadamente en febrero de 2022. En ese punto se da un pico tanto de temperatura promedio como de casos.</w:t>
      </w:r>
    </w:p>
    <w:p w14:paraId="0C7D9447" w14:textId="2928D7DF" w:rsidR="00CA7CEB" w:rsidRDefault="00CA7CEB" w:rsidP="00CA7CEB">
      <w:pPr>
        <w:pStyle w:val="Ttulo1"/>
        <w:jc w:val="both"/>
        <w:rPr>
          <w:sz w:val="20"/>
          <w:szCs w:val="20"/>
        </w:rPr>
      </w:pPr>
      <w:r>
        <w:rPr>
          <w:sz w:val="20"/>
          <w:szCs w:val="20"/>
        </w:rPr>
        <w:t>Urbanización y nuevos casos confirmados por país</w:t>
      </w:r>
    </w:p>
    <w:p w14:paraId="147299AE" w14:textId="23F7DA3B" w:rsidR="00D34BC3" w:rsidRDefault="00CA7CEB" w:rsidP="00CA7CEB">
      <w:pPr>
        <w:rPr>
          <w:rFonts w:ascii="Anybody" w:eastAsia="Anybody" w:hAnsi="Anybody" w:cs="Anybody"/>
          <w:sz w:val="20"/>
          <w:szCs w:val="20"/>
        </w:rPr>
      </w:pPr>
      <w:r w:rsidRPr="00AB42AD">
        <w:rPr>
          <w:rFonts w:ascii="Anybody" w:eastAsia="Anybody" w:hAnsi="Anybody" w:cs="Anybody"/>
          <w:sz w:val="20"/>
          <w:szCs w:val="20"/>
        </w:rPr>
        <w:t>Se</w:t>
      </w:r>
      <w:r>
        <w:rPr>
          <w:rFonts w:ascii="Anybody" w:eastAsia="Anybody" w:hAnsi="Anybody" w:cs="Anybody"/>
          <w:sz w:val="20"/>
          <w:szCs w:val="20"/>
        </w:rPr>
        <w:t xml:space="preserve"> realizó un gráfico de barras apiladas para mostrar </w:t>
      </w:r>
      <w:r w:rsidR="000A074B">
        <w:rPr>
          <w:rFonts w:ascii="Anybody" w:eastAsia="Anybody" w:hAnsi="Anybody" w:cs="Anybody"/>
          <w:sz w:val="20"/>
          <w:szCs w:val="20"/>
        </w:rPr>
        <w:t>la relación entre el porcentaje de población urbana y el porcentaje de población que representan los casos confirmados en cada país.</w:t>
      </w:r>
    </w:p>
    <w:p w14:paraId="470BB2F4" w14:textId="4D226471" w:rsidR="000A074B" w:rsidRPr="000A074B" w:rsidRDefault="000A074B" w:rsidP="000A074B">
      <w:pPr>
        <w:rPr>
          <w:rFonts w:ascii="Anybody" w:eastAsia="Anybody" w:hAnsi="Anybody" w:cs="Anybody"/>
          <w:sz w:val="20"/>
          <w:szCs w:val="20"/>
        </w:rPr>
      </w:pPr>
      <w:r w:rsidRPr="000A074B">
        <w:rPr>
          <w:rFonts w:ascii="Anybody" w:eastAsia="Anybody" w:hAnsi="Anybody" w:cs="Anybody"/>
          <w:sz w:val="20"/>
          <w:szCs w:val="20"/>
        </w:rPr>
        <w:lastRenderedPageBreak/>
        <w:t>En e</w:t>
      </w:r>
      <w:r>
        <w:rPr>
          <w:rFonts w:ascii="Anybody" w:eastAsia="Anybody" w:hAnsi="Anybody" w:cs="Anybody"/>
          <w:sz w:val="20"/>
          <w:szCs w:val="20"/>
        </w:rPr>
        <w:t>ste</w:t>
      </w:r>
      <w:r w:rsidRPr="000A074B">
        <w:rPr>
          <w:rFonts w:ascii="Anybody" w:eastAsia="Anybody" w:hAnsi="Anybody" w:cs="Anybody"/>
          <w:sz w:val="20"/>
          <w:szCs w:val="20"/>
        </w:rPr>
        <w:t xml:space="preserve"> gráfico se observa un hecho llamativo: de los dos países más urbanizados que son México y Chile, uno de ellos (México) presenta uno de los porcentajes más bajos de casos confirmados acumulados</w:t>
      </w:r>
      <w:r>
        <w:rPr>
          <w:rFonts w:ascii="Anybody" w:eastAsia="Anybody" w:hAnsi="Anybody" w:cs="Anybody"/>
          <w:sz w:val="20"/>
          <w:szCs w:val="20"/>
        </w:rPr>
        <w:t xml:space="preserve"> </w:t>
      </w:r>
      <w:r w:rsidRPr="000A074B">
        <w:rPr>
          <w:rFonts w:ascii="Anybody" w:eastAsia="Anybody" w:hAnsi="Anybody" w:cs="Anybody"/>
          <w:sz w:val="20"/>
          <w:szCs w:val="20"/>
        </w:rPr>
        <w:t>mientras que el otro (Chile) presenta el porcentaje más alto de casos confirmados acumulados.</w:t>
      </w:r>
      <w:r>
        <w:rPr>
          <w:rFonts w:ascii="Anybody" w:eastAsia="Anybody" w:hAnsi="Anybody" w:cs="Anybody"/>
          <w:sz w:val="20"/>
          <w:szCs w:val="20"/>
        </w:rPr>
        <w:t xml:space="preserve"> Si tomamos en cuenta los demás países, en general se da que a mayor porcentaje de población urbanizada mayor porcentaje de casos confirmados.</w:t>
      </w:r>
    </w:p>
    <w:p w14:paraId="39624D69" w14:textId="7FB26657" w:rsidR="00691C2F" w:rsidRDefault="00691C2F" w:rsidP="00691C2F">
      <w:pPr>
        <w:pStyle w:val="Ttulo1"/>
        <w:jc w:val="both"/>
        <w:rPr>
          <w:sz w:val="20"/>
          <w:szCs w:val="20"/>
        </w:rPr>
      </w:pPr>
      <w:r>
        <w:rPr>
          <w:sz w:val="20"/>
          <w:szCs w:val="20"/>
        </w:rPr>
        <w:t>Distribución etaria de la población de cada país</w:t>
      </w:r>
    </w:p>
    <w:p w14:paraId="0B407EE1" w14:textId="3259E8A0" w:rsidR="00691C2F" w:rsidRDefault="00691C2F" w:rsidP="00691C2F">
      <w:pPr>
        <w:rPr>
          <w:rFonts w:ascii="Anybody" w:eastAsia="Anybody" w:hAnsi="Anybody" w:cs="Anybody"/>
          <w:sz w:val="20"/>
          <w:szCs w:val="20"/>
        </w:rPr>
      </w:pPr>
      <w:r w:rsidRPr="00AB42AD">
        <w:rPr>
          <w:rFonts w:ascii="Anybody" w:eastAsia="Anybody" w:hAnsi="Anybody" w:cs="Anybody"/>
          <w:sz w:val="20"/>
          <w:szCs w:val="20"/>
        </w:rPr>
        <w:t>Se</w:t>
      </w:r>
      <w:r>
        <w:rPr>
          <w:rFonts w:ascii="Anybody" w:eastAsia="Anybody" w:hAnsi="Anybody" w:cs="Anybody"/>
          <w:sz w:val="20"/>
          <w:szCs w:val="20"/>
        </w:rPr>
        <w:t xml:space="preserve"> realizó un gráfico de torta para cada país a fines de mostrar el porcentaje de su población que corresponde a cada grupo etario (tomando intervalos de 10 años).</w:t>
      </w:r>
    </w:p>
    <w:p w14:paraId="0A73D1AF" w14:textId="55D6D5E0" w:rsidR="00691C2F" w:rsidRDefault="00691C2F" w:rsidP="00691C2F">
      <w:pPr>
        <w:rPr>
          <w:rFonts w:ascii="Anybody" w:eastAsia="Anybody" w:hAnsi="Anybody" w:cs="Anybody"/>
          <w:sz w:val="20"/>
          <w:szCs w:val="20"/>
        </w:rPr>
      </w:pPr>
      <w:r w:rsidRPr="00691C2F">
        <w:rPr>
          <w:rFonts w:ascii="Anybody" w:eastAsia="Anybody" w:hAnsi="Anybody" w:cs="Anybody"/>
          <w:sz w:val="20"/>
          <w:szCs w:val="20"/>
        </w:rPr>
        <w:t xml:space="preserve">En </w:t>
      </w:r>
      <w:r>
        <w:rPr>
          <w:rFonts w:ascii="Anybody" w:eastAsia="Anybody" w:hAnsi="Anybody" w:cs="Anybody"/>
          <w:sz w:val="20"/>
          <w:szCs w:val="20"/>
        </w:rPr>
        <w:t>estos gráficos</w:t>
      </w:r>
      <w:r w:rsidRPr="00691C2F">
        <w:rPr>
          <w:rFonts w:ascii="Anybody" w:eastAsia="Anybody" w:hAnsi="Anybody" w:cs="Anybody"/>
          <w:sz w:val="20"/>
          <w:szCs w:val="20"/>
        </w:rPr>
        <w:t xml:space="preserve"> se observa que en todos los países aproximadamente la mitad de la población tiene menos de 40 años.</w:t>
      </w:r>
    </w:p>
    <w:p w14:paraId="4EA79EC7" w14:textId="77777777" w:rsidR="00691C2F" w:rsidRDefault="00691C2F" w:rsidP="00691C2F">
      <w:pPr>
        <w:rPr>
          <w:rFonts w:ascii="Anybody" w:eastAsia="Anybody" w:hAnsi="Anybody" w:cs="Anybody"/>
          <w:sz w:val="20"/>
          <w:szCs w:val="20"/>
        </w:rPr>
      </w:pPr>
    </w:p>
    <w:p w14:paraId="3D861F37" w14:textId="5F2EE805" w:rsidR="00691C2F" w:rsidRDefault="00691C2F" w:rsidP="00691C2F">
      <w:pPr>
        <w:pStyle w:val="Ttulo1"/>
        <w:jc w:val="both"/>
        <w:rPr>
          <w:sz w:val="20"/>
          <w:szCs w:val="20"/>
        </w:rPr>
      </w:pPr>
      <w:r>
        <w:rPr>
          <w:sz w:val="20"/>
          <w:szCs w:val="20"/>
        </w:rPr>
        <w:t>Análisis</w:t>
      </w:r>
      <w:r w:rsidR="00DF39B2">
        <w:rPr>
          <w:sz w:val="20"/>
          <w:szCs w:val="20"/>
        </w:rPr>
        <w:t xml:space="preserve"> temporal</w:t>
      </w:r>
      <w:r>
        <w:rPr>
          <w:sz w:val="20"/>
          <w:szCs w:val="20"/>
        </w:rPr>
        <w:t xml:space="preserve"> de la tasa de </w:t>
      </w:r>
      <w:r w:rsidR="009D63A8">
        <w:rPr>
          <w:sz w:val="20"/>
          <w:szCs w:val="20"/>
        </w:rPr>
        <w:t>mort</w:t>
      </w:r>
      <w:r>
        <w:rPr>
          <w:sz w:val="20"/>
          <w:szCs w:val="20"/>
        </w:rPr>
        <w:t>alidad del Covid-19</w:t>
      </w:r>
    </w:p>
    <w:p w14:paraId="30B4E709" w14:textId="1A7B028A" w:rsidR="00691C2F" w:rsidRDefault="00691C2F" w:rsidP="00691C2F">
      <w:pPr>
        <w:rPr>
          <w:rFonts w:ascii="Anybody" w:eastAsia="Anybody" w:hAnsi="Anybody" w:cs="Anybody"/>
          <w:sz w:val="20"/>
          <w:szCs w:val="20"/>
        </w:rPr>
      </w:pPr>
      <w:r w:rsidRPr="00AB42AD">
        <w:rPr>
          <w:rFonts w:ascii="Anybody" w:eastAsia="Anybody" w:hAnsi="Anybody" w:cs="Anybody"/>
          <w:sz w:val="20"/>
          <w:szCs w:val="20"/>
        </w:rPr>
        <w:t>Se</w:t>
      </w:r>
      <w:r>
        <w:rPr>
          <w:rFonts w:ascii="Anybody" w:eastAsia="Anybody" w:hAnsi="Anybody" w:cs="Anybody"/>
          <w:sz w:val="20"/>
          <w:szCs w:val="20"/>
        </w:rPr>
        <w:t xml:space="preserve"> realizó un gráfico de líneas que muestra el avance temporal de la tasa de </w:t>
      </w:r>
      <w:r w:rsidR="009D63A8">
        <w:rPr>
          <w:rFonts w:ascii="Anybody" w:eastAsia="Anybody" w:hAnsi="Anybody" w:cs="Anybody"/>
          <w:sz w:val="20"/>
          <w:szCs w:val="20"/>
        </w:rPr>
        <w:t>mort</w:t>
      </w:r>
      <w:r>
        <w:rPr>
          <w:rFonts w:ascii="Anybody" w:eastAsia="Anybody" w:hAnsi="Anybody" w:cs="Anybody"/>
          <w:sz w:val="20"/>
          <w:szCs w:val="20"/>
        </w:rPr>
        <w:t>alidad del Covid-19 (acumulado de muertes/</w:t>
      </w:r>
      <w:r w:rsidR="009D63A8">
        <w:rPr>
          <w:rFonts w:ascii="Anybody" w:eastAsia="Anybody" w:hAnsi="Anybody" w:cs="Anybody"/>
          <w:sz w:val="20"/>
          <w:szCs w:val="20"/>
        </w:rPr>
        <w:t>población total</w:t>
      </w:r>
      <w:r>
        <w:rPr>
          <w:rFonts w:ascii="Anybody" w:eastAsia="Anybody" w:hAnsi="Anybody" w:cs="Anybody"/>
          <w:sz w:val="20"/>
          <w:szCs w:val="20"/>
        </w:rPr>
        <w:t>) para cada uno de los países.</w:t>
      </w:r>
    </w:p>
    <w:p w14:paraId="61A48702" w14:textId="28CD787A" w:rsidR="009D63A8" w:rsidRDefault="009D63A8" w:rsidP="009D63A8">
      <w:pPr>
        <w:rPr>
          <w:rFonts w:ascii="Anybody" w:eastAsia="Anybody" w:hAnsi="Anybody" w:cs="Anybody"/>
          <w:sz w:val="20"/>
          <w:szCs w:val="20"/>
        </w:rPr>
      </w:pPr>
      <w:r w:rsidRPr="009D63A8">
        <w:rPr>
          <w:rFonts w:ascii="Anybody" w:eastAsia="Anybody" w:hAnsi="Anybody" w:cs="Anybody"/>
          <w:sz w:val="20"/>
          <w:szCs w:val="20"/>
        </w:rPr>
        <w:t>E</w:t>
      </w:r>
      <w:r>
        <w:rPr>
          <w:rFonts w:ascii="Anybody" w:eastAsia="Anybody" w:hAnsi="Anybody" w:cs="Anybody"/>
          <w:sz w:val="20"/>
          <w:szCs w:val="20"/>
        </w:rPr>
        <w:t>n</w:t>
      </w:r>
      <w:r w:rsidRPr="009D63A8">
        <w:rPr>
          <w:rFonts w:ascii="Anybody" w:eastAsia="Anybody" w:hAnsi="Anybody" w:cs="Anybody"/>
          <w:sz w:val="20"/>
          <w:szCs w:val="20"/>
        </w:rPr>
        <w:t xml:space="preserve"> </w:t>
      </w:r>
      <w:r>
        <w:rPr>
          <w:rFonts w:ascii="Anybody" w:eastAsia="Anybody" w:hAnsi="Anybody" w:cs="Anybody"/>
          <w:sz w:val="20"/>
          <w:szCs w:val="20"/>
        </w:rPr>
        <w:t xml:space="preserve">dicho </w:t>
      </w:r>
      <w:r w:rsidRPr="009D63A8">
        <w:rPr>
          <w:rFonts w:ascii="Anybody" w:eastAsia="Anybody" w:hAnsi="Anybody" w:cs="Anybody"/>
          <w:sz w:val="20"/>
          <w:szCs w:val="20"/>
        </w:rPr>
        <w:t xml:space="preserve">gráfico </w:t>
      </w:r>
      <w:r>
        <w:rPr>
          <w:rFonts w:ascii="Anybody" w:eastAsia="Anybody" w:hAnsi="Anybody" w:cs="Anybody"/>
          <w:sz w:val="20"/>
          <w:szCs w:val="20"/>
        </w:rPr>
        <w:t xml:space="preserve">se </w:t>
      </w:r>
      <w:r w:rsidRPr="009D63A8">
        <w:rPr>
          <w:rFonts w:ascii="Anybody" w:eastAsia="Anybody" w:hAnsi="Anybody" w:cs="Anybody"/>
          <w:sz w:val="20"/>
          <w:szCs w:val="20"/>
        </w:rPr>
        <w:t>revela</w:t>
      </w:r>
      <w:r>
        <w:rPr>
          <w:rFonts w:ascii="Anybody" w:eastAsia="Anybody" w:hAnsi="Anybody" w:cs="Anybody"/>
          <w:sz w:val="20"/>
          <w:szCs w:val="20"/>
        </w:rPr>
        <w:t>n</w:t>
      </w:r>
      <w:r w:rsidRPr="009D63A8">
        <w:rPr>
          <w:rFonts w:ascii="Anybody" w:eastAsia="Anybody" w:hAnsi="Anybody" w:cs="Anybody"/>
          <w:sz w:val="20"/>
          <w:szCs w:val="20"/>
        </w:rPr>
        <w:t xml:space="preserve"> varios hechos interesantes/llamativos: se observa que en México en enero de 2021 la tasa de mortalidad bajo abruptamente hasta casi 0, para luego volver a aumentar lentamente</w:t>
      </w:r>
      <w:r>
        <w:rPr>
          <w:rFonts w:ascii="Anybody" w:eastAsia="Anybody" w:hAnsi="Anybody" w:cs="Anybody"/>
          <w:sz w:val="20"/>
          <w:szCs w:val="20"/>
        </w:rPr>
        <w:t xml:space="preserve">. </w:t>
      </w:r>
      <w:r w:rsidRPr="009D63A8">
        <w:rPr>
          <w:rFonts w:ascii="Anybody" w:eastAsia="Anybody" w:hAnsi="Anybody" w:cs="Anybody"/>
          <w:sz w:val="20"/>
          <w:szCs w:val="20"/>
        </w:rPr>
        <w:t xml:space="preserve">Se observa </w:t>
      </w:r>
      <w:r>
        <w:rPr>
          <w:rFonts w:ascii="Anybody" w:eastAsia="Anybody" w:hAnsi="Anybody" w:cs="Anybody"/>
          <w:sz w:val="20"/>
          <w:szCs w:val="20"/>
        </w:rPr>
        <w:t xml:space="preserve">también </w:t>
      </w:r>
      <w:r w:rsidRPr="009D63A8">
        <w:rPr>
          <w:rFonts w:ascii="Anybody" w:eastAsia="Anybody" w:hAnsi="Anybody" w:cs="Anybody"/>
          <w:sz w:val="20"/>
          <w:szCs w:val="20"/>
        </w:rPr>
        <w:t>que en Argentina, Brasil y Colombia la tasa de</w:t>
      </w:r>
      <w:r>
        <w:rPr>
          <w:rFonts w:ascii="Anybody" w:eastAsia="Anybody" w:hAnsi="Anybody" w:cs="Anybody"/>
          <w:sz w:val="20"/>
          <w:szCs w:val="20"/>
        </w:rPr>
        <w:t xml:space="preserve"> mortalidad</w:t>
      </w:r>
      <w:r w:rsidRPr="009D63A8">
        <w:rPr>
          <w:rFonts w:ascii="Anybody" w:eastAsia="Anybody" w:hAnsi="Anybody" w:cs="Anybody"/>
          <w:sz w:val="20"/>
          <w:szCs w:val="20"/>
        </w:rPr>
        <w:t xml:space="preserve"> tuvo un comportamiento muy similar</w:t>
      </w:r>
      <w:r>
        <w:rPr>
          <w:rFonts w:ascii="Anybody" w:eastAsia="Anybody" w:hAnsi="Anybody" w:cs="Anybody"/>
          <w:sz w:val="20"/>
          <w:szCs w:val="20"/>
        </w:rPr>
        <w:t xml:space="preserve">. </w:t>
      </w:r>
      <w:r w:rsidRPr="009D63A8">
        <w:rPr>
          <w:rFonts w:ascii="Anybody" w:eastAsia="Anybody" w:hAnsi="Anybody" w:cs="Anybody"/>
          <w:sz w:val="20"/>
          <w:szCs w:val="20"/>
        </w:rPr>
        <w:t xml:space="preserve">Se observa </w:t>
      </w:r>
      <w:r>
        <w:rPr>
          <w:rFonts w:ascii="Anybody" w:eastAsia="Anybody" w:hAnsi="Anybody" w:cs="Anybody"/>
          <w:sz w:val="20"/>
          <w:szCs w:val="20"/>
        </w:rPr>
        <w:t xml:space="preserve">además </w:t>
      </w:r>
      <w:r w:rsidRPr="009D63A8">
        <w:rPr>
          <w:rFonts w:ascii="Anybody" w:eastAsia="Anybody" w:hAnsi="Anybody" w:cs="Anybody"/>
          <w:sz w:val="20"/>
          <w:szCs w:val="20"/>
        </w:rPr>
        <w:t xml:space="preserve">que la curva de </w:t>
      </w:r>
      <w:r>
        <w:rPr>
          <w:rFonts w:ascii="Anybody" w:eastAsia="Anybody" w:hAnsi="Anybody" w:cs="Anybody"/>
          <w:sz w:val="20"/>
          <w:szCs w:val="20"/>
        </w:rPr>
        <w:t>mortalidad</w:t>
      </w:r>
      <w:r w:rsidRPr="009D63A8">
        <w:rPr>
          <w:rFonts w:ascii="Anybody" w:eastAsia="Anybody" w:hAnsi="Anybody" w:cs="Anybody"/>
          <w:sz w:val="20"/>
          <w:szCs w:val="20"/>
        </w:rPr>
        <w:t xml:space="preserve"> en Chile venía teniendo un comportamiento similar a Arg</w:t>
      </w:r>
      <w:r>
        <w:rPr>
          <w:rFonts w:ascii="Anybody" w:eastAsia="Anybody" w:hAnsi="Anybody" w:cs="Anybody"/>
          <w:sz w:val="20"/>
          <w:szCs w:val="20"/>
        </w:rPr>
        <w:t>entina</w:t>
      </w:r>
      <w:r w:rsidRPr="009D63A8">
        <w:rPr>
          <w:rFonts w:ascii="Anybody" w:eastAsia="Anybody" w:hAnsi="Anybody" w:cs="Anybody"/>
          <w:sz w:val="20"/>
          <w:szCs w:val="20"/>
        </w:rPr>
        <w:t>, Bra</w:t>
      </w:r>
      <w:r>
        <w:rPr>
          <w:rFonts w:ascii="Anybody" w:eastAsia="Anybody" w:hAnsi="Anybody" w:cs="Anybody"/>
          <w:sz w:val="20"/>
          <w:szCs w:val="20"/>
        </w:rPr>
        <w:t>sil</w:t>
      </w:r>
      <w:r w:rsidRPr="009D63A8">
        <w:rPr>
          <w:rFonts w:ascii="Anybody" w:eastAsia="Anybody" w:hAnsi="Anybody" w:cs="Anybody"/>
          <w:sz w:val="20"/>
          <w:szCs w:val="20"/>
        </w:rPr>
        <w:t xml:space="preserve"> y Col</w:t>
      </w:r>
      <w:r>
        <w:rPr>
          <w:rFonts w:ascii="Anybody" w:eastAsia="Anybody" w:hAnsi="Anybody" w:cs="Anybody"/>
          <w:sz w:val="20"/>
          <w:szCs w:val="20"/>
        </w:rPr>
        <w:t>ombia</w:t>
      </w:r>
      <w:r w:rsidRPr="009D63A8">
        <w:rPr>
          <w:rFonts w:ascii="Anybody" w:eastAsia="Anybody" w:hAnsi="Anybody" w:cs="Anybody"/>
          <w:sz w:val="20"/>
          <w:szCs w:val="20"/>
        </w:rPr>
        <w:t xml:space="preserve"> hasta febrero de 2021 cuando se da un punto de inflexión y pasa a tener la </w:t>
      </w:r>
      <w:r>
        <w:rPr>
          <w:rFonts w:ascii="Anybody" w:eastAsia="Anybody" w:hAnsi="Anybody" w:cs="Anybody"/>
          <w:sz w:val="20"/>
          <w:szCs w:val="20"/>
        </w:rPr>
        <w:t>mortalidad</w:t>
      </w:r>
      <w:r w:rsidRPr="009D63A8">
        <w:rPr>
          <w:rFonts w:ascii="Anybody" w:eastAsia="Anybody" w:hAnsi="Anybody" w:cs="Anybody"/>
          <w:sz w:val="20"/>
          <w:szCs w:val="20"/>
        </w:rPr>
        <w:t xml:space="preserve"> más alta después de Perú.</w:t>
      </w:r>
    </w:p>
    <w:p w14:paraId="371C3728" w14:textId="40678056" w:rsidR="00F33A5B" w:rsidRDefault="00F33A5B" w:rsidP="00F33A5B">
      <w:pPr>
        <w:pStyle w:val="Ttulo1"/>
        <w:jc w:val="both"/>
        <w:rPr>
          <w:sz w:val="20"/>
          <w:szCs w:val="20"/>
        </w:rPr>
      </w:pPr>
      <w:r>
        <w:rPr>
          <w:sz w:val="20"/>
          <w:szCs w:val="20"/>
        </w:rPr>
        <w:t xml:space="preserve">Análisis </w:t>
      </w:r>
      <w:r w:rsidR="00DF39B2">
        <w:rPr>
          <w:sz w:val="20"/>
          <w:szCs w:val="20"/>
        </w:rPr>
        <w:t xml:space="preserve">temporal </w:t>
      </w:r>
      <w:r>
        <w:rPr>
          <w:sz w:val="20"/>
          <w:szCs w:val="20"/>
        </w:rPr>
        <w:t>de la tasa de letalidad del Covid-19</w:t>
      </w:r>
      <w:r w:rsidR="00253852">
        <w:rPr>
          <w:sz w:val="20"/>
          <w:szCs w:val="20"/>
        </w:rPr>
        <w:t xml:space="preserve"> por país</w:t>
      </w:r>
    </w:p>
    <w:p w14:paraId="754C6BBF" w14:textId="7711E443" w:rsidR="00DF39B2" w:rsidRDefault="00DF39B2" w:rsidP="00DF39B2">
      <w:pPr>
        <w:rPr>
          <w:rFonts w:ascii="Anybody" w:eastAsia="Anybody" w:hAnsi="Anybody" w:cs="Anybody"/>
          <w:sz w:val="20"/>
          <w:szCs w:val="20"/>
        </w:rPr>
      </w:pPr>
      <w:r w:rsidRPr="00AB42AD">
        <w:rPr>
          <w:rFonts w:ascii="Anybody" w:eastAsia="Anybody" w:hAnsi="Anybody" w:cs="Anybody"/>
          <w:sz w:val="20"/>
          <w:szCs w:val="20"/>
        </w:rPr>
        <w:t>Se</w:t>
      </w:r>
      <w:r>
        <w:rPr>
          <w:rFonts w:ascii="Anybody" w:eastAsia="Anybody" w:hAnsi="Anybody" w:cs="Anybody"/>
          <w:sz w:val="20"/>
          <w:szCs w:val="20"/>
        </w:rPr>
        <w:t xml:space="preserve"> realizó un gráfico de líneas que muestra el avance temporal de la tasa de letalidad del Covid-19 (acumulado de muertes/acumulado de casos confirmados) para cada uno de los países. </w:t>
      </w:r>
    </w:p>
    <w:p w14:paraId="4FA6D7A3" w14:textId="0767CA50" w:rsidR="00DF39B2" w:rsidRDefault="00DF39B2" w:rsidP="00DF39B2">
      <w:pPr>
        <w:rPr>
          <w:rFonts w:ascii="Anybody" w:eastAsia="Anybody" w:hAnsi="Anybody" w:cs="Anybody"/>
          <w:sz w:val="20"/>
          <w:szCs w:val="20"/>
        </w:rPr>
      </w:pPr>
      <w:r w:rsidRPr="00DF39B2">
        <w:rPr>
          <w:rFonts w:ascii="Anybody" w:eastAsia="Anybody" w:hAnsi="Anybody" w:cs="Anybody"/>
          <w:sz w:val="20"/>
          <w:szCs w:val="20"/>
        </w:rPr>
        <w:t xml:space="preserve">En </w:t>
      </w:r>
      <w:r>
        <w:rPr>
          <w:rFonts w:ascii="Anybody" w:eastAsia="Anybody" w:hAnsi="Anybody" w:cs="Anybody"/>
          <w:sz w:val="20"/>
          <w:szCs w:val="20"/>
        </w:rPr>
        <w:t>dicho</w:t>
      </w:r>
      <w:r w:rsidRPr="00DF39B2">
        <w:rPr>
          <w:rFonts w:ascii="Anybody" w:eastAsia="Anybody" w:hAnsi="Anybody" w:cs="Anybody"/>
          <w:sz w:val="20"/>
          <w:szCs w:val="20"/>
        </w:rPr>
        <w:t xml:space="preserve"> gráfico se observa que Argentina y Chile presentan las menores tasas de letalidad.</w:t>
      </w:r>
      <w:r>
        <w:rPr>
          <w:rFonts w:ascii="Anybody" w:eastAsia="Anybody" w:hAnsi="Anybody" w:cs="Anybody"/>
          <w:sz w:val="20"/>
          <w:szCs w:val="20"/>
        </w:rPr>
        <w:t xml:space="preserve"> </w:t>
      </w:r>
      <w:r w:rsidRPr="00DF39B2">
        <w:rPr>
          <w:rFonts w:ascii="Anybody" w:eastAsia="Anybody" w:hAnsi="Anybody" w:cs="Anybody"/>
          <w:sz w:val="20"/>
          <w:szCs w:val="20"/>
        </w:rPr>
        <w:t>Además, se observa que México y Perú presentan tasas de letalidad significativamente más altas que el resto de los países y que las curvas de ambos países presentan un punto de inflexión en enero de 2021, donde bajan abruptamente.</w:t>
      </w:r>
      <w:r>
        <w:rPr>
          <w:rFonts w:ascii="Anybody" w:eastAsia="Anybody" w:hAnsi="Anybody" w:cs="Anybody"/>
          <w:sz w:val="20"/>
          <w:szCs w:val="20"/>
        </w:rPr>
        <w:t xml:space="preserve"> </w:t>
      </w:r>
      <w:r w:rsidRPr="00DF39B2">
        <w:rPr>
          <w:rFonts w:ascii="Anybody" w:eastAsia="Anybody" w:hAnsi="Anybody" w:cs="Anybody"/>
          <w:sz w:val="20"/>
          <w:szCs w:val="20"/>
        </w:rPr>
        <w:t>También se puede hacer una observación más global de las curvas de todos los países y concluir que la tasa de letalidad</w:t>
      </w:r>
      <w:r>
        <w:rPr>
          <w:rFonts w:ascii="Anybody" w:eastAsia="Anybody" w:hAnsi="Anybody" w:cs="Anybody"/>
          <w:sz w:val="20"/>
          <w:szCs w:val="20"/>
        </w:rPr>
        <w:t xml:space="preserve"> del Covid-19</w:t>
      </w:r>
      <w:r w:rsidRPr="00DF39B2">
        <w:rPr>
          <w:rFonts w:ascii="Anybody" w:eastAsia="Anybody" w:hAnsi="Anybody" w:cs="Anybody"/>
          <w:sz w:val="20"/>
          <w:szCs w:val="20"/>
        </w:rPr>
        <w:t xml:space="preserve"> ha ido disminuyendo con el paso del tiempo.</w:t>
      </w:r>
    </w:p>
    <w:p w14:paraId="6C5BD721" w14:textId="75AD1CE3" w:rsidR="00253852" w:rsidRDefault="00253852" w:rsidP="00253852">
      <w:pPr>
        <w:pStyle w:val="Ttulo1"/>
        <w:jc w:val="both"/>
        <w:rPr>
          <w:sz w:val="20"/>
          <w:szCs w:val="20"/>
        </w:rPr>
      </w:pPr>
      <w:r>
        <w:rPr>
          <w:sz w:val="20"/>
          <w:szCs w:val="20"/>
        </w:rPr>
        <w:t>Análisis temporal global de la tasa de letalidad del Covid-19 en Latinoamérica</w:t>
      </w:r>
    </w:p>
    <w:p w14:paraId="64B41A25" w14:textId="7B62F5DD" w:rsidR="00253852" w:rsidRDefault="00253852" w:rsidP="00253852">
      <w:pPr>
        <w:rPr>
          <w:rFonts w:ascii="Anybody" w:eastAsia="Anybody" w:hAnsi="Anybody" w:cs="Anybody"/>
          <w:sz w:val="20"/>
          <w:szCs w:val="20"/>
        </w:rPr>
      </w:pPr>
      <w:r w:rsidRPr="00AB42AD">
        <w:rPr>
          <w:rFonts w:ascii="Anybody" w:eastAsia="Anybody" w:hAnsi="Anybody" w:cs="Anybody"/>
          <w:sz w:val="20"/>
          <w:szCs w:val="20"/>
        </w:rPr>
        <w:t>Se</w:t>
      </w:r>
      <w:r>
        <w:rPr>
          <w:rFonts w:ascii="Anybody" w:eastAsia="Anybody" w:hAnsi="Anybody" w:cs="Anybody"/>
          <w:sz w:val="20"/>
          <w:szCs w:val="20"/>
        </w:rPr>
        <w:t xml:space="preserve"> realizó un gráfico de líneas para mostrar la variación temporal de la tasa de letalidad promedio de toda Latinoamérica.</w:t>
      </w:r>
    </w:p>
    <w:p w14:paraId="0AE572D2" w14:textId="3B3004C8" w:rsidR="00253852" w:rsidRPr="00DF39B2" w:rsidRDefault="00BE169F" w:rsidP="00253852">
      <w:pPr>
        <w:rPr>
          <w:rFonts w:ascii="Anybody" w:eastAsia="Anybody" w:hAnsi="Anybody" w:cs="Anybody"/>
          <w:sz w:val="20"/>
          <w:szCs w:val="20"/>
        </w:rPr>
      </w:pPr>
      <w:r w:rsidRPr="00BE169F">
        <w:rPr>
          <w:rFonts w:ascii="Anybody" w:eastAsia="Anybody" w:hAnsi="Anybody" w:cs="Anybody"/>
          <w:sz w:val="20"/>
          <w:szCs w:val="20"/>
        </w:rPr>
        <w:t xml:space="preserve">En el gráfico </w:t>
      </w:r>
      <w:r>
        <w:rPr>
          <w:rFonts w:ascii="Anybody" w:eastAsia="Anybody" w:hAnsi="Anybody" w:cs="Anybody"/>
          <w:sz w:val="20"/>
          <w:szCs w:val="20"/>
        </w:rPr>
        <w:t>se ve</w:t>
      </w:r>
      <w:r w:rsidRPr="00BE169F">
        <w:rPr>
          <w:rFonts w:ascii="Anybody" w:eastAsia="Anybody" w:hAnsi="Anybody" w:cs="Anybody"/>
          <w:sz w:val="20"/>
          <w:szCs w:val="20"/>
        </w:rPr>
        <w:t xml:space="preserve"> que la letalidad</w:t>
      </w:r>
      <w:r>
        <w:rPr>
          <w:rFonts w:ascii="Anybody" w:eastAsia="Anybody" w:hAnsi="Anybody" w:cs="Anybody"/>
          <w:sz w:val="20"/>
          <w:szCs w:val="20"/>
        </w:rPr>
        <w:t xml:space="preserve"> global de Latinoamérica</w:t>
      </w:r>
      <w:r w:rsidRPr="00BE169F">
        <w:rPr>
          <w:rFonts w:ascii="Anybody" w:eastAsia="Anybody" w:hAnsi="Anybody" w:cs="Anybody"/>
          <w:sz w:val="20"/>
          <w:szCs w:val="20"/>
        </w:rPr>
        <w:t xml:space="preserve"> fue decreciendo de manera constant</w:t>
      </w:r>
      <w:r>
        <w:rPr>
          <w:rFonts w:ascii="Anybody" w:eastAsia="Anybody" w:hAnsi="Anybody" w:cs="Anybody"/>
          <w:sz w:val="20"/>
          <w:szCs w:val="20"/>
        </w:rPr>
        <w:t>e</w:t>
      </w:r>
      <w:r w:rsidRPr="00BE169F">
        <w:rPr>
          <w:rFonts w:ascii="Anybody" w:eastAsia="Anybody" w:hAnsi="Anybody" w:cs="Anybody"/>
          <w:sz w:val="20"/>
          <w:szCs w:val="20"/>
        </w:rPr>
        <w:t>, produciéndose un descenso abrupto en enero de 2022</w:t>
      </w:r>
      <w:r>
        <w:rPr>
          <w:rFonts w:ascii="Anybody" w:eastAsia="Anybody" w:hAnsi="Anybody" w:cs="Anybody"/>
          <w:sz w:val="20"/>
          <w:szCs w:val="20"/>
        </w:rPr>
        <w:t xml:space="preserve">. </w:t>
      </w:r>
      <w:r w:rsidRPr="00BE169F">
        <w:rPr>
          <w:rFonts w:ascii="Anybody" w:eastAsia="Anybody" w:hAnsi="Anybody" w:cs="Anybody"/>
          <w:sz w:val="20"/>
          <w:szCs w:val="20"/>
        </w:rPr>
        <w:t>Esto marca un claro éxito de la campaña de vacunación a nivel global de Latinoamérica.</w:t>
      </w:r>
    </w:p>
    <w:p w14:paraId="6079CBF4" w14:textId="1FA60344" w:rsidR="00B67997" w:rsidRDefault="00B67997" w:rsidP="00B67997">
      <w:pPr>
        <w:pStyle w:val="Ttulo1"/>
        <w:jc w:val="both"/>
        <w:rPr>
          <w:sz w:val="20"/>
          <w:szCs w:val="20"/>
        </w:rPr>
      </w:pPr>
      <w:r>
        <w:rPr>
          <w:sz w:val="20"/>
          <w:szCs w:val="20"/>
        </w:rPr>
        <w:t>Relación entre la cobertura de vacunación y la reducción de casos en Latinoamérica</w:t>
      </w:r>
    </w:p>
    <w:p w14:paraId="750E63A3" w14:textId="434C019F" w:rsidR="00DF39B2" w:rsidRDefault="00B67997" w:rsidP="00B67997">
      <w:pPr>
        <w:rPr>
          <w:rFonts w:ascii="Anybody" w:eastAsia="Anybody" w:hAnsi="Anybody" w:cs="Anybody"/>
          <w:sz w:val="20"/>
          <w:szCs w:val="20"/>
        </w:rPr>
      </w:pPr>
      <w:r w:rsidRPr="00AB42AD">
        <w:rPr>
          <w:rFonts w:ascii="Anybody" w:eastAsia="Anybody" w:hAnsi="Anybody" w:cs="Anybody"/>
          <w:sz w:val="20"/>
          <w:szCs w:val="20"/>
        </w:rPr>
        <w:t>Se</w:t>
      </w:r>
      <w:r>
        <w:rPr>
          <w:rFonts w:ascii="Anybody" w:eastAsia="Anybody" w:hAnsi="Anybody" w:cs="Anybody"/>
          <w:sz w:val="20"/>
          <w:szCs w:val="20"/>
        </w:rPr>
        <w:t xml:space="preserve"> hizo un gráfico de líneas que muestra la variación mes a mes de dos variables: los nuevos casos confirmados y el porcentaje de población vacunada.</w:t>
      </w:r>
    </w:p>
    <w:p w14:paraId="13F38E88" w14:textId="06BD800B" w:rsidR="00B67997" w:rsidRPr="00B67997" w:rsidRDefault="00B67997" w:rsidP="00B67997">
      <w:pPr>
        <w:rPr>
          <w:rFonts w:ascii="Anybody" w:eastAsia="Anybody" w:hAnsi="Anybody" w:cs="Anybody"/>
          <w:sz w:val="20"/>
          <w:szCs w:val="20"/>
        </w:rPr>
      </w:pPr>
      <w:r w:rsidRPr="00B67997">
        <w:rPr>
          <w:rFonts w:ascii="Anybody" w:eastAsia="Anybody" w:hAnsi="Anybody" w:cs="Anybody"/>
          <w:sz w:val="20"/>
          <w:szCs w:val="20"/>
        </w:rPr>
        <w:t xml:space="preserve">En </w:t>
      </w:r>
      <w:r>
        <w:rPr>
          <w:rFonts w:ascii="Anybody" w:eastAsia="Anybody" w:hAnsi="Anybody" w:cs="Anybody"/>
          <w:sz w:val="20"/>
          <w:szCs w:val="20"/>
        </w:rPr>
        <w:t xml:space="preserve">dicho gráfico </w:t>
      </w:r>
      <w:r w:rsidRPr="00B67997">
        <w:rPr>
          <w:rFonts w:ascii="Anybody" w:eastAsia="Anybody" w:hAnsi="Anybody" w:cs="Anybody"/>
          <w:sz w:val="20"/>
          <w:szCs w:val="20"/>
        </w:rPr>
        <w:t>se observa que al principio de la serie temporal analizada la vacunación y los nuevos casos crecían a la par, luego de mayo de 2021 mientras crecía la vacunación disminuían los nuevos casos.</w:t>
      </w:r>
    </w:p>
    <w:p w14:paraId="103848A3" w14:textId="4C7FC00C" w:rsidR="00B67997" w:rsidRDefault="00B67997" w:rsidP="00B67997">
      <w:pPr>
        <w:rPr>
          <w:rFonts w:ascii="Anybody" w:eastAsia="Anybody" w:hAnsi="Anybody" w:cs="Anybody"/>
          <w:sz w:val="20"/>
          <w:szCs w:val="20"/>
        </w:rPr>
      </w:pPr>
      <w:r w:rsidRPr="00B67997">
        <w:rPr>
          <w:rFonts w:ascii="Anybody" w:eastAsia="Anybody" w:hAnsi="Anybody" w:cs="Anybody"/>
          <w:sz w:val="20"/>
          <w:szCs w:val="20"/>
        </w:rPr>
        <w:t xml:space="preserve">En enero de 2022 la vacunación continuaba creciendo, pero de igual manera se dio el mayor pico de casos nuevos, que luego comenzaron a descender de la misma manera </w:t>
      </w:r>
      <w:r w:rsidRPr="00B67997">
        <w:rPr>
          <w:rFonts w:ascii="Anybody" w:eastAsia="Anybody" w:hAnsi="Anybody" w:cs="Anybody"/>
          <w:sz w:val="20"/>
          <w:szCs w:val="20"/>
        </w:rPr>
        <w:lastRenderedPageBreak/>
        <w:t>abrupta que aumentaron</w:t>
      </w:r>
      <w:r>
        <w:rPr>
          <w:rFonts w:ascii="Anybody" w:eastAsia="Anybody" w:hAnsi="Anybody" w:cs="Anybody"/>
          <w:sz w:val="20"/>
          <w:szCs w:val="20"/>
        </w:rPr>
        <w:t xml:space="preserve"> </w:t>
      </w:r>
      <w:r w:rsidRPr="00B67997">
        <w:rPr>
          <w:rFonts w:ascii="Anybody" w:eastAsia="Anybody" w:hAnsi="Anybody" w:cs="Anybody"/>
          <w:sz w:val="20"/>
          <w:szCs w:val="20"/>
        </w:rPr>
        <w:t>y en abril de 2022 los casos nuevos ya se estabilizaron nuevamente en los mismos valores previos al pico de enero de ese mismo año.</w:t>
      </w:r>
    </w:p>
    <w:p w14:paraId="50362617" w14:textId="48AF82C3" w:rsidR="00B67997" w:rsidRDefault="00B67997" w:rsidP="00B67997">
      <w:pPr>
        <w:rPr>
          <w:rFonts w:ascii="Anybody" w:eastAsia="Anybody" w:hAnsi="Anybody" w:cs="Anybody"/>
          <w:sz w:val="20"/>
          <w:szCs w:val="20"/>
        </w:rPr>
      </w:pPr>
      <w:r w:rsidRPr="00B67997">
        <w:rPr>
          <w:rFonts w:ascii="Anybody" w:eastAsia="Anybody" w:hAnsi="Anybody" w:cs="Anybody"/>
          <w:sz w:val="20"/>
          <w:szCs w:val="20"/>
        </w:rPr>
        <w:t>En julio de 2022 se da otro pico de casos (aunque mucho más leve que el de enero) más allá de que la vacunación seguía en aumento.</w:t>
      </w:r>
    </w:p>
    <w:p w14:paraId="5FCCF02F" w14:textId="004A886B" w:rsidR="00BE169F" w:rsidRDefault="00BE169F" w:rsidP="00BE169F">
      <w:pPr>
        <w:pStyle w:val="Ttulo1"/>
        <w:jc w:val="both"/>
        <w:rPr>
          <w:sz w:val="20"/>
          <w:szCs w:val="20"/>
        </w:rPr>
      </w:pPr>
      <w:r>
        <w:rPr>
          <w:sz w:val="20"/>
          <w:szCs w:val="20"/>
        </w:rPr>
        <w:t>Relación entre la cobertura de vacunación y la reducción de la tasa de letalidad en Latinoamérica</w:t>
      </w:r>
    </w:p>
    <w:p w14:paraId="39B58803" w14:textId="0CCD371D" w:rsidR="00BE169F" w:rsidRDefault="00BE169F" w:rsidP="00BE169F">
      <w:pPr>
        <w:rPr>
          <w:rFonts w:ascii="Anybody" w:eastAsia="Anybody" w:hAnsi="Anybody" w:cs="Anybody"/>
          <w:sz w:val="20"/>
          <w:szCs w:val="20"/>
        </w:rPr>
      </w:pPr>
      <w:r w:rsidRPr="00AB42AD">
        <w:rPr>
          <w:rFonts w:ascii="Anybody" w:eastAsia="Anybody" w:hAnsi="Anybody" w:cs="Anybody"/>
          <w:sz w:val="20"/>
          <w:szCs w:val="20"/>
        </w:rPr>
        <w:t>Se</w:t>
      </w:r>
      <w:r>
        <w:rPr>
          <w:rFonts w:ascii="Anybody" w:eastAsia="Anybody" w:hAnsi="Anybody" w:cs="Anybody"/>
          <w:sz w:val="20"/>
          <w:szCs w:val="20"/>
        </w:rPr>
        <w:t xml:space="preserve"> realizó un gráfico de líneas donde se muestra de forma conjunta la evolución mes a mes de ambas variables: porcentaje de población vacunada y tasa de letalidad (porcentaje de casos letales).</w:t>
      </w:r>
    </w:p>
    <w:p w14:paraId="26A8184C" w14:textId="136941DA" w:rsidR="00BE169F" w:rsidRDefault="00BE169F" w:rsidP="00BE169F">
      <w:pPr>
        <w:rPr>
          <w:rFonts w:ascii="Anybody" w:eastAsia="Anybody" w:hAnsi="Anybody" w:cs="Anybody"/>
          <w:sz w:val="20"/>
          <w:szCs w:val="20"/>
        </w:rPr>
      </w:pPr>
      <w:r>
        <w:rPr>
          <w:rFonts w:ascii="Anybody" w:eastAsia="Anybody" w:hAnsi="Anybody" w:cs="Anybody"/>
          <w:sz w:val="20"/>
          <w:szCs w:val="20"/>
        </w:rPr>
        <w:t>De esta manera se mostró de manera aún más evidente la eficiencia de la campaña de vacunación.</w:t>
      </w:r>
    </w:p>
    <w:p w14:paraId="24A91AF7" w14:textId="0FDC5A2C" w:rsidR="00BE169F" w:rsidRDefault="00BE169F" w:rsidP="00BE169F">
      <w:pPr>
        <w:pStyle w:val="Ttulo1"/>
        <w:jc w:val="both"/>
        <w:rPr>
          <w:sz w:val="20"/>
          <w:szCs w:val="20"/>
        </w:rPr>
      </w:pPr>
      <w:r>
        <w:rPr>
          <w:sz w:val="20"/>
          <w:szCs w:val="20"/>
        </w:rPr>
        <w:t>Evolución de casos activos vs. recuperaciones en Latinoamérica</w:t>
      </w:r>
    </w:p>
    <w:p w14:paraId="2822A810" w14:textId="6072838F" w:rsidR="00BE169F" w:rsidRDefault="00BE169F" w:rsidP="00BE169F">
      <w:pPr>
        <w:rPr>
          <w:rFonts w:ascii="Anybody" w:eastAsia="Anybody" w:hAnsi="Anybody" w:cs="Anybody"/>
          <w:sz w:val="20"/>
          <w:szCs w:val="20"/>
        </w:rPr>
      </w:pPr>
      <w:r w:rsidRPr="00AB42AD">
        <w:rPr>
          <w:rFonts w:ascii="Anybody" w:eastAsia="Anybody" w:hAnsi="Anybody" w:cs="Anybody"/>
          <w:sz w:val="20"/>
          <w:szCs w:val="20"/>
        </w:rPr>
        <w:t>Se</w:t>
      </w:r>
      <w:r>
        <w:rPr>
          <w:rFonts w:ascii="Anybody" w:eastAsia="Anybody" w:hAnsi="Anybody" w:cs="Anybody"/>
          <w:sz w:val="20"/>
          <w:szCs w:val="20"/>
        </w:rPr>
        <w:t xml:space="preserve"> realizó un gráfico de líneas que muestra de forma conjunta la evolución mes a mes de casos activos (casos confirmados-muertes-recuperados) y de recuperados</w:t>
      </w:r>
      <w:r w:rsidR="003A7637">
        <w:rPr>
          <w:rFonts w:ascii="Anybody" w:eastAsia="Anybody" w:hAnsi="Anybody" w:cs="Anybody"/>
          <w:sz w:val="20"/>
          <w:szCs w:val="20"/>
        </w:rPr>
        <w:t>.</w:t>
      </w:r>
    </w:p>
    <w:p w14:paraId="04CE7F87" w14:textId="146B430D" w:rsidR="000A074B" w:rsidRPr="000D41D9" w:rsidRDefault="00BE169F" w:rsidP="00CA7CEB">
      <w:pPr>
        <w:rPr>
          <w:rFonts w:ascii="Anybody" w:eastAsia="Anybody" w:hAnsi="Anybody" w:cs="Anybody"/>
          <w:sz w:val="20"/>
          <w:szCs w:val="20"/>
        </w:rPr>
      </w:pPr>
      <w:r w:rsidRPr="00BE169F">
        <w:rPr>
          <w:rFonts w:ascii="Anybody" w:eastAsia="Anybody" w:hAnsi="Anybody" w:cs="Anybody"/>
          <w:sz w:val="20"/>
          <w:szCs w:val="20"/>
        </w:rPr>
        <w:t>Del gráfico se puede hacer una lectura general y decir que al aumentar el número de casos activos también fue aumentando el de recuperados</w:t>
      </w:r>
      <w:r w:rsidR="003A7637">
        <w:rPr>
          <w:rFonts w:ascii="Anybody" w:eastAsia="Anybody" w:hAnsi="Anybody" w:cs="Anybody"/>
          <w:sz w:val="20"/>
          <w:szCs w:val="20"/>
        </w:rPr>
        <w:t>, lo que evidencia que de los casos activos cada vez más pacientes terminaron por recuperarse.</w:t>
      </w:r>
    </w:p>
    <w:p w14:paraId="2903725B" w14:textId="77777777" w:rsidR="0035437A" w:rsidRDefault="0035437A">
      <w:pPr>
        <w:pStyle w:val="Ttulo1"/>
        <w:jc w:val="both"/>
      </w:pPr>
    </w:p>
    <w:p w14:paraId="6DC761AF" w14:textId="1722B195" w:rsidR="00796FC2" w:rsidRPr="005A1A9E" w:rsidRDefault="00000000">
      <w:pPr>
        <w:pStyle w:val="Ttulo1"/>
        <w:jc w:val="both"/>
      </w:pPr>
      <w:r w:rsidRPr="005A1A9E">
        <w:t>Análisis del dashboard</w:t>
      </w:r>
    </w:p>
    <w:p w14:paraId="753F8461" w14:textId="5FB7C654" w:rsidR="009524F5" w:rsidRDefault="009524F5" w:rsidP="009524F5">
      <w:pPr>
        <w:pStyle w:val="Ttulo1"/>
        <w:jc w:val="both"/>
        <w:rPr>
          <w:b w:val="0"/>
          <w:sz w:val="20"/>
          <w:szCs w:val="20"/>
        </w:rPr>
      </w:pPr>
      <w:bookmarkStart w:id="11" w:name="_heading=h.sd8z4oy91ngx" w:colFirst="0" w:colLast="0"/>
      <w:bookmarkEnd w:id="11"/>
      <w:r>
        <w:rPr>
          <w:b w:val="0"/>
          <w:sz w:val="20"/>
          <w:szCs w:val="20"/>
        </w:rPr>
        <w:t>El dashboard creado en Power BI, tiene una forma de navegación muy intuitiva, con fácil acceso a la información más relevante obtenida durante el análisis exploratorio. El mismo cuenta</w:t>
      </w:r>
      <w:r w:rsidR="000514AF">
        <w:rPr>
          <w:b w:val="0"/>
          <w:sz w:val="20"/>
          <w:szCs w:val="20"/>
        </w:rPr>
        <w:t xml:space="preserve"> con una portada con botones para acceder a cualquiera de las páginas que conforman el informe, cuenta también</w:t>
      </w:r>
      <w:r>
        <w:rPr>
          <w:b w:val="0"/>
          <w:sz w:val="20"/>
          <w:szCs w:val="20"/>
        </w:rPr>
        <w:t xml:space="preserve"> con flechas de navegación que permiten al usuario moverse entre sus diferentes páginas</w:t>
      </w:r>
      <w:r w:rsidR="000514AF">
        <w:rPr>
          <w:b w:val="0"/>
          <w:sz w:val="20"/>
          <w:szCs w:val="20"/>
        </w:rPr>
        <w:t xml:space="preserve"> y t</w:t>
      </w:r>
      <w:r>
        <w:rPr>
          <w:b w:val="0"/>
          <w:sz w:val="20"/>
          <w:szCs w:val="20"/>
        </w:rPr>
        <w:t>iene además una flecha encerrada en un contenedor circular que permite regresar a la portada desde cualquier página del informe.</w:t>
      </w:r>
    </w:p>
    <w:p w14:paraId="2BA76EC7" w14:textId="64D0BD04" w:rsidR="009524F5" w:rsidRDefault="009524F5" w:rsidP="009524F5">
      <w:pPr>
        <w:pStyle w:val="Ttulo1"/>
        <w:spacing w:before="240" w:after="240"/>
        <w:jc w:val="both"/>
        <w:rPr>
          <w:b w:val="0"/>
          <w:sz w:val="20"/>
          <w:szCs w:val="20"/>
        </w:rPr>
      </w:pPr>
      <w:r>
        <w:rPr>
          <w:b w:val="0"/>
          <w:sz w:val="20"/>
          <w:szCs w:val="20"/>
        </w:rPr>
        <w:t xml:space="preserve">El dashboard está diseñado </w:t>
      </w:r>
      <w:r w:rsidR="000514AF">
        <w:rPr>
          <w:b w:val="0"/>
          <w:sz w:val="20"/>
          <w:szCs w:val="20"/>
        </w:rPr>
        <w:t>teniendo en cuenta técnicas básicas</w:t>
      </w:r>
      <w:r>
        <w:rPr>
          <w:b w:val="0"/>
          <w:sz w:val="20"/>
          <w:szCs w:val="20"/>
        </w:rPr>
        <w:t xml:space="preserve"> de storytelling, como el patrón Z, y utiliza una paleta de colores</w:t>
      </w:r>
      <w:r w:rsidR="000514AF">
        <w:rPr>
          <w:b w:val="0"/>
          <w:sz w:val="20"/>
          <w:szCs w:val="20"/>
        </w:rPr>
        <w:t xml:space="preserve"> sobrios</w:t>
      </w:r>
      <w:r>
        <w:rPr>
          <w:b w:val="0"/>
          <w:sz w:val="20"/>
          <w:szCs w:val="20"/>
        </w:rPr>
        <w:t xml:space="preserve"> </w:t>
      </w:r>
      <w:r w:rsidR="000514AF">
        <w:rPr>
          <w:b w:val="0"/>
          <w:sz w:val="20"/>
          <w:szCs w:val="20"/>
        </w:rPr>
        <w:t xml:space="preserve">y </w:t>
      </w:r>
      <w:r>
        <w:rPr>
          <w:b w:val="0"/>
          <w:sz w:val="20"/>
          <w:szCs w:val="20"/>
        </w:rPr>
        <w:t xml:space="preserve">adecuada </w:t>
      </w:r>
      <w:r w:rsidR="000514AF">
        <w:rPr>
          <w:b w:val="0"/>
          <w:sz w:val="20"/>
          <w:szCs w:val="20"/>
        </w:rPr>
        <w:t>a cada gráfico para hacerlo más fácilmente comprensible</w:t>
      </w:r>
      <w:r>
        <w:rPr>
          <w:b w:val="0"/>
          <w:sz w:val="20"/>
          <w:szCs w:val="20"/>
        </w:rPr>
        <w:t xml:space="preserve">. Cada país </w:t>
      </w:r>
      <w:r w:rsidR="000514AF">
        <w:rPr>
          <w:b w:val="0"/>
          <w:sz w:val="20"/>
          <w:szCs w:val="20"/>
        </w:rPr>
        <w:t>que forma parte del análisis</w:t>
      </w:r>
      <w:r>
        <w:rPr>
          <w:b w:val="0"/>
          <w:sz w:val="20"/>
          <w:szCs w:val="20"/>
        </w:rPr>
        <w:t xml:space="preserve"> </w:t>
      </w:r>
      <w:r w:rsidR="000514AF">
        <w:rPr>
          <w:b w:val="0"/>
          <w:sz w:val="20"/>
          <w:szCs w:val="20"/>
        </w:rPr>
        <w:t xml:space="preserve">se representa con un color </w:t>
      </w:r>
      <w:r>
        <w:rPr>
          <w:b w:val="0"/>
          <w:sz w:val="20"/>
          <w:szCs w:val="20"/>
        </w:rPr>
        <w:t>que se mantiene cons</w:t>
      </w:r>
      <w:r w:rsidR="000514AF">
        <w:rPr>
          <w:b w:val="0"/>
          <w:sz w:val="20"/>
          <w:szCs w:val="20"/>
        </w:rPr>
        <w:t>tante en todos los gráficos que muestran variables por país</w:t>
      </w:r>
      <w:r>
        <w:rPr>
          <w:b w:val="0"/>
          <w:sz w:val="20"/>
          <w:szCs w:val="20"/>
        </w:rPr>
        <w:t xml:space="preserve">, lo que facilita </w:t>
      </w:r>
      <w:r w:rsidR="000514AF">
        <w:rPr>
          <w:b w:val="0"/>
          <w:sz w:val="20"/>
          <w:szCs w:val="20"/>
        </w:rPr>
        <w:t>su</w:t>
      </w:r>
      <w:r>
        <w:rPr>
          <w:b w:val="0"/>
          <w:sz w:val="20"/>
          <w:szCs w:val="20"/>
        </w:rPr>
        <w:t xml:space="preserve"> identificación</w:t>
      </w:r>
      <w:r w:rsidR="000514AF">
        <w:rPr>
          <w:b w:val="0"/>
          <w:sz w:val="20"/>
          <w:szCs w:val="20"/>
        </w:rPr>
        <w:t>.</w:t>
      </w:r>
      <w:r>
        <w:rPr>
          <w:b w:val="0"/>
          <w:sz w:val="20"/>
          <w:szCs w:val="20"/>
        </w:rPr>
        <w:t xml:space="preserve"> </w:t>
      </w:r>
    </w:p>
    <w:p w14:paraId="5151A355" w14:textId="2CDA1EE5" w:rsidR="009524F5" w:rsidRDefault="009524F5" w:rsidP="009524F5">
      <w:pPr>
        <w:pStyle w:val="Ttulo1"/>
        <w:spacing w:before="240" w:after="240"/>
        <w:jc w:val="both"/>
        <w:rPr>
          <w:b w:val="0"/>
          <w:sz w:val="20"/>
          <w:szCs w:val="20"/>
        </w:rPr>
      </w:pPr>
      <w:r>
        <w:rPr>
          <w:b w:val="0"/>
          <w:sz w:val="20"/>
          <w:szCs w:val="20"/>
        </w:rPr>
        <w:t>La información</w:t>
      </w:r>
      <w:r w:rsidR="000514AF">
        <w:rPr>
          <w:b w:val="0"/>
          <w:sz w:val="20"/>
          <w:szCs w:val="20"/>
        </w:rPr>
        <w:t xml:space="preserve"> expuesta en el dashboard concentra los gráficos considerados más relevantes de todo el análisis exploratorio y los divide en 7 temáticas (una por página) para facilitar su comprensión y asimilación. Estas temáticas son: panorama general, tendencias temporales, vacunación, letalidad, análisis por temperatura, población y prevalencia de enfermedades.</w:t>
      </w:r>
    </w:p>
    <w:p w14:paraId="43F3C1F4" w14:textId="628AD86C" w:rsidR="009524F5" w:rsidRDefault="00A0241C" w:rsidP="009524F5">
      <w:pPr>
        <w:pStyle w:val="Ttulo1"/>
        <w:spacing w:before="240" w:after="240"/>
        <w:jc w:val="both"/>
        <w:rPr>
          <w:b w:val="0"/>
          <w:sz w:val="20"/>
          <w:szCs w:val="20"/>
        </w:rPr>
      </w:pPr>
      <w:bookmarkStart w:id="12" w:name="_heading=h.fortbx8ikyct" w:colFirst="0" w:colLast="0"/>
      <w:bookmarkEnd w:id="12"/>
      <w:r>
        <w:rPr>
          <w:b w:val="0"/>
          <w:sz w:val="20"/>
          <w:szCs w:val="20"/>
        </w:rPr>
        <w:t>Todas las páginas del informe cuentan con filtros (ubicados en el lateral izquierdo) que permiten filtrar los datos por año, mes y país.</w:t>
      </w:r>
    </w:p>
    <w:p w14:paraId="09935576" w14:textId="77777777" w:rsidR="00796FC2" w:rsidRPr="00040115" w:rsidRDefault="00796FC2">
      <w:pPr>
        <w:rPr>
          <w:highlight w:val="yellow"/>
        </w:rPr>
      </w:pPr>
    </w:p>
    <w:p w14:paraId="74424344" w14:textId="77777777" w:rsidR="00796FC2" w:rsidRPr="00FF57A9" w:rsidRDefault="00000000">
      <w:pPr>
        <w:pStyle w:val="Ttulo1"/>
        <w:jc w:val="both"/>
      </w:pPr>
      <w:bookmarkStart w:id="13" w:name="_heading=h.hhc7ucnay9ra" w:colFirst="0" w:colLast="0"/>
      <w:bookmarkEnd w:id="13"/>
      <w:r w:rsidRPr="00FF57A9">
        <w:t>Conclusiones y Recomendaciones</w:t>
      </w:r>
    </w:p>
    <w:p w14:paraId="69D36FC9" w14:textId="77777777" w:rsidR="003237BA" w:rsidRPr="00FF57A9" w:rsidRDefault="003237BA" w:rsidP="003237BA">
      <w:pPr>
        <w:jc w:val="both"/>
        <w:rPr>
          <w:rFonts w:ascii="Anybody" w:eastAsia="Anybody" w:hAnsi="Anybody" w:cs="Anybody"/>
          <w:b/>
          <w:sz w:val="20"/>
          <w:szCs w:val="20"/>
        </w:rPr>
      </w:pPr>
      <w:bookmarkStart w:id="14" w:name="_heading=h.6lt7nyl1n63j" w:colFirst="0" w:colLast="0"/>
      <w:bookmarkEnd w:id="14"/>
      <w:r w:rsidRPr="00FF57A9">
        <w:rPr>
          <w:rFonts w:ascii="Anybody" w:eastAsia="Anybody" w:hAnsi="Anybody" w:cs="Anybody"/>
          <w:b/>
          <w:sz w:val="20"/>
          <w:szCs w:val="20"/>
        </w:rPr>
        <w:t>Conclusión General</w:t>
      </w:r>
    </w:p>
    <w:p w14:paraId="4931BEC6" w14:textId="6F49DBA7" w:rsidR="0071455E" w:rsidRDefault="003237BA" w:rsidP="00545789">
      <w:pPr>
        <w:spacing w:before="240" w:after="240"/>
        <w:jc w:val="both"/>
        <w:rPr>
          <w:rFonts w:ascii="Anybody" w:eastAsia="Anybody" w:hAnsi="Anybody" w:cs="Anybody"/>
          <w:sz w:val="20"/>
          <w:szCs w:val="20"/>
        </w:rPr>
      </w:pPr>
      <w:r w:rsidRPr="00FF57A9">
        <w:rPr>
          <w:rFonts w:ascii="Anybody" w:eastAsia="Anybody" w:hAnsi="Anybody" w:cs="Anybody"/>
          <w:sz w:val="20"/>
          <w:szCs w:val="20"/>
        </w:rPr>
        <w:t xml:space="preserve">El </w:t>
      </w:r>
      <w:r w:rsidR="008611A3" w:rsidRPr="00FF57A9">
        <w:rPr>
          <w:rFonts w:ascii="Anybody" w:eastAsia="Anybody" w:hAnsi="Anybody" w:cs="Anybody"/>
          <w:sz w:val="20"/>
          <w:szCs w:val="20"/>
        </w:rPr>
        <w:t>EDA (</w:t>
      </w:r>
      <w:r w:rsidRPr="00FF57A9">
        <w:rPr>
          <w:rFonts w:ascii="Anybody" w:eastAsia="Anybody" w:hAnsi="Anybody" w:cs="Anybody"/>
          <w:sz w:val="20"/>
          <w:szCs w:val="20"/>
        </w:rPr>
        <w:t>análisis exploratorio</w:t>
      </w:r>
      <w:r w:rsidR="008611A3" w:rsidRPr="00FF57A9">
        <w:rPr>
          <w:rFonts w:ascii="Anybody" w:eastAsia="Anybody" w:hAnsi="Anybody" w:cs="Anybody"/>
          <w:sz w:val="20"/>
          <w:szCs w:val="20"/>
        </w:rPr>
        <w:t xml:space="preserve"> de datos)</w:t>
      </w:r>
      <w:r w:rsidRPr="00FF57A9">
        <w:rPr>
          <w:rFonts w:ascii="Anybody" w:eastAsia="Anybody" w:hAnsi="Anybody" w:cs="Anybody"/>
          <w:sz w:val="20"/>
          <w:szCs w:val="20"/>
        </w:rPr>
        <w:t xml:space="preserve"> y las visualizaciones interactivas</w:t>
      </w:r>
      <w:r w:rsidR="008611A3" w:rsidRPr="00FF57A9">
        <w:rPr>
          <w:rFonts w:ascii="Anybody" w:eastAsia="Anybody" w:hAnsi="Anybody" w:cs="Anybody"/>
          <w:sz w:val="20"/>
          <w:szCs w:val="20"/>
        </w:rPr>
        <w:t xml:space="preserve"> en el dashboard</w:t>
      </w:r>
      <w:r w:rsidRPr="00FF57A9">
        <w:rPr>
          <w:rFonts w:ascii="Anybody" w:eastAsia="Anybody" w:hAnsi="Anybody" w:cs="Anybody"/>
          <w:sz w:val="20"/>
          <w:szCs w:val="20"/>
        </w:rPr>
        <w:t xml:space="preserve"> </w:t>
      </w:r>
      <w:r w:rsidR="008611A3" w:rsidRPr="00FF57A9">
        <w:rPr>
          <w:rFonts w:ascii="Anybody" w:eastAsia="Anybody" w:hAnsi="Anybody" w:cs="Anybody"/>
          <w:sz w:val="20"/>
          <w:szCs w:val="20"/>
        </w:rPr>
        <w:t>evidenciaron una</w:t>
      </w:r>
      <w:r w:rsidRPr="00FF57A9">
        <w:rPr>
          <w:rFonts w:ascii="Anybody" w:eastAsia="Anybody" w:hAnsi="Anybody" w:cs="Anybody"/>
          <w:sz w:val="20"/>
          <w:szCs w:val="20"/>
        </w:rPr>
        <w:t xml:space="preserve"> clara necesidad de </w:t>
      </w:r>
      <w:r w:rsidR="008611A3" w:rsidRPr="00FF57A9">
        <w:rPr>
          <w:rFonts w:ascii="Anybody" w:eastAsia="Anybody" w:hAnsi="Anybody" w:cs="Anybody"/>
          <w:sz w:val="20"/>
          <w:szCs w:val="20"/>
        </w:rPr>
        <w:t>ampliar la cantidad de</w:t>
      </w:r>
      <w:r w:rsidRPr="00FF57A9">
        <w:rPr>
          <w:rFonts w:ascii="Anybody" w:eastAsia="Anybody" w:hAnsi="Anybody" w:cs="Anybody"/>
          <w:sz w:val="20"/>
          <w:szCs w:val="20"/>
        </w:rPr>
        <w:t xml:space="preserve"> laboratorios farmacéuticos </w:t>
      </w:r>
      <w:r w:rsidR="008611A3" w:rsidRPr="00FF57A9">
        <w:rPr>
          <w:rFonts w:ascii="Anybody" w:eastAsia="Anybody" w:hAnsi="Anybody" w:cs="Anybody"/>
          <w:sz w:val="20"/>
          <w:szCs w:val="20"/>
        </w:rPr>
        <w:t>en ciertos países</w:t>
      </w:r>
      <w:r w:rsidRPr="00FF57A9">
        <w:rPr>
          <w:rFonts w:ascii="Anybody" w:eastAsia="Anybody" w:hAnsi="Anybody" w:cs="Anybody"/>
          <w:sz w:val="20"/>
          <w:szCs w:val="20"/>
        </w:rPr>
        <w:t xml:space="preserve"> de Latinoamérica. </w:t>
      </w:r>
      <w:r w:rsidR="00162E8E">
        <w:rPr>
          <w:rFonts w:ascii="Anybody" w:eastAsia="Anybody" w:hAnsi="Anybody" w:cs="Anybody"/>
          <w:sz w:val="20"/>
          <w:szCs w:val="20"/>
        </w:rPr>
        <w:t>Todo el análisis reveló</w:t>
      </w:r>
      <w:r w:rsidRPr="00FF57A9">
        <w:rPr>
          <w:rFonts w:ascii="Anybody" w:eastAsia="Anybody" w:hAnsi="Anybody" w:cs="Anybody"/>
          <w:sz w:val="20"/>
          <w:szCs w:val="20"/>
        </w:rPr>
        <w:t xml:space="preserve"> diferencias </w:t>
      </w:r>
      <w:r w:rsidR="00162E8E">
        <w:rPr>
          <w:rFonts w:ascii="Anybody" w:eastAsia="Anybody" w:hAnsi="Anybody" w:cs="Anybody"/>
          <w:sz w:val="20"/>
          <w:szCs w:val="20"/>
        </w:rPr>
        <w:t>importantes</w:t>
      </w:r>
      <w:r w:rsidRPr="00FF57A9">
        <w:rPr>
          <w:rFonts w:ascii="Anybody" w:eastAsia="Anybody" w:hAnsi="Anybody" w:cs="Anybody"/>
          <w:sz w:val="20"/>
          <w:szCs w:val="20"/>
        </w:rPr>
        <w:t xml:space="preserve"> en </w:t>
      </w:r>
      <w:r w:rsidR="00162E8E">
        <w:rPr>
          <w:rFonts w:ascii="Anybody" w:eastAsia="Anybody" w:hAnsi="Anybody" w:cs="Anybody"/>
          <w:sz w:val="20"/>
          <w:szCs w:val="20"/>
        </w:rPr>
        <w:t>el impacto</w:t>
      </w:r>
      <w:r w:rsidRPr="00FF57A9">
        <w:rPr>
          <w:rFonts w:ascii="Anybody" w:eastAsia="Anybody" w:hAnsi="Anybody" w:cs="Anybody"/>
          <w:sz w:val="20"/>
          <w:szCs w:val="20"/>
        </w:rPr>
        <w:t xml:space="preserve"> de</w:t>
      </w:r>
      <w:r w:rsidR="00162E8E">
        <w:rPr>
          <w:rFonts w:ascii="Anybody" w:eastAsia="Anybody" w:hAnsi="Anybody" w:cs="Anybody"/>
          <w:sz w:val="20"/>
          <w:szCs w:val="20"/>
        </w:rPr>
        <w:t>l</w:t>
      </w:r>
      <w:r w:rsidRPr="00FF57A9">
        <w:rPr>
          <w:rFonts w:ascii="Anybody" w:eastAsia="Anybody" w:hAnsi="Anybody" w:cs="Anybody"/>
          <w:sz w:val="20"/>
          <w:szCs w:val="20"/>
        </w:rPr>
        <w:t xml:space="preserve"> COVID-19</w:t>
      </w:r>
      <w:r w:rsidR="00162E8E">
        <w:rPr>
          <w:rFonts w:ascii="Anybody" w:eastAsia="Anybody" w:hAnsi="Anybody" w:cs="Anybody"/>
          <w:sz w:val="20"/>
          <w:szCs w:val="20"/>
        </w:rPr>
        <w:t xml:space="preserve"> y las coberturas</w:t>
      </w:r>
      <w:r w:rsidRPr="00FF57A9">
        <w:rPr>
          <w:rFonts w:ascii="Anybody" w:eastAsia="Anybody" w:hAnsi="Anybody" w:cs="Anybody"/>
          <w:sz w:val="20"/>
          <w:szCs w:val="20"/>
        </w:rPr>
        <w:t xml:space="preserve"> de vacunación entre los países </w:t>
      </w:r>
      <w:r w:rsidR="00162E8E">
        <w:rPr>
          <w:rFonts w:ascii="Anybody" w:eastAsia="Anybody" w:hAnsi="Anybody" w:cs="Anybody"/>
          <w:sz w:val="20"/>
          <w:szCs w:val="20"/>
        </w:rPr>
        <w:t>en estudio</w:t>
      </w:r>
      <w:r w:rsidRPr="00FF57A9">
        <w:rPr>
          <w:rFonts w:ascii="Anybody" w:eastAsia="Anybody" w:hAnsi="Anybody" w:cs="Anybody"/>
          <w:sz w:val="20"/>
          <w:szCs w:val="20"/>
        </w:rPr>
        <w:t xml:space="preserve">. Estos hallazgos son </w:t>
      </w:r>
      <w:r w:rsidR="00162E8E">
        <w:rPr>
          <w:rFonts w:ascii="Anybody" w:eastAsia="Anybody" w:hAnsi="Anybody" w:cs="Anybody"/>
          <w:sz w:val="20"/>
          <w:szCs w:val="20"/>
        </w:rPr>
        <w:t>claves</w:t>
      </w:r>
      <w:r w:rsidRPr="00FF57A9">
        <w:rPr>
          <w:rFonts w:ascii="Anybody" w:eastAsia="Anybody" w:hAnsi="Anybody" w:cs="Anybody"/>
          <w:sz w:val="20"/>
          <w:szCs w:val="20"/>
        </w:rPr>
        <w:t xml:space="preserve"> para formular estrategias de expansión</w:t>
      </w:r>
      <w:r w:rsidR="00162E8E">
        <w:rPr>
          <w:rFonts w:ascii="Anybody" w:eastAsia="Anybody" w:hAnsi="Anybody" w:cs="Anybody"/>
          <w:sz w:val="20"/>
          <w:szCs w:val="20"/>
        </w:rPr>
        <w:t xml:space="preserve"> de laboratorios </w:t>
      </w:r>
      <w:r w:rsidR="00162E8E">
        <w:rPr>
          <w:rFonts w:ascii="Anybody" w:eastAsia="Anybody" w:hAnsi="Anybody" w:cs="Anybody"/>
          <w:sz w:val="20"/>
          <w:szCs w:val="20"/>
        </w:rPr>
        <w:lastRenderedPageBreak/>
        <w:t>farmacéuticos</w:t>
      </w:r>
      <w:r w:rsidRPr="00FF57A9">
        <w:rPr>
          <w:rFonts w:ascii="Anybody" w:eastAsia="Anybody" w:hAnsi="Anybody" w:cs="Anybody"/>
          <w:sz w:val="20"/>
          <w:szCs w:val="20"/>
        </w:rPr>
        <w:t xml:space="preserve"> </w:t>
      </w:r>
      <w:r w:rsidR="00162E8E">
        <w:rPr>
          <w:rFonts w:ascii="Anybody" w:eastAsia="Anybody" w:hAnsi="Anybody" w:cs="Anybody"/>
          <w:sz w:val="20"/>
          <w:szCs w:val="20"/>
        </w:rPr>
        <w:t>con el objetivo de</w:t>
      </w:r>
      <w:r w:rsidR="0071455E">
        <w:rPr>
          <w:rFonts w:ascii="Anybody" w:eastAsia="Anybody" w:hAnsi="Anybody" w:cs="Anybody"/>
          <w:sz w:val="20"/>
          <w:szCs w:val="20"/>
        </w:rPr>
        <w:t xml:space="preserve"> </w:t>
      </w:r>
      <w:r w:rsidR="0071455E" w:rsidRPr="0071455E">
        <w:rPr>
          <w:rFonts w:ascii="Anybody" w:eastAsia="Anybody" w:hAnsi="Anybody" w:cs="Anybody"/>
          <w:sz w:val="20"/>
          <w:szCs w:val="20"/>
        </w:rPr>
        <w:t xml:space="preserve">optimizar la respuesta a los efectos de la pandemia y postpandemia </w:t>
      </w:r>
      <w:r w:rsidR="0071455E">
        <w:rPr>
          <w:rFonts w:ascii="Anybody" w:eastAsia="Anybody" w:hAnsi="Anybody" w:cs="Anybody"/>
          <w:sz w:val="20"/>
          <w:szCs w:val="20"/>
        </w:rPr>
        <w:t>mejorando</w:t>
      </w:r>
      <w:r w:rsidR="0071455E" w:rsidRPr="0071455E">
        <w:rPr>
          <w:rFonts w:ascii="Anybody" w:eastAsia="Anybody" w:hAnsi="Anybody" w:cs="Anybody"/>
          <w:sz w:val="20"/>
          <w:szCs w:val="20"/>
        </w:rPr>
        <w:t xml:space="preserve"> el acceso a las vacunas.</w:t>
      </w:r>
      <w:r w:rsidR="00162E8E" w:rsidRPr="0071455E">
        <w:rPr>
          <w:rFonts w:ascii="Anybody" w:eastAsia="Anybody" w:hAnsi="Anybody" w:cs="Anybody"/>
          <w:sz w:val="20"/>
          <w:szCs w:val="20"/>
        </w:rPr>
        <w:t xml:space="preserve"> </w:t>
      </w:r>
      <w:bookmarkStart w:id="15" w:name="_heading=h.6s1s15jkutfv" w:colFirst="0" w:colLast="0"/>
      <w:bookmarkEnd w:id="15"/>
    </w:p>
    <w:p w14:paraId="576066F5" w14:textId="7ED7D2F3" w:rsidR="004029AB" w:rsidRDefault="003237BA" w:rsidP="0071455E">
      <w:pPr>
        <w:pStyle w:val="Ttulo4"/>
        <w:keepNext w:val="0"/>
        <w:keepLines w:val="0"/>
        <w:jc w:val="both"/>
        <w:rPr>
          <w:rFonts w:ascii="Anybody" w:eastAsia="Anybody" w:hAnsi="Anybody" w:cs="Anybody"/>
          <w:sz w:val="20"/>
          <w:szCs w:val="20"/>
        </w:rPr>
      </w:pPr>
      <w:r w:rsidRPr="0071455E">
        <w:rPr>
          <w:rFonts w:ascii="Anybody" w:eastAsia="Anybody" w:hAnsi="Anybody" w:cs="Anybody"/>
          <w:sz w:val="20"/>
          <w:szCs w:val="20"/>
        </w:rPr>
        <w:t xml:space="preserve">Conclusiones </w:t>
      </w:r>
      <w:r w:rsidR="00545789">
        <w:rPr>
          <w:rFonts w:ascii="Anybody" w:eastAsia="Anybody" w:hAnsi="Anybody" w:cs="Anybody"/>
          <w:sz w:val="20"/>
          <w:szCs w:val="20"/>
        </w:rPr>
        <w:t>particulares (</w:t>
      </w:r>
      <w:r w:rsidR="0071455E">
        <w:rPr>
          <w:rFonts w:ascii="Anybody" w:eastAsia="Anybody" w:hAnsi="Anybody" w:cs="Anybody"/>
          <w:sz w:val="20"/>
          <w:szCs w:val="20"/>
        </w:rPr>
        <w:t>estratégicas</w:t>
      </w:r>
      <w:r w:rsidR="00545789">
        <w:rPr>
          <w:rFonts w:ascii="Anybody" w:eastAsia="Anybody" w:hAnsi="Anybody" w:cs="Anybody"/>
          <w:sz w:val="20"/>
          <w:szCs w:val="20"/>
        </w:rPr>
        <w:t>)</w:t>
      </w:r>
    </w:p>
    <w:p w14:paraId="479110E1" w14:textId="3642D9E1" w:rsidR="005B6E55" w:rsidRDefault="005B6E55" w:rsidP="00044192">
      <w:pPr>
        <w:pStyle w:val="Prrafodelista"/>
        <w:numPr>
          <w:ilvl w:val="0"/>
          <w:numId w:val="7"/>
        </w:numPr>
        <w:rPr>
          <w:rFonts w:ascii="Anybody" w:eastAsia="Anybody" w:hAnsi="Anybody" w:cs="Anybody"/>
          <w:sz w:val="20"/>
          <w:szCs w:val="20"/>
        </w:rPr>
      </w:pPr>
      <w:r>
        <w:rPr>
          <w:rFonts w:ascii="Anybody" w:eastAsia="Anybody" w:hAnsi="Anybody" w:cs="Anybody"/>
          <w:sz w:val="20"/>
          <w:szCs w:val="20"/>
        </w:rPr>
        <w:t xml:space="preserve">La mayor tasa de </w:t>
      </w:r>
      <w:r w:rsidR="00A125BF">
        <w:rPr>
          <w:rFonts w:ascii="Anybody" w:eastAsia="Anybody" w:hAnsi="Anybody" w:cs="Anybody"/>
          <w:sz w:val="20"/>
          <w:szCs w:val="20"/>
        </w:rPr>
        <w:t>letalidad</w:t>
      </w:r>
      <w:r>
        <w:rPr>
          <w:rFonts w:ascii="Anybody" w:eastAsia="Anybody" w:hAnsi="Anybody" w:cs="Anybody"/>
          <w:sz w:val="20"/>
          <w:szCs w:val="20"/>
        </w:rPr>
        <w:t xml:space="preserve"> </w:t>
      </w:r>
      <w:r w:rsidR="00A125BF">
        <w:rPr>
          <w:rFonts w:ascii="Anybody" w:eastAsia="Anybody" w:hAnsi="Anybody" w:cs="Anybody"/>
          <w:sz w:val="20"/>
          <w:szCs w:val="20"/>
        </w:rPr>
        <w:t>del</w:t>
      </w:r>
      <w:r w:rsidR="00977703">
        <w:rPr>
          <w:rFonts w:ascii="Anybody" w:eastAsia="Anybody" w:hAnsi="Anybody" w:cs="Anybody"/>
          <w:sz w:val="20"/>
          <w:szCs w:val="20"/>
        </w:rPr>
        <w:t xml:space="preserve"> Covid-19 en Latinoamérica se presenta en </w:t>
      </w:r>
      <w:r w:rsidR="00A125BF">
        <w:rPr>
          <w:rFonts w:ascii="Anybody" w:eastAsia="Anybody" w:hAnsi="Anybody" w:cs="Anybody"/>
          <w:sz w:val="20"/>
          <w:szCs w:val="20"/>
        </w:rPr>
        <w:t>México</w:t>
      </w:r>
      <w:r w:rsidR="00977703">
        <w:rPr>
          <w:rFonts w:ascii="Anybody" w:eastAsia="Anybody" w:hAnsi="Anybody" w:cs="Anybody"/>
          <w:sz w:val="20"/>
          <w:szCs w:val="20"/>
        </w:rPr>
        <w:t xml:space="preserve"> (</w:t>
      </w:r>
      <w:r w:rsidR="00A125BF">
        <w:rPr>
          <w:rFonts w:ascii="Anybody" w:eastAsia="Anybody" w:hAnsi="Anybody" w:cs="Anybody"/>
          <w:sz w:val="20"/>
          <w:szCs w:val="20"/>
        </w:rPr>
        <w:t>aprox. 5%</w:t>
      </w:r>
      <w:r w:rsidR="00977703">
        <w:rPr>
          <w:rFonts w:ascii="Anybody" w:eastAsia="Anybody" w:hAnsi="Anybody" w:cs="Anybody"/>
          <w:sz w:val="20"/>
          <w:szCs w:val="20"/>
        </w:rPr>
        <w:t>), siendo en este país notablemente más alta que en el resto de los países</w:t>
      </w:r>
      <w:r w:rsidR="00A125BF">
        <w:rPr>
          <w:rFonts w:ascii="Anybody" w:eastAsia="Anybody" w:hAnsi="Anybody" w:cs="Anybody"/>
          <w:sz w:val="20"/>
          <w:szCs w:val="20"/>
        </w:rPr>
        <w:t>.</w:t>
      </w:r>
    </w:p>
    <w:p w14:paraId="434E1C89" w14:textId="77AD1F27" w:rsidR="00044192" w:rsidRDefault="00044192" w:rsidP="00044192">
      <w:pPr>
        <w:pStyle w:val="Prrafodelista"/>
        <w:numPr>
          <w:ilvl w:val="0"/>
          <w:numId w:val="7"/>
        </w:numPr>
        <w:rPr>
          <w:rFonts w:ascii="Anybody" w:eastAsia="Anybody" w:hAnsi="Anybody" w:cs="Anybody"/>
          <w:sz w:val="20"/>
          <w:szCs w:val="20"/>
        </w:rPr>
      </w:pPr>
      <w:r>
        <w:rPr>
          <w:rFonts w:ascii="Anybody" w:eastAsia="Anybody" w:hAnsi="Anybody" w:cs="Anybody"/>
          <w:sz w:val="20"/>
          <w:szCs w:val="20"/>
        </w:rPr>
        <w:t>La mayor parte tanto de nuevos casos como de muertes se da en los primeros meses de cada año, para luego descender marcadamente y tener otro pico (aunque considerablemente menor) a mediados de cada año.</w:t>
      </w:r>
    </w:p>
    <w:p w14:paraId="00A79C57" w14:textId="5EDCF5AA" w:rsidR="0071455E" w:rsidRDefault="00044192" w:rsidP="007F2284">
      <w:pPr>
        <w:pStyle w:val="Prrafodelista"/>
        <w:numPr>
          <w:ilvl w:val="0"/>
          <w:numId w:val="7"/>
        </w:numPr>
        <w:rPr>
          <w:rFonts w:ascii="Anybody" w:eastAsia="Anybody" w:hAnsi="Anybody" w:cs="Anybody"/>
          <w:sz w:val="20"/>
          <w:szCs w:val="20"/>
        </w:rPr>
      </w:pPr>
      <w:r w:rsidRPr="00044192">
        <w:rPr>
          <w:rFonts w:ascii="Anybody" w:eastAsia="Anybody" w:hAnsi="Anybody" w:cs="Anybody"/>
          <w:sz w:val="20"/>
          <w:szCs w:val="20"/>
        </w:rPr>
        <w:t>La</w:t>
      </w:r>
      <w:r>
        <w:rPr>
          <w:rFonts w:ascii="Anybody" w:eastAsia="Anybody" w:hAnsi="Anybody" w:cs="Anybody"/>
          <w:sz w:val="20"/>
          <w:szCs w:val="20"/>
        </w:rPr>
        <w:t xml:space="preserve"> tasa de</w:t>
      </w:r>
      <w:r w:rsidRPr="00044192">
        <w:rPr>
          <w:rFonts w:ascii="Anybody" w:eastAsia="Anybody" w:hAnsi="Anybody" w:cs="Anybody"/>
          <w:sz w:val="20"/>
          <w:szCs w:val="20"/>
        </w:rPr>
        <w:t xml:space="preserve"> mortalidad femenina</w:t>
      </w:r>
      <w:r>
        <w:rPr>
          <w:rFonts w:ascii="Anybody" w:eastAsia="Anybody" w:hAnsi="Anybody" w:cs="Anybody"/>
          <w:sz w:val="20"/>
          <w:szCs w:val="20"/>
        </w:rPr>
        <w:t xml:space="preserve"> es considerablemente m</w:t>
      </w:r>
      <w:r w:rsidR="00ED62D9">
        <w:rPr>
          <w:rFonts w:ascii="Anybody" w:eastAsia="Anybody" w:hAnsi="Anybody" w:cs="Anybody"/>
          <w:sz w:val="20"/>
          <w:szCs w:val="20"/>
        </w:rPr>
        <w:t>enor</w:t>
      </w:r>
      <w:r>
        <w:rPr>
          <w:rFonts w:ascii="Anybody" w:eastAsia="Anybody" w:hAnsi="Anybody" w:cs="Anybody"/>
          <w:sz w:val="20"/>
          <w:szCs w:val="20"/>
        </w:rPr>
        <w:t xml:space="preserve"> a la masculina.</w:t>
      </w:r>
    </w:p>
    <w:p w14:paraId="35A4C360" w14:textId="77777777" w:rsidR="0074297C" w:rsidRDefault="0074297C" w:rsidP="0074297C">
      <w:pPr>
        <w:pStyle w:val="Prrafodelista"/>
        <w:numPr>
          <w:ilvl w:val="0"/>
          <w:numId w:val="7"/>
        </w:numPr>
        <w:rPr>
          <w:rFonts w:ascii="Anybody" w:eastAsia="Anybody" w:hAnsi="Anybody" w:cs="Anybody"/>
          <w:sz w:val="20"/>
          <w:szCs w:val="20"/>
        </w:rPr>
      </w:pPr>
      <w:r>
        <w:rPr>
          <w:rFonts w:ascii="Anybody" w:eastAsia="Anybody" w:hAnsi="Anybody" w:cs="Anybody"/>
          <w:sz w:val="20"/>
          <w:szCs w:val="20"/>
        </w:rPr>
        <w:t>Los picos de nuevos casos fueron bastante más altos en el año 2022. Por el contrario, los picos de muertes fueron más altos en 2021. Esto podría explicarse por la cuarentena más estricta aplicada en 2021 (menos contagios) y los efectos de la campaña de vacunación (menos muertes en 2022).</w:t>
      </w:r>
    </w:p>
    <w:p w14:paraId="39FF168E" w14:textId="4D70877F" w:rsidR="0074297C" w:rsidRPr="0074297C" w:rsidRDefault="0074297C" w:rsidP="0074297C">
      <w:pPr>
        <w:pStyle w:val="Prrafodelista"/>
        <w:numPr>
          <w:ilvl w:val="0"/>
          <w:numId w:val="7"/>
        </w:numPr>
        <w:rPr>
          <w:rFonts w:ascii="Anybody" w:eastAsia="Anybody" w:hAnsi="Anybody" w:cs="Anybody"/>
          <w:sz w:val="20"/>
          <w:szCs w:val="20"/>
        </w:rPr>
      </w:pPr>
      <w:r w:rsidRPr="0074297C">
        <w:rPr>
          <w:rFonts w:ascii="Anybody" w:eastAsia="Anybody" w:hAnsi="Anybody" w:cs="Anybody"/>
          <w:sz w:val="20"/>
          <w:szCs w:val="20"/>
        </w:rPr>
        <w:t>De estos gráficos se concluye que Brasil y luego México fueron los países en que más dosis de vacunas se han aplicado en total</w:t>
      </w:r>
      <w:r>
        <w:rPr>
          <w:rFonts w:ascii="Anybody" w:eastAsia="Anybody" w:hAnsi="Anybody" w:cs="Anybody"/>
          <w:sz w:val="20"/>
          <w:szCs w:val="20"/>
        </w:rPr>
        <w:t xml:space="preserve"> (lo cual es esperable porque son los países con mayor población)</w:t>
      </w:r>
      <w:r w:rsidRPr="0074297C">
        <w:rPr>
          <w:rFonts w:ascii="Anybody" w:eastAsia="Anybody" w:hAnsi="Anybody" w:cs="Anybody"/>
          <w:sz w:val="20"/>
          <w:szCs w:val="20"/>
        </w:rPr>
        <w:t>, sin embargo, son Chile y luego Perú los que muestran un mayor promedio de vacunas aplicadas por habitante.</w:t>
      </w:r>
    </w:p>
    <w:p w14:paraId="6BD507D2" w14:textId="20AD6DF8" w:rsidR="008A41A0" w:rsidRDefault="008A41A0" w:rsidP="007F2284">
      <w:pPr>
        <w:pStyle w:val="Prrafodelista"/>
        <w:numPr>
          <w:ilvl w:val="0"/>
          <w:numId w:val="7"/>
        </w:numPr>
        <w:rPr>
          <w:rFonts w:ascii="Anybody" w:eastAsia="Anybody" w:hAnsi="Anybody" w:cs="Anybody"/>
          <w:sz w:val="20"/>
          <w:szCs w:val="20"/>
        </w:rPr>
      </w:pPr>
      <w:r>
        <w:rPr>
          <w:rFonts w:ascii="Anybody" w:eastAsia="Anybody" w:hAnsi="Anybody" w:cs="Anybody"/>
          <w:sz w:val="20"/>
          <w:szCs w:val="20"/>
        </w:rPr>
        <w:t>La mayor urbanización</w:t>
      </w:r>
      <w:r w:rsidR="00714445">
        <w:rPr>
          <w:rFonts w:ascii="Anybody" w:eastAsia="Anybody" w:hAnsi="Anybody" w:cs="Anybody"/>
          <w:sz w:val="20"/>
          <w:szCs w:val="20"/>
        </w:rPr>
        <w:t xml:space="preserve"> y la densidad poblacional</w:t>
      </w:r>
      <w:r>
        <w:rPr>
          <w:rFonts w:ascii="Anybody" w:eastAsia="Anybody" w:hAnsi="Anybody" w:cs="Anybody"/>
          <w:sz w:val="20"/>
          <w:szCs w:val="20"/>
        </w:rPr>
        <w:t xml:space="preserve"> favorece</w:t>
      </w:r>
      <w:r w:rsidR="00714445">
        <w:rPr>
          <w:rFonts w:ascii="Anybody" w:eastAsia="Anybody" w:hAnsi="Anybody" w:cs="Anybody"/>
          <w:sz w:val="20"/>
          <w:szCs w:val="20"/>
        </w:rPr>
        <w:t>n</w:t>
      </w:r>
      <w:r>
        <w:rPr>
          <w:rFonts w:ascii="Anybody" w:eastAsia="Anybody" w:hAnsi="Anybody" w:cs="Anybody"/>
          <w:sz w:val="20"/>
          <w:szCs w:val="20"/>
        </w:rPr>
        <w:t xml:space="preserve"> el contagio y por ende la aparición de mayor cantidad de nuevos casos de Covid-19.</w:t>
      </w:r>
    </w:p>
    <w:p w14:paraId="44E24472" w14:textId="7F0F2DC8" w:rsidR="008A41A0" w:rsidRDefault="008A41A0" w:rsidP="007F2284">
      <w:pPr>
        <w:pStyle w:val="Prrafodelista"/>
        <w:numPr>
          <w:ilvl w:val="0"/>
          <w:numId w:val="7"/>
        </w:numPr>
        <w:rPr>
          <w:rFonts w:ascii="Anybody" w:eastAsia="Anybody" w:hAnsi="Anybody" w:cs="Anybody"/>
          <w:sz w:val="20"/>
          <w:szCs w:val="20"/>
        </w:rPr>
      </w:pPr>
      <w:r>
        <w:rPr>
          <w:rFonts w:ascii="Anybody" w:eastAsia="Anybody" w:hAnsi="Anybody" w:cs="Anybody"/>
          <w:sz w:val="20"/>
          <w:szCs w:val="20"/>
        </w:rPr>
        <w:t>La</w:t>
      </w:r>
      <w:r w:rsidR="00F51FAE">
        <w:rPr>
          <w:rFonts w:ascii="Anybody" w:eastAsia="Anybody" w:hAnsi="Anybody" w:cs="Anybody"/>
          <w:sz w:val="20"/>
          <w:szCs w:val="20"/>
        </w:rPr>
        <w:t>s</w:t>
      </w:r>
      <w:r>
        <w:rPr>
          <w:rFonts w:ascii="Anybody" w:eastAsia="Anybody" w:hAnsi="Anybody" w:cs="Anybody"/>
          <w:sz w:val="20"/>
          <w:szCs w:val="20"/>
        </w:rPr>
        <w:t xml:space="preserve"> mayor</w:t>
      </w:r>
      <w:r w:rsidR="00F51FAE">
        <w:rPr>
          <w:rFonts w:ascii="Anybody" w:eastAsia="Anybody" w:hAnsi="Anybody" w:cs="Anybody"/>
          <w:sz w:val="20"/>
          <w:szCs w:val="20"/>
        </w:rPr>
        <w:t>es</w:t>
      </w:r>
      <w:r>
        <w:rPr>
          <w:rFonts w:ascii="Anybody" w:eastAsia="Anybody" w:hAnsi="Anybody" w:cs="Anybody"/>
          <w:sz w:val="20"/>
          <w:szCs w:val="20"/>
        </w:rPr>
        <w:t xml:space="preserve"> tasa</w:t>
      </w:r>
      <w:r w:rsidR="00F51FAE">
        <w:rPr>
          <w:rFonts w:ascii="Anybody" w:eastAsia="Anybody" w:hAnsi="Anybody" w:cs="Anybody"/>
          <w:sz w:val="20"/>
          <w:szCs w:val="20"/>
        </w:rPr>
        <w:t xml:space="preserve">s </w:t>
      </w:r>
      <w:r>
        <w:rPr>
          <w:rFonts w:ascii="Anybody" w:eastAsia="Anybody" w:hAnsi="Anybody" w:cs="Anybody"/>
          <w:sz w:val="20"/>
          <w:szCs w:val="20"/>
        </w:rPr>
        <w:t xml:space="preserve">de letalidad del Covid-19 en Latinoamérica </w:t>
      </w:r>
      <w:r w:rsidR="00F51FAE">
        <w:rPr>
          <w:rFonts w:ascii="Anybody" w:eastAsia="Anybody" w:hAnsi="Anybody" w:cs="Anybody"/>
          <w:sz w:val="20"/>
          <w:szCs w:val="20"/>
        </w:rPr>
        <w:t>son la de</w:t>
      </w:r>
      <w:r>
        <w:rPr>
          <w:rFonts w:ascii="Anybody" w:eastAsia="Anybody" w:hAnsi="Anybody" w:cs="Anybody"/>
          <w:sz w:val="20"/>
          <w:szCs w:val="20"/>
        </w:rPr>
        <w:t xml:space="preserve"> </w:t>
      </w:r>
      <w:r w:rsidR="00A125BF">
        <w:rPr>
          <w:rFonts w:ascii="Anybody" w:eastAsia="Anybody" w:hAnsi="Anybody" w:cs="Anybody"/>
          <w:sz w:val="20"/>
          <w:szCs w:val="20"/>
        </w:rPr>
        <w:t xml:space="preserve">México y </w:t>
      </w:r>
      <w:r>
        <w:rPr>
          <w:rFonts w:ascii="Anybody" w:eastAsia="Anybody" w:hAnsi="Anybody" w:cs="Anybody"/>
          <w:sz w:val="20"/>
          <w:szCs w:val="20"/>
        </w:rPr>
        <w:t>Perú.</w:t>
      </w:r>
    </w:p>
    <w:p w14:paraId="0850F929" w14:textId="66205178" w:rsidR="00044192" w:rsidRDefault="008A41A0" w:rsidP="007F2284">
      <w:pPr>
        <w:pStyle w:val="Prrafodelista"/>
        <w:numPr>
          <w:ilvl w:val="0"/>
          <w:numId w:val="7"/>
        </w:numPr>
        <w:rPr>
          <w:rFonts w:ascii="Anybody" w:eastAsia="Anybody" w:hAnsi="Anybody" w:cs="Anybody"/>
          <w:sz w:val="20"/>
          <w:szCs w:val="20"/>
        </w:rPr>
      </w:pPr>
      <w:r>
        <w:rPr>
          <w:rFonts w:ascii="Anybody" w:eastAsia="Anybody" w:hAnsi="Anybody" w:cs="Anybody"/>
          <w:sz w:val="20"/>
          <w:szCs w:val="20"/>
        </w:rPr>
        <w:t xml:space="preserve"> Existe una clara relación inversamente proporcional entre la cobertura de vacunación y </w:t>
      </w:r>
      <w:r w:rsidR="003B544A">
        <w:rPr>
          <w:rFonts w:ascii="Anybody" w:eastAsia="Anybody" w:hAnsi="Anybody" w:cs="Anybody"/>
          <w:sz w:val="20"/>
          <w:szCs w:val="20"/>
        </w:rPr>
        <w:t>la tasa de letalidad por Covid-19.</w:t>
      </w:r>
    </w:p>
    <w:p w14:paraId="6D0D6746" w14:textId="2DC2DD65" w:rsidR="00545789" w:rsidRDefault="00545789" w:rsidP="007F2284">
      <w:pPr>
        <w:pStyle w:val="Prrafodelista"/>
        <w:numPr>
          <w:ilvl w:val="0"/>
          <w:numId w:val="7"/>
        </w:numPr>
        <w:rPr>
          <w:rFonts w:ascii="Anybody" w:eastAsia="Anybody" w:hAnsi="Anybody" w:cs="Anybody"/>
          <w:sz w:val="20"/>
          <w:szCs w:val="20"/>
        </w:rPr>
      </w:pPr>
      <w:r>
        <w:rPr>
          <w:rFonts w:ascii="Anybody" w:eastAsia="Anybody" w:hAnsi="Anybody" w:cs="Anybody"/>
          <w:sz w:val="20"/>
          <w:szCs w:val="20"/>
        </w:rPr>
        <w:t>Colombia, seguido por Perú y México son los países con menor cantidad de enfermeros per cápita.</w:t>
      </w:r>
    </w:p>
    <w:p w14:paraId="48F08EAF" w14:textId="073DBE84" w:rsidR="00545789" w:rsidRPr="00044192" w:rsidRDefault="00A125BF" w:rsidP="007F2284">
      <w:pPr>
        <w:pStyle w:val="Prrafodelista"/>
        <w:numPr>
          <w:ilvl w:val="0"/>
          <w:numId w:val="7"/>
        </w:numPr>
        <w:rPr>
          <w:rFonts w:ascii="Anybody" w:eastAsia="Anybody" w:hAnsi="Anybody" w:cs="Anybody"/>
          <w:sz w:val="20"/>
          <w:szCs w:val="20"/>
        </w:rPr>
      </w:pPr>
      <w:r>
        <w:rPr>
          <w:rFonts w:ascii="Anybody" w:eastAsia="Anybody" w:hAnsi="Anybody" w:cs="Anybody"/>
          <w:sz w:val="20"/>
          <w:szCs w:val="20"/>
        </w:rPr>
        <w:t>México, perú</w:t>
      </w:r>
      <w:r w:rsidR="00545789">
        <w:rPr>
          <w:rFonts w:ascii="Anybody" w:eastAsia="Anybody" w:hAnsi="Anybody" w:cs="Anybody"/>
          <w:sz w:val="20"/>
          <w:szCs w:val="20"/>
        </w:rPr>
        <w:t xml:space="preserve"> y Colombia son los tres países de los seis en estudio que presentan los menores ingresos per cápita e índice de desarrollo humano</w:t>
      </w:r>
      <w:r w:rsidR="002F6B28">
        <w:rPr>
          <w:rFonts w:ascii="Anybody" w:eastAsia="Anybody" w:hAnsi="Anybody" w:cs="Anybody"/>
          <w:sz w:val="20"/>
          <w:szCs w:val="20"/>
        </w:rPr>
        <w:t>.</w:t>
      </w:r>
    </w:p>
    <w:p w14:paraId="0C5FBA6A" w14:textId="175FF6B4" w:rsidR="003237BA" w:rsidRPr="002F6B28" w:rsidRDefault="003237BA" w:rsidP="003237BA">
      <w:pPr>
        <w:pStyle w:val="Ttulo4"/>
        <w:keepNext w:val="0"/>
        <w:keepLines w:val="0"/>
        <w:jc w:val="both"/>
        <w:rPr>
          <w:rFonts w:ascii="Anybody" w:eastAsia="Anybody" w:hAnsi="Anybody" w:cs="Anybody"/>
          <w:sz w:val="22"/>
          <w:szCs w:val="22"/>
        </w:rPr>
      </w:pPr>
      <w:bookmarkStart w:id="16" w:name="_heading=h.r0c32wnf4iqf" w:colFirst="0" w:colLast="0"/>
      <w:bookmarkEnd w:id="16"/>
      <w:r w:rsidRPr="002F6B28">
        <w:rPr>
          <w:rFonts w:ascii="Anybody" w:eastAsia="Anybody" w:hAnsi="Anybody" w:cs="Anybody"/>
          <w:sz w:val="22"/>
          <w:szCs w:val="22"/>
        </w:rPr>
        <w:t>Respuesta a la consigna principal del Proyecto</w:t>
      </w:r>
    </w:p>
    <w:p w14:paraId="17BD0127" w14:textId="08A279EF" w:rsidR="00AC7DF1" w:rsidRDefault="002F6B28" w:rsidP="0071455E">
      <w:pPr>
        <w:rPr>
          <w:rFonts w:ascii="Anybody" w:eastAsia="Anybody" w:hAnsi="Anybody" w:cs="Anybody"/>
          <w:sz w:val="20"/>
          <w:szCs w:val="20"/>
        </w:rPr>
      </w:pPr>
      <w:r w:rsidRPr="002F6B28">
        <w:rPr>
          <w:rFonts w:ascii="Anybody" w:eastAsia="Anybody" w:hAnsi="Anybody" w:cs="Anybody"/>
          <w:sz w:val="20"/>
          <w:szCs w:val="20"/>
        </w:rPr>
        <w:t>Si bien sería recomendable expandir laboratorios farmacéuticos para favorecer la vacunación contra el Covid-19 en toda Latinoamérica</w:t>
      </w:r>
      <w:r>
        <w:rPr>
          <w:rFonts w:ascii="Anybody" w:eastAsia="Anybody" w:hAnsi="Anybody" w:cs="Anybody"/>
          <w:sz w:val="20"/>
          <w:szCs w:val="20"/>
        </w:rPr>
        <w:t xml:space="preserve">, se considera más urgente hacerlo en </w:t>
      </w:r>
      <w:r w:rsidR="00A125BF">
        <w:rPr>
          <w:rFonts w:ascii="Anybody" w:eastAsia="Anybody" w:hAnsi="Anybody" w:cs="Anybody"/>
          <w:sz w:val="20"/>
          <w:szCs w:val="20"/>
        </w:rPr>
        <w:t>México</w:t>
      </w:r>
      <w:r>
        <w:rPr>
          <w:rFonts w:ascii="Anybody" w:eastAsia="Anybody" w:hAnsi="Anybody" w:cs="Anybody"/>
          <w:sz w:val="20"/>
          <w:szCs w:val="20"/>
        </w:rPr>
        <w:t xml:space="preserve">, siguiendo </w:t>
      </w:r>
      <w:r w:rsidR="00EB78B3">
        <w:rPr>
          <w:rFonts w:ascii="Anybody" w:eastAsia="Anybody" w:hAnsi="Anybody" w:cs="Anybody"/>
          <w:sz w:val="20"/>
          <w:szCs w:val="20"/>
        </w:rPr>
        <w:t xml:space="preserve">por </w:t>
      </w:r>
      <w:r>
        <w:rPr>
          <w:rFonts w:ascii="Anybody" w:eastAsia="Anybody" w:hAnsi="Anybody" w:cs="Anybody"/>
          <w:sz w:val="20"/>
          <w:szCs w:val="20"/>
        </w:rPr>
        <w:t>Colombia</w:t>
      </w:r>
      <w:r w:rsidR="00A125BF">
        <w:rPr>
          <w:rFonts w:ascii="Anybody" w:eastAsia="Anybody" w:hAnsi="Anybody" w:cs="Anybody"/>
          <w:sz w:val="20"/>
          <w:szCs w:val="20"/>
        </w:rPr>
        <w:t>,</w:t>
      </w:r>
      <w:r>
        <w:rPr>
          <w:rFonts w:ascii="Anybody" w:eastAsia="Anybody" w:hAnsi="Anybody" w:cs="Anybody"/>
          <w:sz w:val="20"/>
          <w:szCs w:val="20"/>
        </w:rPr>
        <w:t xml:space="preserve"> Brasil</w:t>
      </w:r>
      <w:r w:rsidR="00A125BF">
        <w:rPr>
          <w:rFonts w:ascii="Anybody" w:eastAsia="Anybody" w:hAnsi="Anybody" w:cs="Anybody"/>
          <w:sz w:val="20"/>
          <w:szCs w:val="20"/>
        </w:rPr>
        <w:t xml:space="preserve"> </w:t>
      </w:r>
      <w:r>
        <w:rPr>
          <w:rFonts w:ascii="Anybody" w:eastAsia="Anybody" w:hAnsi="Anybody" w:cs="Anybody"/>
          <w:sz w:val="20"/>
          <w:szCs w:val="20"/>
        </w:rPr>
        <w:t>en el orden de prioridad.</w:t>
      </w:r>
      <w:r w:rsidR="00AC7DF1">
        <w:rPr>
          <w:rFonts w:ascii="Anybody" w:eastAsia="Anybody" w:hAnsi="Anybody" w:cs="Anybody"/>
          <w:sz w:val="20"/>
          <w:szCs w:val="20"/>
        </w:rPr>
        <w:t xml:space="preserve"> </w:t>
      </w:r>
    </w:p>
    <w:p w14:paraId="1C585ED7" w14:textId="00E2FC17" w:rsidR="0071455E" w:rsidRDefault="00AC7DF1" w:rsidP="0071455E">
      <w:pPr>
        <w:rPr>
          <w:rFonts w:ascii="Anybody" w:eastAsia="Anybody" w:hAnsi="Anybody" w:cs="Anybody"/>
          <w:sz w:val="20"/>
          <w:szCs w:val="20"/>
        </w:rPr>
      </w:pPr>
      <w:r>
        <w:rPr>
          <w:rFonts w:ascii="Anybody" w:eastAsia="Anybody" w:hAnsi="Anybody" w:cs="Anybody"/>
          <w:sz w:val="20"/>
          <w:szCs w:val="20"/>
        </w:rPr>
        <w:t xml:space="preserve">Esta decisión se debe a que </w:t>
      </w:r>
      <w:r w:rsidR="00D160BF">
        <w:rPr>
          <w:rFonts w:ascii="Anybody" w:eastAsia="Anybody" w:hAnsi="Anybody" w:cs="Anybody"/>
          <w:sz w:val="20"/>
          <w:szCs w:val="20"/>
        </w:rPr>
        <w:t>este país</w:t>
      </w:r>
      <w:r>
        <w:rPr>
          <w:rFonts w:ascii="Anybody" w:eastAsia="Anybody" w:hAnsi="Anybody" w:cs="Anybody"/>
          <w:sz w:val="20"/>
          <w:szCs w:val="20"/>
        </w:rPr>
        <w:t xml:space="preserve"> presenta una combinación de los siguientes factores: la mayor tasa de </w:t>
      </w:r>
      <w:r w:rsidR="00A125BF">
        <w:rPr>
          <w:rFonts w:ascii="Anybody" w:eastAsia="Anybody" w:hAnsi="Anybody" w:cs="Anybody"/>
          <w:sz w:val="20"/>
          <w:szCs w:val="20"/>
        </w:rPr>
        <w:t>letalidad</w:t>
      </w:r>
      <w:r>
        <w:rPr>
          <w:rFonts w:ascii="Anybody" w:eastAsia="Anybody" w:hAnsi="Anybody" w:cs="Anybody"/>
          <w:sz w:val="20"/>
          <w:szCs w:val="20"/>
        </w:rPr>
        <w:t xml:space="preserve"> </w:t>
      </w:r>
      <w:r w:rsidR="00A125BF">
        <w:rPr>
          <w:rFonts w:ascii="Anybody" w:eastAsia="Anybody" w:hAnsi="Anybody" w:cs="Anybody"/>
          <w:sz w:val="20"/>
          <w:szCs w:val="20"/>
        </w:rPr>
        <w:t>del</w:t>
      </w:r>
      <w:r>
        <w:rPr>
          <w:rFonts w:ascii="Anybody" w:eastAsia="Anybody" w:hAnsi="Anybody" w:cs="Anybody"/>
          <w:sz w:val="20"/>
          <w:szCs w:val="20"/>
        </w:rPr>
        <w:t xml:space="preserve"> Covid-19 de la región</w:t>
      </w:r>
      <w:r w:rsidR="00A125BF">
        <w:rPr>
          <w:rFonts w:ascii="Anybody" w:eastAsia="Anybody" w:hAnsi="Anybody" w:cs="Anybody"/>
          <w:sz w:val="20"/>
          <w:szCs w:val="20"/>
        </w:rPr>
        <w:t xml:space="preserve">, </w:t>
      </w:r>
      <w:r w:rsidR="00714445">
        <w:rPr>
          <w:rFonts w:ascii="Anybody" w:eastAsia="Anybody" w:hAnsi="Anybody" w:cs="Anybody"/>
          <w:sz w:val="20"/>
          <w:szCs w:val="20"/>
        </w:rPr>
        <w:t>una densidad de población</w:t>
      </w:r>
      <w:r w:rsidR="00E25921">
        <w:rPr>
          <w:rFonts w:ascii="Anybody" w:eastAsia="Anybody" w:hAnsi="Anybody" w:cs="Anybody"/>
          <w:sz w:val="20"/>
          <w:szCs w:val="20"/>
        </w:rPr>
        <w:t xml:space="preserve"> y urbanización </w:t>
      </w:r>
      <w:r w:rsidR="00A125BF">
        <w:rPr>
          <w:rFonts w:ascii="Anybody" w:eastAsia="Anybody" w:hAnsi="Anybody" w:cs="Anybody"/>
          <w:sz w:val="20"/>
          <w:szCs w:val="20"/>
        </w:rPr>
        <w:t>muy</w:t>
      </w:r>
      <w:r w:rsidR="00E25921">
        <w:rPr>
          <w:rFonts w:ascii="Anybody" w:eastAsia="Anybody" w:hAnsi="Anybody" w:cs="Anybody"/>
          <w:sz w:val="20"/>
          <w:szCs w:val="20"/>
        </w:rPr>
        <w:t xml:space="preserve"> importantes</w:t>
      </w:r>
      <w:r w:rsidR="00A125BF">
        <w:rPr>
          <w:rFonts w:ascii="Anybody" w:eastAsia="Anybody" w:hAnsi="Anybody" w:cs="Anybody"/>
          <w:sz w:val="20"/>
          <w:szCs w:val="20"/>
        </w:rPr>
        <w:t xml:space="preserve">, y una tasa de vacunación promedio menor a dos (2) dosis por habitante. </w:t>
      </w:r>
    </w:p>
    <w:p w14:paraId="1ACBAD14" w14:textId="6C37271E" w:rsidR="0092398D" w:rsidRDefault="0092398D" w:rsidP="0071455E">
      <w:pPr>
        <w:rPr>
          <w:rFonts w:ascii="Anybody" w:eastAsia="Anybody" w:hAnsi="Anybody" w:cs="Anybody"/>
          <w:sz w:val="20"/>
          <w:szCs w:val="20"/>
        </w:rPr>
      </w:pPr>
      <w:r>
        <w:rPr>
          <w:rFonts w:ascii="Anybody" w:eastAsia="Anybody" w:hAnsi="Anybody" w:cs="Anybody"/>
          <w:sz w:val="20"/>
          <w:szCs w:val="20"/>
        </w:rPr>
        <w:t>Los siguientes países en orden de prioridad para la expansión de laboratorios farmacéuticos son Colombia</w:t>
      </w:r>
      <w:r w:rsidR="00A125BF">
        <w:rPr>
          <w:rFonts w:ascii="Anybody" w:eastAsia="Anybody" w:hAnsi="Anybody" w:cs="Anybody"/>
          <w:sz w:val="20"/>
          <w:szCs w:val="20"/>
        </w:rPr>
        <w:t xml:space="preserve"> y</w:t>
      </w:r>
      <w:r>
        <w:rPr>
          <w:rFonts w:ascii="Anybody" w:eastAsia="Anybody" w:hAnsi="Anybody" w:cs="Anybody"/>
          <w:sz w:val="20"/>
          <w:szCs w:val="20"/>
        </w:rPr>
        <w:t xml:space="preserve"> Brasil, respectivamente. Esta afirmación se basa en l</w:t>
      </w:r>
      <w:r w:rsidR="007C1FE1">
        <w:rPr>
          <w:rFonts w:ascii="Anybody" w:eastAsia="Anybody" w:hAnsi="Anybody" w:cs="Anybody"/>
          <w:sz w:val="20"/>
          <w:szCs w:val="20"/>
        </w:rPr>
        <w:t>a</w:t>
      </w:r>
      <w:r>
        <w:rPr>
          <w:rFonts w:ascii="Anybody" w:eastAsia="Anybody" w:hAnsi="Anybody" w:cs="Anybody"/>
          <w:sz w:val="20"/>
          <w:szCs w:val="20"/>
        </w:rPr>
        <w:t xml:space="preserve">s siguientes conclusiones arrojadas por los datos analizados: </w:t>
      </w:r>
      <w:r w:rsidR="00A125BF">
        <w:rPr>
          <w:rFonts w:ascii="Anybody" w:eastAsia="Anybody" w:hAnsi="Anybody" w:cs="Anybody"/>
          <w:sz w:val="20"/>
          <w:szCs w:val="20"/>
        </w:rPr>
        <w:t>estos</w:t>
      </w:r>
      <w:r>
        <w:rPr>
          <w:rFonts w:ascii="Anybody" w:eastAsia="Anybody" w:hAnsi="Anybody" w:cs="Anybody"/>
          <w:sz w:val="20"/>
          <w:szCs w:val="20"/>
        </w:rPr>
        <w:t xml:space="preserve"> países </w:t>
      </w:r>
      <w:r w:rsidR="00A125BF">
        <w:rPr>
          <w:rFonts w:ascii="Anybody" w:eastAsia="Anybody" w:hAnsi="Anybody" w:cs="Anybody"/>
          <w:sz w:val="20"/>
          <w:szCs w:val="20"/>
        </w:rPr>
        <w:t>tienen</w:t>
      </w:r>
      <w:r>
        <w:rPr>
          <w:rFonts w:ascii="Anybody" w:eastAsia="Anybody" w:hAnsi="Anybody" w:cs="Anybody"/>
          <w:sz w:val="20"/>
          <w:szCs w:val="20"/>
        </w:rPr>
        <w:t xml:space="preserve"> </w:t>
      </w:r>
      <w:r w:rsidR="00A125BF">
        <w:rPr>
          <w:rFonts w:ascii="Anybody" w:eastAsia="Anybody" w:hAnsi="Anybody" w:cs="Anybody"/>
          <w:sz w:val="20"/>
          <w:szCs w:val="20"/>
        </w:rPr>
        <w:t xml:space="preserve">el </w:t>
      </w:r>
      <w:r>
        <w:rPr>
          <w:rFonts w:ascii="Anybody" w:eastAsia="Anybody" w:hAnsi="Anybody" w:cs="Anybody"/>
          <w:sz w:val="20"/>
          <w:szCs w:val="20"/>
        </w:rPr>
        <w:t>meno</w:t>
      </w:r>
      <w:r w:rsidR="007C1FE1">
        <w:rPr>
          <w:rFonts w:ascii="Anybody" w:eastAsia="Anybody" w:hAnsi="Anybody" w:cs="Anybody"/>
          <w:sz w:val="20"/>
          <w:szCs w:val="20"/>
        </w:rPr>
        <w:t>r promedio de</w:t>
      </w:r>
      <w:r>
        <w:rPr>
          <w:rFonts w:ascii="Anybody" w:eastAsia="Anybody" w:hAnsi="Anybody" w:cs="Anybody"/>
          <w:sz w:val="20"/>
          <w:szCs w:val="20"/>
        </w:rPr>
        <w:t xml:space="preserve"> dosis de vacunas aplicadas por habitante</w:t>
      </w:r>
      <w:r w:rsidR="007C1FE1">
        <w:rPr>
          <w:rFonts w:ascii="Anybody" w:eastAsia="Anybody" w:hAnsi="Anybody" w:cs="Anybody"/>
          <w:sz w:val="20"/>
          <w:szCs w:val="20"/>
        </w:rPr>
        <w:t>, además Colombia tiene el menor número de enfermeros per cápita de la región y los índices más bajos de ingreso per cápita y de desarrollo humano, así como una alta densidad poblacional. Tanto Colombia como Brasil presentan altas tasas de mortalidad y letalidad por Covid-19.</w:t>
      </w:r>
      <w:r w:rsidR="009F7475">
        <w:rPr>
          <w:rFonts w:ascii="Anybody" w:eastAsia="Anybody" w:hAnsi="Anybody" w:cs="Anybody"/>
          <w:sz w:val="20"/>
          <w:szCs w:val="20"/>
        </w:rPr>
        <w:t xml:space="preserve"> Por su parte Brasil cuenta con grandes urbes que favorecerían el contagio de la enfermedad, además de ser considerable la prevalencia de otra enfermedad como la diabetes.</w:t>
      </w:r>
    </w:p>
    <w:p w14:paraId="11F4FB28" w14:textId="19B2BDD5" w:rsidR="00796FC2" w:rsidRPr="00040115" w:rsidRDefault="00796FC2">
      <w:pPr>
        <w:jc w:val="both"/>
        <w:rPr>
          <w:highlight w:val="yellow"/>
        </w:rPr>
      </w:pPr>
    </w:p>
    <w:p w14:paraId="7BB1A812" w14:textId="2BB12D0B" w:rsidR="00127BF8" w:rsidRPr="00127BF8" w:rsidRDefault="00000000" w:rsidP="00127BF8">
      <w:pPr>
        <w:pStyle w:val="Ttulo1"/>
        <w:jc w:val="both"/>
      </w:pPr>
      <w:bookmarkStart w:id="17" w:name="_heading=h.1q6yzjkwu9a" w:colFirst="0" w:colLast="0"/>
      <w:bookmarkEnd w:id="17"/>
      <w:r w:rsidRPr="00102251">
        <w:t>Reflexión personal</w:t>
      </w:r>
    </w:p>
    <w:p w14:paraId="6989BE1C" w14:textId="4C4AFA6C" w:rsidR="00127BF8" w:rsidRPr="00127BF8" w:rsidRDefault="00127BF8" w:rsidP="00127BF8">
      <w:pPr>
        <w:jc w:val="both"/>
        <w:rPr>
          <w:rFonts w:ascii="Anybody" w:eastAsia="Anybody" w:hAnsi="Anybody" w:cs="Anybody"/>
          <w:sz w:val="20"/>
          <w:szCs w:val="20"/>
        </w:rPr>
      </w:pPr>
      <w:r w:rsidRPr="00127BF8">
        <w:rPr>
          <w:rFonts w:ascii="Anybody" w:eastAsia="Anybody" w:hAnsi="Anybody" w:cs="Anybody"/>
          <w:sz w:val="20"/>
          <w:szCs w:val="20"/>
        </w:rPr>
        <w:t>Durante el desarrollo de este proyecto, he adquirido un conocimiento más profundo en áreas clave relacionadas con el análisis de datos, especialmente en el ámbito de la salud pública y la gestión de pandemias</w:t>
      </w:r>
      <w:r>
        <w:rPr>
          <w:rFonts w:ascii="Anybody" w:eastAsia="Anybody" w:hAnsi="Anybody" w:cs="Anybody"/>
          <w:sz w:val="20"/>
          <w:szCs w:val="20"/>
        </w:rPr>
        <w:t>, lo cual me resultó de sumo interés</w:t>
      </w:r>
      <w:r w:rsidRPr="00127BF8">
        <w:rPr>
          <w:rFonts w:ascii="Anybody" w:eastAsia="Anybody" w:hAnsi="Anybody" w:cs="Anybody"/>
          <w:sz w:val="20"/>
          <w:szCs w:val="20"/>
        </w:rPr>
        <w:t>. Entre los aprendizajes más destacados</w:t>
      </w:r>
      <w:r>
        <w:rPr>
          <w:rFonts w:ascii="Anybody" w:eastAsia="Anybody" w:hAnsi="Anybody" w:cs="Anybody"/>
          <w:sz w:val="20"/>
          <w:szCs w:val="20"/>
        </w:rPr>
        <w:t xml:space="preserve"> como analista de datos puedo listar</w:t>
      </w:r>
      <w:r w:rsidRPr="00127BF8">
        <w:rPr>
          <w:rFonts w:ascii="Anybody" w:eastAsia="Anybody" w:hAnsi="Anybody" w:cs="Anybody"/>
          <w:sz w:val="20"/>
          <w:szCs w:val="20"/>
        </w:rPr>
        <w:t xml:space="preserve"> </w:t>
      </w:r>
      <w:r>
        <w:rPr>
          <w:rFonts w:ascii="Anybody" w:eastAsia="Anybody" w:hAnsi="Anybody" w:cs="Anybody"/>
          <w:sz w:val="20"/>
          <w:szCs w:val="20"/>
        </w:rPr>
        <w:t>los siguientes</w:t>
      </w:r>
      <w:r w:rsidRPr="00127BF8">
        <w:rPr>
          <w:rFonts w:ascii="Anybody" w:eastAsia="Anybody" w:hAnsi="Anybody" w:cs="Anybody"/>
          <w:sz w:val="20"/>
          <w:szCs w:val="20"/>
        </w:rPr>
        <w:t>:</w:t>
      </w:r>
    </w:p>
    <w:p w14:paraId="13DC3A7F" w14:textId="77777777" w:rsidR="00127BF8" w:rsidRDefault="00127BF8" w:rsidP="00127BF8">
      <w:pPr>
        <w:pStyle w:val="Prrafodelista"/>
        <w:numPr>
          <w:ilvl w:val="0"/>
          <w:numId w:val="12"/>
        </w:numPr>
        <w:jc w:val="both"/>
        <w:rPr>
          <w:rFonts w:ascii="Anybody" w:eastAsia="Anybody" w:hAnsi="Anybody" w:cs="Anybody"/>
          <w:sz w:val="20"/>
          <w:szCs w:val="20"/>
        </w:rPr>
      </w:pPr>
      <w:r w:rsidRPr="00127BF8">
        <w:rPr>
          <w:rFonts w:ascii="Anybody" w:eastAsia="Anybody" w:hAnsi="Anybody" w:cs="Anybody"/>
          <w:sz w:val="20"/>
          <w:szCs w:val="20"/>
        </w:rPr>
        <w:lastRenderedPageBreak/>
        <w:t>Gestión de grandes volúmenes de datos: manejar conjuntos de datos extensos requirió un enfoque riguroso para preservar la calidad y exactitud de la información.</w:t>
      </w:r>
    </w:p>
    <w:p w14:paraId="66CD5C0C" w14:textId="77777777" w:rsidR="00127BF8" w:rsidRDefault="00127BF8" w:rsidP="00127BF8">
      <w:pPr>
        <w:pStyle w:val="Prrafodelista"/>
        <w:numPr>
          <w:ilvl w:val="0"/>
          <w:numId w:val="12"/>
        </w:numPr>
        <w:jc w:val="both"/>
        <w:rPr>
          <w:rFonts w:ascii="Anybody" w:eastAsia="Anybody" w:hAnsi="Anybody" w:cs="Anybody"/>
          <w:sz w:val="20"/>
          <w:szCs w:val="20"/>
        </w:rPr>
      </w:pPr>
      <w:r w:rsidRPr="00127BF8">
        <w:rPr>
          <w:rFonts w:ascii="Anybody" w:eastAsia="Anybody" w:hAnsi="Anybody" w:cs="Anybody"/>
          <w:sz w:val="20"/>
          <w:szCs w:val="20"/>
        </w:rPr>
        <w:t>Análisis exploratorio de datos (EDA): este paso fue esencial para detectar patrones, identificar tendencias y reconocer valores atípicos, estableciendo una base sólida para análisis más avanzados.</w:t>
      </w:r>
    </w:p>
    <w:p w14:paraId="2E72617D" w14:textId="55CA1EB5" w:rsidR="00127BF8" w:rsidRDefault="00127BF8" w:rsidP="00127BF8">
      <w:pPr>
        <w:pStyle w:val="Prrafodelista"/>
        <w:numPr>
          <w:ilvl w:val="0"/>
          <w:numId w:val="12"/>
        </w:numPr>
        <w:jc w:val="both"/>
        <w:rPr>
          <w:rFonts w:ascii="Anybody" w:eastAsia="Anybody" w:hAnsi="Anybody" w:cs="Anybody"/>
          <w:sz w:val="20"/>
          <w:szCs w:val="20"/>
        </w:rPr>
      </w:pPr>
      <w:r w:rsidRPr="00127BF8">
        <w:rPr>
          <w:rFonts w:ascii="Anybody" w:eastAsia="Anybody" w:hAnsi="Anybody" w:cs="Anybody"/>
          <w:sz w:val="20"/>
          <w:szCs w:val="20"/>
        </w:rPr>
        <w:t>Procesamiento y transformación de datos: co</w:t>
      </w:r>
      <w:r w:rsidR="0062455E">
        <w:rPr>
          <w:rFonts w:ascii="Anybody" w:eastAsia="Anybody" w:hAnsi="Anybody" w:cs="Anybody"/>
          <w:sz w:val="20"/>
          <w:szCs w:val="20"/>
        </w:rPr>
        <w:t>mprobé</w:t>
      </w:r>
      <w:r w:rsidRPr="00127BF8">
        <w:rPr>
          <w:rFonts w:ascii="Anybody" w:eastAsia="Anybody" w:hAnsi="Anybody" w:cs="Anybody"/>
          <w:sz w:val="20"/>
          <w:szCs w:val="20"/>
        </w:rPr>
        <w:t xml:space="preserve"> la importancia de realizar procesos de limpieza y transformación</w:t>
      </w:r>
      <w:r w:rsidR="0062455E">
        <w:rPr>
          <w:rFonts w:ascii="Anybody" w:eastAsia="Anybody" w:hAnsi="Anybody" w:cs="Anybody"/>
          <w:sz w:val="20"/>
          <w:szCs w:val="20"/>
        </w:rPr>
        <w:t xml:space="preserve"> de datos</w:t>
      </w:r>
      <w:r w:rsidRPr="00127BF8">
        <w:rPr>
          <w:rFonts w:ascii="Anybody" w:eastAsia="Anybody" w:hAnsi="Anybody" w:cs="Anybody"/>
          <w:sz w:val="20"/>
          <w:szCs w:val="20"/>
        </w:rPr>
        <w:t xml:space="preserve"> para garantizar resultados confiables y representativos.</w:t>
      </w:r>
    </w:p>
    <w:p w14:paraId="7D7F4CF9" w14:textId="6F313A13" w:rsidR="00127BF8" w:rsidRDefault="00127BF8" w:rsidP="00127BF8">
      <w:pPr>
        <w:pStyle w:val="Prrafodelista"/>
        <w:numPr>
          <w:ilvl w:val="0"/>
          <w:numId w:val="12"/>
        </w:numPr>
        <w:jc w:val="both"/>
        <w:rPr>
          <w:rFonts w:ascii="Anybody" w:eastAsia="Anybody" w:hAnsi="Anybody" w:cs="Anybody"/>
          <w:sz w:val="20"/>
          <w:szCs w:val="20"/>
        </w:rPr>
      </w:pPr>
      <w:r w:rsidRPr="00127BF8">
        <w:rPr>
          <w:rFonts w:ascii="Anybody" w:eastAsia="Anybody" w:hAnsi="Anybody" w:cs="Anybody"/>
          <w:sz w:val="20"/>
          <w:szCs w:val="20"/>
        </w:rPr>
        <w:t>Visualización de datos: diseñé</w:t>
      </w:r>
      <w:r w:rsidR="0062455E">
        <w:rPr>
          <w:rFonts w:ascii="Anybody" w:eastAsia="Anybody" w:hAnsi="Anybody" w:cs="Anybody"/>
          <w:sz w:val="20"/>
          <w:szCs w:val="20"/>
        </w:rPr>
        <w:t xml:space="preserve"> un</w:t>
      </w:r>
      <w:r w:rsidRPr="00127BF8">
        <w:rPr>
          <w:rFonts w:ascii="Anybody" w:eastAsia="Anybody" w:hAnsi="Anybody" w:cs="Anybody"/>
          <w:sz w:val="20"/>
          <w:szCs w:val="20"/>
        </w:rPr>
        <w:t xml:space="preserve"> dashboard interactivo y gráficos que facilitaron la interpretación de datos complejos, ayudando a comunicar los resultados de manera clara y concisa.</w:t>
      </w:r>
    </w:p>
    <w:p w14:paraId="1C1F21B2" w14:textId="5336EF18" w:rsidR="00127BF8" w:rsidRPr="00127BF8" w:rsidRDefault="00127BF8" w:rsidP="00127BF8">
      <w:pPr>
        <w:pStyle w:val="Prrafodelista"/>
        <w:numPr>
          <w:ilvl w:val="0"/>
          <w:numId w:val="12"/>
        </w:numPr>
        <w:jc w:val="both"/>
        <w:rPr>
          <w:rFonts w:ascii="Anybody" w:eastAsia="Anybody" w:hAnsi="Anybody" w:cs="Anybody"/>
          <w:sz w:val="20"/>
          <w:szCs w:val="20"/>
        </w:rPr>
      </w:pPr>
      <w:r w:rsidRPr="00127BF8">
        <w:rPr>
          <w:rFonts w:ascii="Anybody" w:eastAsia="Anybody" w:hAnsi="Anybody" w:cs="Anybody"/>
          <w:sz w:val="20"/>
          <w:szCs w:val="20"/>
        </w:rPr>
        <w:t>Toma de decisiones basada en datos: la integración de información diversa me permitió formular recomendaciones estratégicas respaldadas por evidencia concreta.</w:t>
      </w:r>
    </w:p>
    <w:p w14:paraId="399BEAE5" w14:textId="19641131" w:rsidR="00127BF8" w:rsidRPr="00127BF8" w:rsidRDefault="00127BF8" w:rsidP="0062455E">
      <w:pPr>
        <w:jc w:val="both"/>
        <w:rPr>
          <w:rFonts w:ascii="Anybody" w:eastAsia="Anybody" w:hAnsi="Anybody" w:cs="Anybody"/>
          <w:sz w:val="20"/>
          <w:szCs w:val="20"/>
        </w:rPr>
      </w:pPr>
      <w:r w:rsidRPr="00127BF8">
        <w:rPr>
          <w:rFonts w:ascii="Anybody" w:eastAsia="Anybody" w:hAnsi="Anybody" w:cs="Anybody"/>
          <w:sz w:val="20"/>
          <w:szCs w:val="20"/>
        </w:rPr>
        <w:t xml:space="preserve">Si tuviera la oportunidad de comenzar este proyecto nuevamente, </w:t>
      </w:r>
      <w:r w:rsidR="0062455E">
        <w:rPr>
          <w:rFonts w:ascii="Anybody" w:eastAsia="Anybody" w:hAnsi="Anybody" w:cs="Anybody"/>
          <w:sz w:val="20"/>
          <w:szCs w:val="20"/>
        </w:rPr>
        <w:t>haría una p</w:t>
      </w:r>
      <w:r w:rsidRPr="00127BF8">
        <w:rPr>
          <w:rFonts w:ascii="Anybody" w:eastAsia="Anybody" w:hAnsi="Anybody" w:cs="Anybody"/>
          <w:sz w:val="20"/>
          <w:szCs w:val="20"/>
        </w:rPr>
        <w:t xml:space="preserve">lanificación Inicial </w:t>
      </w:r>
      <w:r w:rsidR="0062455E">
        <w:rPr>
          <w:rFonts w:ascii="Anybody" w:eastAsia="Anybody" w:hAnsi="Anybody" w:cs="Anybody"/>
          <w:sz w:val="20"/>
          <w:szCs w:val="20"/>
        </w:rPr>
        <w:t>m</w:t>
      </w:r>
      <w:r w:rsidRPr="00127BF8">
        <w:rPr>
          <w:rFonts w:ascii="Anybody" w:eastAsia="Anybody" w:hAnsi="Anybody" w:cs="Anybody"/>
          <w:sz w:val="20"/>
          <w:szCs w:val="20"/>
        </w:rPr>
        <w:t xml:space="preserve">ás </w:t>
      </w:r>
      <w:r w:rsidR="0062455E">
        <w:rPr>
          <w:rFonts w:ascii="Anybody" w:eastAsia="Anybody" w:hAnsi="Anybody" w:cs="Anybody"/>
          <w:sz w:val="20"/>
          <w:szCs w:val="20"/>
        </w:rPr>
        <w:t>e</w:t>
      </w:r>
      <w:r w:rsidRPr="00127BF8">
        <w:rPr>
          <w:rFonts w:ascii="Anybody" w:eastAsia="Anybody" w:hAnsi="Anybody" w:cs="Anybody"/>
          <w:sz w:val="20"/>
          <w:szCs w:val="20"/>
        </w:rPr>
        <w:t>xhaustiva</w:t>
      </w:r>
      <w:r w:rsidR="0062455E">
        <w:rPr>
          <w:rFonts w:ascii="Anybody" w:eastAsia="Anybody" w:hAnsi="Anybody" w:cs="Anybody"/>
          <w:sz w:val="20"/>
          <w:szCs w:val="20"/>
        </w:rPr>
        <w:t xml:space="preserve"> y a conciencia, incluso me empaparía más del lenguaje y </w:t>
      </w:r>
      <w:r w:rsidR="00102251">
        <w:rPr>
          <w:rFonts w:ascii="Anybody" w:eastAsia="Anybody" w:hAnsi="Anybody" w:cs="Anybody"/>
          <w:sz w:val="20"/>
          <w:szCs w:val="20"/>
        </w:rPr>
        <w:t xml:space="preserve">de la forma de lectura y comprensión de </w:t>
      </w:r>
      <w:r w:rsidR="0062455E">
        <w:rPr>
          <w:rFonts w:ascii="Anybody" w:eastAsia="Anybody" w:hAnsi="Anybody" w:cs="Anybody"/>
          <w:sz w:val="20"/>
          <w:szCs w:val="20"/>
        </w:rPr>
        <w:t xml:space="preserve">los </w:t>
      </w:r>
      <w:r w:rsidR="00102251">
        <w:rPr>
          <w:rFonts w:ascii="Anybody" w:eastAsia="Anybody" w:hAnsi="Anybody" w:cs="Anybody"/>
          <w:sz w:val="20"/>
          <w:szCs w:val="20"/>
        </w:rPr>
        <w:t>indicadores</w:t>
      </w:r>
      <w:r w:rsidR="0062455E">
        <w:rPr>
          <w:rFonts w:ascii="Anybody" w:eastAsia="Anybody" w:hAnsi="Anybody" w:cs="Anybody"/>
          <w:sz w:val="20"/>
          <w:szCs w:val="20"/>
        </w:rPr>
        <w:t xml:space="preserve"> básicos del ámbito de la salud pública. </w:t>
      </w:r>
    </w:p>
    <w:p w14:paraId="67805765" w14:textId="273CDB20" w:rsidR="00127BF8" w:rsidRPr="00127BF8" w:rsidRDefault="00102251" w:rsidP="00102251">
      <w:pPr>
        <w:jc w:val="both"/>
        <w:rPr>
          <w:rFonts w:ascii="Anybody" w:eastAsia="Anybody" w:hAnsi="Anybody" w:cs="Anybody"/>
          <w:sz w:val="20"/>
          <w:szCs w:val="20"/>
        </w:rPr>
      </w:pPr>
      <w:r>
        <w:rPr>
          <w:rFonts w:ascii="Anybody" w:eastAsia="Anybody" w:hAnsi="Anybody" w:cs="Anybody"/>
          <w:sz w:val="20"/>
          <w:szCs w:val="20"/>
        </w:rPr>
        <w:t xml:space="preserve">Por otro </w:t>
      </w:r>
      <w:r w:rsidR="00ED746A">
        <w:rPr>
          <w:rFonts w:ascii="Anybody" w:eastAsia="Anybody" w:hAnsi="Anybody" w:cs="Anybody"/>
          <w:sz w:val="20"/>
          <w:szCs w:val="20"/>
        </w:rPr>
        <w:t>lado,</w:t>
      </w:r>
      <w:r>
        <w:rPr>
          <w:rFonts w:ascii="Anybody" w:eastAsia="Anybody" w:hAnsi="Anybody" w:cs="Anybody"/>
          <w:sz w:val="20"/>
          <w:szCs w:val="20"/>
        </w:rPr>
        <w:t xml:space="preserve"> también consideraría</w:t>
      </w:r>
      <w:r w:rsidR="00127BF8" w:rsidRPr="00127BF8">
        <w:rPr>
          <w:rFonts w:ascii="Anybody" w:eastAsia="Anybody" w:hAnsi="Anybody" w:cs="Anybody"/>
          <w:sz w:val="20"/>
          <w:szCs w:val="20"/>
        </w:rPr>
        <w:t xml:space="preserve"> </w:t>
      </w:r>
      <w:r>
        <w:rPr>
          <w:rFonts w:ascii="Anybody" w:eastAsia="Anybody" w:hAnsi="Anybody" w:cs="Anybody"/>
          <w:sz w:val="20"/>
          <w:szCs w:val="20"/>
        </w:rPr>
        <w:t>sumar</w:t>
      </w:r>
      <w:r w:rsidR="00127BF8" w:rsidRPr="00127BF8">
        <w:rPr>
          <w:rFonts w:ascii="Anybody" w:eastAsia="Anybody" w:hAnsi="Anybody" w:cs="Anybody"/>
          <w:sz w:val="20"/>
          <w:szCs w:val="20"/>
        </w:rPr>
        <w:t xml:space="preserve"> datos adicionales, como </w:t>
      </w:r>
      <w:r>
        <w:rPr>
          <w:rFonts w:ascii="Anybody" w:eastAsia="Anybody" w:hAnsi="Anybody" w:cs="Anybody"/>
          <w:sz w:val="20"/>
          <w:szCs w:val="20"/>
        </w:rPr>
        <w:t xml:space="preserve">indicadores socioeconómicos </w:t>
      </w:r>
      <w:r w:rsidR="00127BF8" w:rsidRPr="00127BF8">
        <w:rPr>
          <w:rFonts w:ascii="Anybody" w:eastAsia="Anybody" w:hAnsi="Anybody" w:cs="Anybody"/>
          <w:sz w:val="20"/>
          <w:szCs w:val="20"/>
        </w:rPr>
        <w:t>y demográfic</w:t>
      </w:r>
      <w:r>
        <w:rPr>
          <w:rFonts w:ascii="Anybody" w:eastAsia="Anybody" w:hAnsi="Anybody" w:cs="Anybody"/>
          <w:sz w:val="20"/>
          <w:szCs w:val="20"/>
        </w:rPr>
        <w:t>os más</w:t>
      </w:r>
      <w:r w:rsidR="00127BF8" w:rsidRPr="00127BF8">
        <w:rPr>
          <w:rFonts w:ascii="Anybody" w:eastAsia="Anybody" w:hAnsi="Anybody" w:cs="Anybody"/>
          <w:sz w:val="20"/>
          <w:szCs w:val="20"/>
        </w:rPr>
        <w:t xml:space="preserve"> detallad</w:t>
      </w:r>
      <w:r>
        <w:rPr>
          <w:rFonts w:ascii="Anybody" w:eastAsia="Anybody" w:hAnsi="Anybody" w:cs="Anybody"/>
          <w:sz w:val="20"/>
          <w:szCs w:val="20"/>
        </w:rPr>
        <w:t>os</w:t>
      </w:r>
      <w:r w:rsidR="00127BF8" w:rsidRPr="00127BF8">
        <w:rPr>
          <w:rFonts w:ascii="Anybody" w:eastAsia="Anybody" w:hAnsi="Anybody" w:cs="Anybody"/>
          <w:sz w:val="20"/>
          <w:szCs w:val="20"/>
        </w:rPr>
        <w:t xml:space="preserve">, para enriquecer </w:t>
      </w:r>
      <w:r>
        <w:rPr>
          <w:rFonts w:ascii="Anybody" w:eastAsia="Anybody" w:hAnsi="Anybody" w:cs="Anybody"/>
          <w:sz w:val="20"/>
          <w:szCs w:val="20"/>
        </w:rPr>
        <w:t>el</w:t>
      </w:r>
      <w:r w:rsidR="00127BF8" w:rsidRPr="00127BF8">
        <w:rPr>
          <w:rFonts w:ascii="Anybody" w:eastAsia="Anybody" w:hAnsi="Anybody" w:cs="Anybody"/>
          <w:sz w:val="20"/>
          <w:szCs w:val="20"/>
        </w:rPr>
        <w:t xml:space="preserve"> análisis y </w:t>
      </w:r>
      <w:r>
        <w:rPr>
          <w:rFonts w:ascii="Anybody" w:eastAsia="Anybody" w:hAnsi="Anybody" w:cs="Anybody"/>
          <w:sz w:val="20"/>
          <w:szCs w:val="20"/>
        </w:rPr>
        <w:t>darle más valor a los insights hallados.</w:t>
      </w:r>
    </w:p>
    <w:p w14:paraId="28E69AD4" w14:textId="77777777" w:rsidR="004029AB" w:rsidRDefault="004029AB" w:rsidP="004029AB">
      <w:bookmarkStart w:id="18" w:name="_heading=h.mxt8suje60lc" w:colFirst="0" w:colLast="0"/>
      <w:bookmarkEnd w:id="18"/>
    </w:p>
    <w:p w14:paraId="30E0B32F" w14:textId="77777777" w:rsidR="004029AB" w:rsidRDefault="004029AB" w:rsidP="004029AB">
      <w:pPr>
        <w:pStyle w:val="Ttulo1"/>
        <w:jc w:val="both"/>
        <w:rPr>
          <w:sz w:val="30"/>
          <w:szCs w:val="30"/>
        </w:rPr>
      </w:pPr>
      <w:r w:rsidRPr="00324632">
        <w:rPr>
          <w:sz w:val="30"/>
          <w:szCs w:val="30"/>
        </w:rPr>
        <w:t>EXTRA CREDIT</w:t>
      </w:r>
    </w:p>
    <w:p w14:paraId="30F951FF" w14:textId="795516F2" w:rsidR="00ED746A" w:rsidRDefault="00ED746A" w:rsidP="00ED746A">
      <w:pPr>
        <w:rPr>
          <w:rFonts w:ascii="Anybody" w:eastAsia="Anybody" w:hAnsi="Anybody" w:cs="Anybody"/>
          <w:sz w:val="20"/>
          <w:szCs w:val="20"/>
        </w:rPr>
      </w:pPr>
      <w:r w:rsidRPr="00ED746A">
        <w:rPr>
          <w:rFonts w:ascii="Anybody" w:eastAsia="Anybody" w:hAnsi="Anybody" w:cs="Anybody"/>
          <w:sz w:val="20"/>
          <w:szCs w:val="20"/>
        </w:rPr>
        <w:t>Durante el de</w:t>
      </w:r>
      <w:r>
        <w:rPr>
          <w:rFonts w:ascii="Anybody" w:eastAsia="Anybody" w:hAnsi="Anybody" w:cs="Anybody"/>
          <w:sz w:val="20"/>
          <w:szCs w:val="20"/>
        </w:rPr>
        <w:t>sarrollo del proyecto he cumplido con los siguientes puntos del “extra credit”:</w:t>
      </w:r>
    </w:p>
    <w:p w14:paraId="5098FC8C" w14:textId="183B7915" w:rsidR="00ED746A" w:rsidRDefault="00ED746A" w:rsidP="00ED746A">
      <w:pPr>
        <w:pStyle w:val="Prrafodelista"/>
        <w:numPr>
          <w:ilvl w:val="0"/>
          <w:numId w:val="14"/>
        </w:numPr>
        <w:rPr>
          <w:rFonts w:ascii="Anybody" w:eastAsia="Anybody" w:hAnsi="Anybody" w:cs="Anybody"/>
          <w:sz w:val="20"/>
          <w:szCs w:val="20"/>
        </w:rPr>
      </w:pPr>
      <w:r w:rsidRPr="00ED746A">
        <w:rPr>
          <w:rFonts w:ascii="Anybody" w:eastAsia="Anybody" w:hAnsi="Anybody" w:cs="Anybody"/>
          <w:sz w:val="20"/>
          <w:szCs w:val="20"/>
        </w:rPr>
        <w:t>Explorar el uso de funciones de orden superior para una manipulación eficiente de los datos</w:t>
      </w:r>
      <w:r>
        <w:rPr>
          <w:rFonts w:ascii="Anybody" w:eastAsia="Anybody" w:hAnsi="Anybody" w:cs="Anybody"/>
          <w:sz w:val="20"/>
          <w:szCs w:val="20"/>
        </w:rPr>
        <w:t>: m</w:t>
      </w:r>
      <w:r w:rsidRPr="00ED746A">
        <w:rPr>
          <w:rFonts w:ascii="Anybody" w:eastAsia="Anybody" w:hAnsi="Anybody" w:cs="Anybody"/>
          <w:sz w:val="20"/>
          <w:szCs w:val="20"/>
        </w:rPr>
        <w:t>ediante el uso de funciones de orden superior, fue posible realizar un análisis exploratorio de datos (EDA) más profundo y completo. La función groupby() desempeñó un papel fundamental a lo largo del proyecto, facilitando la agrupación de los datos según diversas variables clave, lo que permitió llevar a cabo un análisis más preciso y detallado.</w:t>
      </w:r>
    </w:p>
    <w:p w14:paraId="26898015" w14:textId="10A3F3EB" w:rsidR="00527CB6" w:rsidRDefault="00ED746A" w:rsidP="00527CB6">
      <w:pPr>
        <w:ind w:left="720"/>
        <w:rPr>
          <w:rFonts w:ascii="Anybody" w:eastAsia="Anybody" w:hAnsi="Anybody" w:cs="Anybody"/>
          <w:sz w:val="20"/>
          <w:szCs w:val="20"/>
        </w:rPr>
      </w:pPr>
      <w:r w:rsidRPr="00ED746A">
        <w:rPr>
          <w:rFonts w:ascii="Anybody" w:eastAsia="Anybody" w:hAnsi="Anybody" w:cs="Anybody"/>
          <w:sz w:val="20"/>
          <w:szCs w:val="20"/>
        </w:rPr>
        <w:t>Crear mapas utilizando la información de latitud y longitud disponible en tus datos</w:t>
      </w:r>
      <w:r>
        <w:rPr>
          <w:rFonts w:ascii="Anybody" w:eastAsia="Anybody" w:hAnsi="Anybody" w:cs="Anybody"/>
          <w:sz w:val="20"/>
          <w:szCs w:val="20"/>
        </w:rPr>
        <w:t xml:space="preserve">: </w:t>
      </w:r>
      <w:r w:rsidR="006D35A1" w:rsidRPr="006D35A1">
        <w:rPr>
          <w:rFonts w:ascii="Anybody" w:eastAsia="Anybody" w:hAnsi="Anybody" w:cs="Anybody"/>
          <w:sz w:val="20"/>
          <w:szCs w:val="20"/>
        </w:rPr>
        <w:t>se creó</w:t>
      </w:r>
      <w:r w:rsidR="006D35A1">
        <w:rPr>
          <w:rFonts w:ascii="Anybody" w:eastAsia="Anybody" w:hAnsi="Anybody" w:cs="Anybody"/>
          <w:sz w:val="20"/>
          <w:szCs w:val="20"/>
        </w:rPr>
        <w:t xml:space="preserve"> utilizando “Folium”,</w:t>
      </w:r>
      <w:r w:rsidR="006D35A1" w:rsidRPr="006D35A1">
        <w:rPr>
          <w:rFonts w:ascii="Anybody" w:eastAsia="Anybody" w:hAnsi="Anybody" w:cs="Anybody"/>
          <w:sz w:val="20"/>
          <w:szCs w:val="20"/>
        </w:rPr>
        <w:t xml:space="preserve"> un mapa ajustable donde se marcaron puntos </w:t>
      </w:r>
      <w:r w:rsidR="006D35A1">
        <w:rPr>
          <w:rFonts w:ascii="Anybody" w:eastAsia="Anybody" w:hAnsi="Anybody" w:cs="Anybody"/>
          <w:sz w:val="20"/>
          <w:szCs w:val="20"/>
        </w:rPr>
        <w:t>para cada país incluido en el análisis</w:t>
      </w:r>
      <w:r w:rsidR="006D35A1" w:rsidRPr="006D35A1">
        <w:rPr>
          <w:rFonts w:ascii="Anybody" w:eastAsia="Anybody" w:hAnsi="Anybody" w:cs="Anybody"/>
          <w:sz w:val="20"/>
          <w:szCs w:val="20"/>
        </w:rPr>
        <w:t>: Argentina, Brasil, Chile, Colombia, México y Perú. Cada punto se representó con diferentes ton</w:t>
      </w:r>
      <w:r w:rsidR="006D35A1">
        <w:rPr>
          <w:rFonts w:ascii="Anybody" w:eastAsia="Anybody" w:hAnsi="Anybody" w:cs="Anybody"/>
          <w:sz w:val="20"/>
          <w:szCs w:val="20"/>
        </w:rPr>
        <w:t>alidades</w:t>
      </w:r>
      <w:r w:rsidR="006D35A1" w:rsidRPr="006D35A1">
        <w:rPr>
          <w:rFonts w:ascii="Anybody" w:eastAsia="Anybody" w:hAnsi="Anybody" w:cs="Anybody"/>
          <w:sz w:val="20"/>
          <w:szCs w:val="20"/>
        </w:rPr>
        <w:t xml:space="preserve"> de color </w:t>
      </w:r>
      <w:r w:rsidR="006D35A1">
        <w:rPr>
          <w:rFonts w:ascii="Anybody" w:eastAsia="Anybody" w:hAnsi="Anybody" w:cs="Anybody"/>
          <w:sz w:val="20"/>
          <w:szCs w:val="20"/>
        </w:rPr>
        <w:t>de acuerdo</w:t>
      </w:r>
      <w:r w:rsidR="006D35A1" w:rsidRPr="006D35A1">
        <w:rPr>
          <w:rFonts w:ascii="Anybody" w:eastAsia="Anybody" w:hAnsi="Anybody" w:cs="Anybody"/>
          <w:sz w:val="20"/>
          <w:szCs w:val="20"/>
        </w:rPr>
        <w:t xml:space="preserve"> </w:t>
      </w:r>
      <w:r w:rsidR="006D35A1">
        <w:rPr>
          <w:rFonts w:ascii="Anybody" w:eastAsia="Anybody" w:hAnsi="Anybody" w:cs="Anybody"/>
          <w:sz w:val="20"/>
          <w:szCs w:val="20"/>
        </w:rPr>
        <w:t>a</w:t>
      </w:r>
      <w:r w:rsidR="006D35A1" w:rsidRPr="006D35A1">
        <w:rPr>
          <w:rFonts w:ascii="Anybody" w:eastAsia="Anybody" w:hAnsi="Anybody" w:cs="Anybody"/>
          <w:sz w:val="20"/>
          <w:szCs w:val="20"/>
        </w:rPr>
        <w:t xml:space="preserve"> </w:t>
      </w:r>
      <w:r w:rsidR="006D35A1">
        <w:rPr>
          <w:rFonts w:ascii="Anybody" w:eastAsia="Anybody" w:hAnsi="Anybody" w:cs="Anybody"/>
          <w:sz w:val="20"/>
          <w:szCs w:val="20"/>
        </w:rPr>
        <w:t>los mapas de calor indicados (confirmados, muertos, recuperados, vacunas administradas).</w:t>
      </w:r>
      <w:r w:rsidR="00527CB6">
        <w:rPr>
          <w:rFonts w:ascii="Anybody" w:eastAsia="Anybody" w:hAnsi="Anybody" w:cs="Anybody"/>
          <w:sz w:val="20"/>
          <w:szCs w:val="20"/>
        </w:rPr>
        <w:t xml:space="preserve"> Si bien se cumplió con este punto para el trabajo, </w:t>
      </w:r>
      <w:r w:rsidR="00527CB6" w:rsidRPr="00527CB6">
        <w:rPr>
          <w:rFonts w:ascii="Anybody" w:eastAsia="Anybody" w:hAnsi="Anybody" w:cs="Anybody"/>
          <w:sz w:val="20"/>
          <w:szCs w:val="20"/>
        </w:rPr>
        <w:t>e</w:t>
      </w:r>
      <w:r w:rsidR="00527CB6">
        <w:rPr>
          <w:rFonts w:ascii="Anybody" w:eastAsia="Anybody" w:hAnsi="Anybody" w:cs="Anybody"/>
          <w:sz w:val="20"/>
          <w:szCs w:val="20"/>
        </w:rPr>
        <w:t>l mapa no resulta demasiado útil para diferenciar y comprender la incidencia de las diferentes variables que se quisieron representar sobre él.</w:t>
      </w:r>
    </w:p>
    <w:p w14:paraId="2969941D" w14:textId="7DF16C57" w:rsidR="00324632" w:rsidRPr="00324632" w:rsidRDefault="00324632" w:rsidP="00324632">
      <w:pPr>
        <w:pStyle w:val="Prrafodelista"/>
        <w:numPr>
          <w:ilvl w:val="0"/>
          <w:numId w:val="14"/>
        </w:numPr>
        <w:rPr>
          <w:rFonts w:ascii="Anybody" w:eastAsia="Anybody" w:hAnsi="Anybody" w:cs="Anybody"/>
          <w:sz w:val="20"/>
          <w:szCs w:val="20"/>
        </w:rPr>
      </w:pPr>
      <w:r w:rsidRPr="00324632">
        <w:rPr>
          <w:rFonts w:ascii="Anybody" w:eastAsia="Anybody" w:hAnsi="Anybody" w:cs="Anybody"/>
          <w:sz w:val="20"/>
          <w:szCs w:val="20"/>
        </w:rPr>
        <w:t>Se utilizaron funciones de inteligencia de tiempo</w:t>
      </w:r>
      <w:r>
        <w:rPr>
          <w:rFonts w:ascii="Anybody" w:eastAsia="Anybody" w:hAnsi="Anybody" w:cs="Anybody"/>
          <w:sz w:val="20"/>
          <w:szCs w:val="20"/>
        </w:rPr>
        <w:t xml:space="preserve"> para realizar gráficos de tendencia temporal</w:t>
      </w:r>
      <w:r w:rsidRPr="00324632">
        <w:rPr>
          <w:rFonts w:ascii="Anybody" w:eastAsia="Anybody" w:hAnsi="Anybody" w:cs="Anybody"/>
          <w:sz w:val="20"/>
          <w:szCs w:val="20"/>
        </w:rPr>
        <w:t xml:space="preserve"> en PowerBI,</w:t>
      </w:r>
      <w:r>
        <w:rPr>
          <w:rFonts w:ascii="Anybody" w:eastAsia="Anybody" w:hAnsi="Anybody" w:cs="Anybody"/>
          <w:sz w:val="20"/>
          <w:szCs w:val="20"/>
        </w:rPr>
        <w:t xml:space="preserve"> incluso se creó una tabla de fechas a partir de la fecha más antigua y la más reciente incluida en el análisis, y se activó su relación con la tabla de hechos en el modelo.</w:t>
      </w:r>
    </w:p>
    <w:sectPr w:rsidR="00324632" w:rsidRPr="00324632">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AE34B" w14:textId="77777777" w:rsidR="00FD0929" w:rsidRDefault="00FD0929">
      <w:pPr>
        <w:spacing w:after="0" w:line="240" w:lineRule="auto"/>
      </w:pPr>
      <w:r>
        <w:separator/>
      </w:r>
    </w:p>
  </w:endnote>
  <w:endnote w:type="continuationSeparator" w:id="0">
    <w:p w14:paraId="0D5B4186" w14:textId="77777777" w:rsidR="00FD0929" w:rsidRDefault="00FD0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BCEAEFD-5D26-4D68-848C-20E4E6BA415F}"/>
    <w:embedBold r:id="rId2" w:fontKey="{F52197F6-90C0-413D-B96F-8BF2A5C9FCC0}"/>
  </w:font>
  <w:font w:name="Anybody">
    <w:altName w:val="Calibri"/>
    <w:charset w:val="00"/>
    <w:family w:val="auto"/>
    <w:pitch w:val="default"/>
    <w:embedRegular r:id="rId3" w:fontKey="{A3901F1B-7643-4579-9711-17BF16500219}"/>
    <w:embedBold r:id="rId4" w:fontKey="{5553915B-6288-4618-A53E-AAEDB4208493}"/>
  </w:font>
  <w:font w:name="Georgia">
    <w:panose1 w:val="02040502050405020303"/>
    <w:charset w:val="00"/>
    <w:family w:val="roman"/>
    <w:pitch w:val="variable"/>
    <w:sig w:usb0="00000287" w:usb1="00000000" w:usb2="00000000" w:usb3="00000000" w:csb0="0000009F" w:csb1="00000000"/>
    <w:embedRegular r:id="rId5" w:fontKey="{CD5DEAB6-B9C2-4D58-82D6-4AD44200B68C}"/>
    <w:embedItalic r:id="rId6" w:fontKey="{0CD3D454-7568-4A6E-B02B-11CEEC2F14B4}"/>
  </w:font>
  <w:font w:name="Calibri Light">
    <w:panose1 w:val="020F0302020204030204"/>
    <w:charset w:val="00"/>
    <w:family w:val="swiss"/>
    <w:pitch w:val="variable"/>
    <w:sig w:usb0="E4002EFF" w:usb1="C000247B" w:usb2="00000009" w:usb3="00000000" w:csb0="000001FF" w:csb1="00000000"/>
    <w:embedRegular r:id="rId7" w:fontKey="{CF776796-DE2E-42B7-BB80-364E8D0C71A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B5578" w14:textId="77777777" w:rsidR="00FD0929" w:rsidRDefault="00FD0929">
      <w:pPr>
        <w:spacing w:after="0" w:line="240" w:lineRule="auto"/>
      </w:pPr>
      <w:r>
        <w:separator/>
      </w:r>
    </w:p>
  </w:footnote>
  <w:footnote w:type="continuationSeparator" w:id="0">
    <w:p w14:paraId="0C237B20" w14:textId="77777777" w:rsidR="00FD0929" w:rsidRDefault="00FD09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F6F93" w14:textId="77777777" w:rsidR="00796FC2" w:rsidRDefault="00000000">
    <w:pPr>
      <w:rPr>
        <w:rFonts w:ascii="Anybody" w:eastAsia="Anybody" w:hAnsi="Anybody" w:cs="Anybody"/>
        <w:b/>
      </w:rPr>
    </w:pPr>
    <w:r>
      <w:rPr>
        <w:rFonts w:ascii="Anybody" w:eastAsia="Anybody" w:hAnsi="Anybody" w:cs="Anybody"/>
        <w:b/>
      </w:rPr>
      <w:t>Carrera: Data Analytics</w:t>
    </w:r>
    <w:r>
      <w:rPr>
        <w:noProof/>
      </w:rPr>
      <w:drawing>
        <wp:anchor distT="0" distB="0" distL="0" distR="0" simplePos="0" relativeHeight="251658240" behindDoc="1" locked="0" layoutInCell="1" hidden="0" allowOverlap="1" wp14:anchorId="70579C96" wp14:editId="6C1F28DD">
          <wp:simplePos x="0" y="0"/>
          <wp:positionH relativeFrom="column">
            <wp:posOffset>4705350</wp:posOffset>
          </wp:positionH>
          <wp:positionV relativeFrom="paragraph">
            <wp:posOffset>-266697</wp:posOffset>
          </wp:positionV>
          <wp:extent cx="1723073" cy="666471"/>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23073" cy="666471"/>
                  </a:xfrm>
                  <a:prstGeom prst="rect">
                    <a:avLst/>
                  </a:prstGeom>
                  <a:ln/>
                </pic:spPr>
              </pic:pic>
            </a:graphicData>
          </a:graphic>
        </wp:anchor>
      </w:drawing>
    </w:r>
  </w:p>
  <w:p w14:paraId="31483E82" w14:textId="77777777" w:rsidR="00796FC2" w:rsidRDefault="00000000">
    <w:pPr>
      <w:rPr>
        <w:rFonts w:ascii="Anybody" w:eastAsia="Anybody" w:hAnsi="Anybody" w:cs="Anybody"/>
        <w:b/>
      </w:rPr>
    </w:pPr>
    <w:r>
      <w:rPr>
        <w:rFonts w:ascii="Anybody" w:eastAsia="Anybody" w:hAnsi="Anybody" w:cs="Anybody"/>
        <w:b/>
      </w:rPr>
      <w:t>Módulo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D7E02"/>
    <w:multiLevelType w:val="multilevel"/>
    <w:tmpl w:val="B6741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71D62D4"/>
    <w:multiLevelType w:val="multilevel"/>
    <w:tmpl w:val="5E0C7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1F2BB3"/>
    <w:multiLevelType w:val="multilevel"/>
    <w:tmpl w:val="7D966B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4C1319D"/>
    <w:multiLevelType w:val="multilevel"/>
    <w:tmpl w:val="12A45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FDA6938"/>
    <w:multiLevelType w:val="multilevel"/>
    <w:tmpl w:val="C7E2B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6B70BE"/>
    <w:multiLevelType w:val="multilevel"/>
    <w:tmpl w:val="E1284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CB4D43"/>
    <w:multiLevelType w:val="multilevel"/>
    <w:tmpl w:val="94F88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67337B"/>
    <w:multiLevelType w:val="multilevel"/>
    <w:tmpl w:val="6A32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AA2EBB"/>
    <w:multiLevelType w:val="multilevel"/>
    <w:tmpl w:val="D9BA4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E51C18"/>
    <w:multiLevelType w:val="hybridMultilevel"/>
    <w:tmpl w:val="D7F2E7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212462E"/>
    <w:multiLevelType w:val="hybridMultilevel"/>
    <w:tmpl w:val="1DFA5F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2194774"/>
    <w:multiLevelType w:val="hybridMultilevel"/>
    <w:tmpl w:val="F272C2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AD9458A"/>
    <w:multiLevelType w:val="multilevel"/>
    <w:tmpl w:val="F52EA3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18540DD"/>
    <w:multiLevelType w:val="hybridMultilevel"/>
    <w:tmpl w:val="5D5E6A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73845541"/>
    <w:multiLevelType w:val="hybridMultilevel"/>
    <w:tmpl w:val="BE00AC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990131533">
    <w:abstractNumId w:val="12"/>
  </w:num>
  <w:num w:numId="2" w16cid:durableId="1134756796">
    <w:abstractNumId w:val="13"/>
  </w:num>
  <w:num w:numId="3" w16cid:durableId="588537515">
    <w:abstractNumId w:val="1"/>
  </w:num>
  <w:num w:numId="4" w16cid:durableId="1044527005">
    <w:abstractNumId w:val="10"/>
  </w:num>
  <w:num w:numId="5" w16cid:durableId="2022968188">
    <w:abstractNumId w:val="6"/>
  </w:num>
  <w:num w:numId="6" w16cid:durableId="1819876588">
    <w:abstractNumId w:val="2"/>
  </w:num>
  <w:num w:numId="7" w16cid:durableId="397482934">
    <w:abstractNumId w:val="11"/>
  </w:num>
  <w:num w:numId="8" w16cid:durableId="1808744531">
    <w:abstractNumId w:val="0"/>
  </w:num>
  <w:num w:numId="9" w16cid:durableId="2084445760">
    <w:abstractNumId w:val="3"/>
  </w:num>
  <w:num w:numId="10" w16cid:durableId="883180456">
    <w:abstractNumId w:val="7"/>
  </w:num>
  <w:num w:numId="11" w16cid:durableId="1229999175">
    <w:abstractNumId w:val="5"/>
  </w:num>
  <w:num w:numId="12" w16cid:durableId="561672412">
    <w:abstractNumId w:val="14"/>
  </w:num>
  <w:num w:numId="13" w16cid:durableId="738097485">
    <w:abstractNumId w:val="4"/>
  </w:num>
  <w:num w:numId="14" w16cid:durableId="1118260073">
    <w:abstractNumId w:val="9"/>
  </w:num>
  <w:num w:numId="15" w16cid:durableId="13889135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FC2"/>
    <w:rsid w:val="00040115"/>
    <w:rsid w:val="00044192"/>
    <w:rsid w:val="000514AF"/>
    <w:rsid w:val="00075805"/>
    <w:rsid w:val="00093315"/>
    <w:rsid w:val="000A074B"/>
    <w:rsid w:val="000A53C4"/>
    <w:rsid w:val="000D41D9"/>
    <w:rsid w:val="00102251"/>
    <w:rsid w:val="00127BF8"/>
    <w:rsid w:val="00162E8E"/>
    <w:rsid w:val="00167212"/>
    <w:rsid w:val="001A4388"/>
    <w:rsid w:val="001D0678"/>
    <w:rsid w:val="00253852"/>
    <w:rsid w:val="00266B7A"/>
    <w:rsid w:val="002B6BDA"/>
    <w:rsid w:val="002F6B28"/>
    <w:rsid w:val="00320525"/>
    <w:rsid w:val="00320859"/>
    <w:rsid w:val="003237BA"/>
    <w:rsid w:val="0032387A"/>
    <w:rsid w:val="00324632"/>
    <w:rsid w:val="0035437A"/>
    <w:rsid w:val="00361EDF"/>
    <w:rsid w:val="00362AFB"/>
    <w:rsid w:val="00371FF7"/>
    <w:rsid w:val="003A7637"/>
    <w:rsid w:val="003B544A"/>
    <w:rsid w:val="003C0AD2"/>
    <w:rsid w:val="003E7177"/>
    <w:rsid w:val="004029AB"/>
    <w:rsid w:val="004049E0"/>
    <w:rsid w:val="0042497E"/>
    <w:rsid w:val="00491FFE"/>
    <w:rsid w:val="004E71CC"/>
    <w:rsid w:val="00517952"/>
    <w:rsid w:val="00527CB6"/>
    <w:rsid w:val="00545789"/>
    <w:rsid w:val="00547806"/>
    <w:rsid w:val="005A1A9E"/>
    <w:rsid w:val="005B4687"/>
    <w:rsid w:val="005B6E55"/>
    <w:rsid w:val="005E0EEC"/>
    <w:rsid w:val="005E2C94"/>
    <w:rsid w:val="005F031C"/>
    <w:rsid w:val="0060420E"/>
    <w:rsid w:val="006076FC"/>
    <w:rsid w:val="0062455E"/>
    <w:rsid w:val="00633B1A"/>
    <w:rsid w:val="006760C1"/>
    <w:rsid w:val="00691C2F"/>
    <w:rsid w:val="006D35A1"/>
    <w:rsid w:val="006E4C66"/>
    <w:rsid w:val="006F096F"/>
    <w:rsid w:val="007110D7"/>
    <w:rsid w:val="00714445"/>
    <w:rsid w:val="0071455E"/>
    <w:rsid w:val="0074297C"/>
    <w:rsid w:val="007508F7"/>
    <w:rsid w:val="00771F4A"/>
    <w:rsid w:val="00796FC2"/>
    <w:rsid w:val="007C1FE1"/>
    <w:rsid w:val="007C66BA"/>
    <w:rsid w:val="007D3858"/>
    <w:rsid w:val="007E6781"/>
    <w:rsid w:val="007F2284"/>
    <w:rsid w:val="007F409C"/>
    <w:rsid w:val="00815AF3"/>
    <w:rsid w:val="00821FBE"/>
    <w:rsid w:val="00825537"/>
    <w:rsid w:val="008345DC"/>
    <w:rsid w:val="008611A3"/>
    <w:rsid w:val="008A41A0"/>
    <w:rsid w:val="008A496A"/>
    <w:rsid w:val="009066D1"/>
    <w:rsid w:val="00915D59"/>
    <w:rsid w:val="00920CD5"/>
    <w:rsid w:val="0092398D"/>
    <w:rsid w:val="009524F5"/>
    <w:rsid w:val="0096171E"/>
    <w:rsid w:val="00974427"/>
    <w:rsid w:val="00977703"/>
    <w:rsid w:val="009A4D56"/>
    <w:rsid w:val="009B3C14"/>
    <w:rsid w:val="009C2271"/>
    <w:rsid w:val="009D2F27"/>
    <w:rsid w:val="009D63A8"/>
    <w:rsid w:val="009E679C"/>
    <w:rsid w:val="009F7475"/>
    <w:rsid w:val="00A0241C"/>
    <w:rsid w:val="00A125BF"/>
    <w:rsid w:val="00A17E75"/>
    <w:rsid w:val="00A22861"/>
    <w:rsid w:val="00A25867"/>
    <w:rsid w:val="00A63FA7"/>
    <w:rsid w:val="00AB42AD"/>
    <w:rsid w:val="00AC7DF1"/>
    <w:rsid w:val="00B67997"/>
    <w:rsid w:val="00BC1D86"/>
    <w:rsid w:val="00BE169F"/>
    <w:rsid w:val="00C03A16"/>
    <w:rsid w:val="00C40FAD"/>
    <w:rsid w:val="00C9319B"/>
    <w:rsid w:val="00CA7CEB"/>
    <w:rsid w:val="00CB50C3"/>
    <w:rsid w:val="00CC7B17"/>
    <w:rsid w:val="00D0162E"/>
    <w:rsid w:val="00D160BF"/>
    <w:rsid w:val="00D20D05"/>
    <w:rsid w:val="00D23533"/>
    <w:rsid w:val="00D34BC3"/>
    <w:rsid w:val="00D52905"/>
    <w:rsid w:val="00D60CD7"/>
    <w:rsid w:val="00DF39B2"/>
    <w:rsid w:val="00E0115D"/>
    <w:rsid w:val="00E25921"/>
    <w:rsid w:val="00E71BB4"/>
    <w:rsid w:val="00E866C9"/>
    <w:rsid w:val="00EB78B3"/>
    <w:rsid w:val="00EC198F"/>
    <w:rsid w:val="00ED1C0C"/>
    <w:rsid w:val="00ED62D9"/>
    <w:rsid w:val="00ED746A"/>
    <w:rsid w:val="00ED7632"/>
    <w:rsid w:val="00F10572"/>
    <w:rsid w:val="00F1132A"/>
    <w:rsid w:val="00F33A5B"/>
    <w:rsid w:val="00F51FAE"/>
    <w:rsid w:val="00F83D57"/>
    <w:rsid w:val="00FA3A36"/>
    <w:rsid w:val="00FA7534"/>
    <w:rsid w:val="00FD0929"/>
    <w:rsid w:val="00FF57A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3578A"/>
  <w15:docId w15:val="{55D02FEF-4FAD-48C2-8552-4962FB48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rFonts w:ascii="Anybody" w:eastAsia="Anybody" w:hAnsi="Anybody" w:cs="Anybody"/>
      <w:b/>
      <w:sz w:val="26"/>
      <w:szCs w:val="26"/>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336990"/>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3543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437A"/>
  </w:style>
  <w:style w:type="paragraph" w:styleId="Piedepgina">
    <w:name w:val="footer"/>
    <w:basedOn w:val="Normal"/>
    <w:link w:val="PiedepginaCar"/>
    <w:uiPriority w:val="99"/>
    <w:unhideWhenUsed/>
    <w:rsid w:val="003543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4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7819">
      <w:bodyDiv w:val="1"/>
      <w:marLeft w:val="0"/>
      <w:marRight w:val="0"/>
      <w:marTop w:val="0"/>
      <w:marBottom w:val="0"/>
      <w:divBdr>
        <w:top w:val="none" w:sz="0" w:space="0" w:color="auto"/>
        <w:left w:val="none" w:sz="0" w:space="0" w:color="auto"/>
        <w:bottom w:val="none" w:sz="0" w:space="0" w:color="auto"/>
        <w:right w:val="none" w:sz="0" w:space="0" w:color="auto"/>
      </w:divBdr>
      <w:divsChild>
        <w:div w:id="1271278008">
          <w:marLeft w:val="0"/>
          <w:marRight w:val="0"/>
          <w:marTop w:val="0"/>
          <w:marBottom w:val="0"/>
          <w:divBdr>
            <w:top w:val="none" w:sz="0" w:space="0" w:color="auto"/>
            <w:left w:val="none" w:sz="0" w:space="0" w:color="auto"/>
            <w:bottom w:val="none" w:sz="0" w:space="0" w:color="auto"/>
            <w:right w:val="none" w:sz="0" w:space="0" w:color="auto"/>
          </w:divBdr>
          <w:divsChild>
            <w:div w:id="465703742">
              <w:marLeft w:val="0"/>
              <w:marRight w:val="0"/>
              <w:marTop w:val="0"/>
              <w:marBottom w:val="0"/>
              <w:divBdr>
                <w:top w:val="none" w:sz="0" w:space="0" w:color="auto"/>
                <w:left w:val="none" w:sz="0" w:space="0" w:color="auto"/>
                <w:bottom w:val="none" w:sz="0" w:space="0" w:color="auto"/>
                <w:right w:val="none" w:sz="0" w:space="0" w:color="auto"/>
              </w:divBdr>
            </w:div>
            <w:div w:id="876547692">
              <w:marLeft w:val="0"/>
              <w:marRight w:val="0"/>
              <w:marTop w:val="0"/>
              <w:marBottom w:val="0"/>
              <w:divBdr>
                <w:top w:val="none" w:sz="0" w:space="0" w:color="auto"/>
                <w:left w:val="none" w:sz="0" w:space="0" w:color="auto"/>
                <w:bottom w:val="none" w:sz="0" w:space="0" w:color="auto"/>
                <w:right w:val="none" w:sz="0" w:space="0" w:color="auto"/>
              </w:divBdr>
            </w:div>
            <w:div w:id="10459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020">
      <w:bodyDiv w:val="1"/>
      <w:marLeft w:val="0"/>
      <w:marRight w:val="0"/>
      <w:marTop w:val="0"/>
      <w:marBottom w:val="0"/>
      <w:divBdr>
        <w:top w:val="none" w:sz="0" w:space="0" w:color="auto"/>
        <w:left w:val="none" w:sz="0" w:space="0" w:color="auto"/>
        <w:bottom w:val="none" w:sz="0" w:space="0" w:color="auto"/>
        <w:right w:val="none" w:sz="0" w:space="0" w:color="auto"/>
      </w:divBdr>
      <w:divsChild>
        <w:div w:id="615792921">
          <w:marLeft w:val="0"/>
          <w:marRight w:val="0"/>
          <w:marTop w:val="0"/>
          <w:marBottom w:val="0"/>
          <w:divBdr>
            <w:top w:val="none" w:sz="0" w:space="0" w:color="auto"/>
            <w:left w:val="none" w:sz="0" w:space="0" w:color="auto"/>
            <w:bottom w:val="none" w:sz="0" w:space="0" w:color="auto"/>
            <w:right w:val="none" w:sz="0" w:space="0" w:color="auto"/>
          </w:divBdr>
          <w:divsChild>
            <w:div w:id="759184837">
              <w:marLeft w:val="0"/>
              <w:marRight w:val="0"/>
              <w:marTop w:val="0"/>
              <w:marBottom w:val="0"/>
              <w:divBdr>
                <w:top w:val="none" w:sz="0" w:space="0" w:color="auto"/>
                <w:left w:val="none" w:sz="0" w:space="0" w:color="auto"/>
                <w:bottom w:val="none" w:sz="0" w:space="0" w:color="auto"/>
                <w:right w:val="none" w:sz="0" w:space="0" w:color="auto"/>
              </w:divBdr>
            </w:div>
            <w:div w:id="14920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9388">
      <w:bodyDiv w:val="1"/>
      <w:marLeft w:val="0"/>
      <w:marRight w:val="0"/>
      <w:marTop w:val="0"/>
      <w:marBottom w:val="0"/>
      <w:divBdr>
        <w:top w:val="none" w:sz="0" w:space="0" w:color="auto"/>
        <w:left w:val="none" w:sz="0" w:space="0" w:color="auto"/>
        <w:bottom w:val="none" w:sz="0" w:space="0" w:color="auto"/>
        <w:right w:val="none" w:sz="0" w:space="0" w:color="auto"/>
      </w:divBdr>
      <w:divsChild>
        <w:div w:id="844249606">
          <w:marLeft w:val="0"/>
          <w:marRight w:val="0"/>
          <w:marTop w:val="0"/>
          <w:marBottom w:val="0"/>
          <w:divBdr>
            <w:top w:val="none" w:sz="0" w:space="0" w:color="auto"/>
            <w:left w:val="none" w:sz="0" w:space="0" w:color="auto"/>
            <w:bottom w:val="none" w:sz="0" w:space="0" w:color="auto"/>
            <w:right w:val="none" w:sz="0" w:space="0" w:color="auto"/>
          </w:divBdr>
          <w:divsChild>
            <w:div w:id="5147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841">
      <w:bodyDiv w:val="1"/>
      <w:marLeft w:val="0"/>
      <w:marRight w:val="0"/>
      <w:marTop w:val="0"/>
      <w:marBottom w:val="0"/>
      <w:divBdr>
        <w:top w:val="none" w:sz="0" w:space="0" w:color="auto"/>
        <w:left w:val="none" w:sz="0" w:space="0" w:color="auto"/>
        <w:bottom w:val="none" w:sz="0" w:space="0" w:color="auto"/>
        <w:right w:val="none" w:sz="0" w:space="0" w:color="auto"/>
      </w:divBdr>
      <w:divsChild>
        <w:div w:id="1808811864">
          <w:marLeft w:val="0"/>
          <w:marRight w:val="0"/>
          <w:marTop w:val="0"/>
          <w:marBottom w:val="0"/>
          <w:divBdr>
            <w:top w:val="none" w:sz="0" w:space="0" w:color="auto"/>
            <w:left w:val="none" w:sz="0" w:space="0" w:color="auto"/>
            <w:bottom w:val="none" w:sz="0" w:space="0" w:color="auto"/>
            <w:right w:val="none" w:sz="0" w:space="0" w:color="auto"/>
          </w:divBdr>
          <w:divsChild>
            <w:div w:id="110249746">
              <w:marLeft w:val="0"/>
              <w:marRight w:val="0"/>
              <w:marTop w:val="0"/>
              <w:marBottom w:val="0"/>
              <w:divBdr>
                <w:top w:val="none" w:sz="0" w:space="0" w:color="auto"/>
                <w:left w:val="none" w:sz="0" w:space="0" w:color="auto"/>
                <w:bottom w:val="none" w:sz="0" w:space="0" w:color="auto"/>
                <w:right w:val="none" w:sz="0" w:space="0" w:color="auto"/>
              </w:divBdr>
            </w:div>
            <w:div w:id="2740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128">
      <w:bodyDiv w:val="1"/>
      <w:marLeft w:val="0"/>
      <w:marRight w:val="0"/>
      <w:marTop w:val="0"/>
      <w:marBottom w:val="0"/>
      <w:divBdr>
        <w:top w:val="none" w:sz="0" w:space="0" w:color="auto"/>
        <w:left w:val="none" w:sz="0" w:space="0" w:color="auto"/>
        <w:bottom w:val="none" w:sz="0" w:space="0" w:color="auto"/>
        <w:right w:val="none" w:sz="0" w:space="0" w:color="auto"/>
      </w:divBdr>
      <w:divsChild>
        <w:div w:id="1401829006">
          <w:marLeft w:val="0"/>
          <w:marRight w:val="0"/>
          <w:marTop w:val="0"/>
          <w:marBottom w:val="0"/>
          <w:divBdr>
            <w:top w:val="none" w:sz="0" w:space="0" w:color="auto"/>
            <w:left w:val="none" w:sz="0" w:space="0" w:color="auto"/>
            <w:bottom w:val="none" w:sz="0" w:space="0" w:color="auto"/>
            <w:right w:val="none" w:sz="0" w:space="0" w:color="auto"/>
          </w:divBdr>
          <w:divsChild>
            <w:div w:id="2060351135">
              <w:marLeft w:val="0"/>
              <w:marRight w:val="0"/>
              <w:marTop w:val="0"/>
              <w:marBottom w:val="0"/>
              <w:divBdr>
                <w:top w:val="none" w:sz="0" w:space="0" w:color="auto"/>
                <w:left w:val="none" w:sz="0" w:space="0" w:color="auto"/>
                <w:bottom w:val="none" w:sz="0" w:space="0" w:color="auto"/>
                <w:right w:val="none" w:sz="0" w:space="0" w:color="auto"/>
              </w:divBdr>
              <w:divsChild>
                <w:div w:id="1274943072">
                  <w:marLeft w:val="0"/>
                  <w:marRight w:val="0"/>
                  <w:marTop w:val="0"/>
                  <w:marBottom w:val="0"/>
                  <w:divBdr>
                    <w:top w:val="none" w:sz="0" w:space="0" w:color="auto"/>
                    <w:left w:val="none" w:sz="0" w:space="0" w:color="auto"/>
                    <w:bottom w:val="none" w:sz="0" w:space="0" w:color="auto"/>
                    <w:right w:val="none" w:sz="0" w:space="0" w:color="auto"/>
                  </w:divBdr>
                  <w:divsChild>
                    <w:div w:id="1193612418">
                      <w:marLeft w:val="0"/>
                      <w:marRight w:val="0"/>
                      <w:marTop w:val="0"/>
                      <w:marBottom w:val="0"/>
                      <w:divBdr>
                        <w:top w:val="none" w:sz="0" w:space="0" w:color="auto"/>
                        <w:left w:val="none" w:sz="0" w:space="0" w:color="auto"/>
                        <w:bottom w:val="none" w:sz="0" w:space="0" w:color="auto"/>
                        <w:right w:val="none" w:sz="0" w:space="0" w:color="auto"/>
                      </w:divBdr>
                      <w:divsChild>
                        <w:div w:id="128057799">
                          <w:marLeft w:val="0"/>
                          <w:marRight w:val="0"/>
                          <w:marTop w:val="0"/>
                          <w:marBottom w:val="0"/>
                          <w:divBdr>
                            <w:top w:val="none" w:sz="0" w:space="0" w:color="auto"/>
                            <w:left w:val="none" w:sz="0" w:space="0" w:color="auto"/>
                            <w:bottom w:val="none" w:sz="0" w:space="0" w:color="auto"/>
                            <w:right w:val="none" w:sz="0" w:space="0" w:color="auto"/>
                          </w:divBdr>
                          <w:divsChild>
                            <w:div w:id="12094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227591">
      <w:bodyDiv w:val="1"/>
      <w:marLeft w:val="0"/>
      <w:marRight w:val="0"/>
      <w:marTop w:val="0"/>
      <w:marBottom w:val="0"/>
      <w:divBdr>
        <w:top w:val="none" w:sz="0" w:space="0" w:color="auto"/>
        <w:left w:val="none" w:sz="0" w:space="0" w:color="auto"/>
        <w:bottom w:val="none" w:sz="0" w:space="0" w:color="auto"/>
        <w:right w:val="none" w:sz="0" w:space="0" w:color="auto"/>
      </w:divBdr>
      <w:divsChild>
        <w:div w:id="1820077630">
          <w:marLeft w:val="0"/>
          <w:marRight w:val="0"/>
          <w:marTop w:val="0"/>
          <w:marBottom w:val="0"/>
          <w:divBdr>
            <w:top w:val="none" w:sz="0" w:space="0" w:color="auto"/>
            <w:left w:val="none" w:sz="0" w:space="0" w:color="auto"/>
            <w:bottom w:val="none" w:sz="0" w:space="0" w:color="auto"/>
            <w:right w:val="none" w:sz="0" w:space="0" w:color="auto"/>
          </w:divBdr>
          <w:divsChild>
            <w:div w:id="580213241">
              <w:marLeft w:val="0"/>
              <w:marRight w:val="0"/>
              <w:marTop w:val="0"/>
              <w:marBottom w:val="0"/>
              <w:divBdr>
                <w:top w:val="none" w:sz="0" w:space="0" w:color="auto"/>
                <w:left w:val="none" w:sz="0" w:space="0" w:color="auto"/>
                <w:bottom w:val="none" w:sz="0" w:space="0" w:color="auto"/>
                <w:right w:val="none" w:sz="0" w:space="0" w:color="auto"/>
              </w:divBdr>
            </w:div>
            <w:div w:id="10629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1906">
      <w:bodyDiv w:val="1"/>
      <w:marLeft w:val="0"/>
      <w:marRight w:val="0"/>
      <w:marTop w:val="0"/>
      <w:marBottom w:val="0"/>
      <w:divBdr>
        <w:top w:val="none" w:sz="0" w:space="0" w:color="auto"/>
        <w:left w:val="none" w:sz="0" w:space="0" w:color="auto"/>
        <w:bottom w:val="none" w:sz="0" w:space="0" w:color="auto"/>
        <w:right w:val="none" w:sz="0" w:space="0" w:color="auto"/>
      </w:divBdr>
      <w:divsChild>
        <w:div w:id="1464806437">
          <w:marLeft w:val="0"/>
          <w:marRight w:val="0"/>
          <w:marTop w:val="0"/>
          <w:marBottom w:val="0"/>
          <w:divBdr>
            <w:top w:val="none" w:sz="0" w:space="0" w:color="auto"/>
            <w:left w:val="none" w:sz="0" w:space="0" w:color="auto"/>
            <w:bottom w:val="none" w:sz="0" w:space="0" w:color="auto"/>
            <w:right w:val="none" w:sz="0" w:space="0" w:color="auto"/>
          </w:divBdr>
          <w:divsChild>
            <w:div w:id="1806966971">
              <w:marLeft w:val="0"/>
              <w:marRight w:val="0"/>
              <w:marTop w:val="0"/>
              <w:marBottom w:val="0"/>
              <w:divBdr>
                <w:top w:val="none" w:sz="0" w:space="0" w:color="auto"/>
                <w:left w:val="none" w:sz="0" w:space="0" w:color="auto"/>
                <w:bottom w:val="none" w:sz="0" w:space="0" w:color="auto"/>
                <w:right w:val="none" w:sz="0" w:space="0" w:color="auto"/>
              </w:divBdr>
            </w:div>
            <w:div w:id="1082335457">
              <w:marLeft w:val="0"/>
              <w:marRight w:val="0"/>
              <w:marTop w:val="0"/>
              <w:marBottom w:val="0"/>
              <w:divBdr>
                <w:top w:val="none" w:sz="0" w:space="0" w:color="auto"/>
                <w:left w:val="none" w:sz="0" w:space="0" w:color="auto"/>
                <w:bottom w:val="none" w:sz="0" w:space="0" w:color="auto"/>
                <w:right w:val="none" w:sz="0" w:space="0" w:color="auto"/>
              </w:divBdr>
            </w:div>
            <w:div w:id="1815026371">
              <w:marLeft w:val="0"/>
              <w:marRight w:val="0"/>
              <w:marTop w:val="0"/>
              <w:marBottom w:val="0"/>
              <w:divBdr>
                <w:top w:val="none" w:sz="0" w:space="0" w:color="auto"/>
                <w:left w:val="none" w:sz="0" w:space="0" w:color="auto"/>
                <w:bottom w:val="none" w:sz="0" w:space="0" w:color="auto"/>
                <w:right w:val="none" w:sz="0" w:space="0" w:color="auto"/>
              </w:divBdr>
            </w:div>
            <w:div w:id="8332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4092">
      <w:bodyDiv w:val="1"/>
      <w:marLeft w:val="0"/>
      <w:marRight w:val="0"/>
      <w:marTop w:val="0"/>
      <w:marBottom w:val="0"/>
      <w:divBdr>
        <w:top w:val="none" w:sz="0" w:space="0" w:color="auto"/>
        <w:left w:val="none" w:sz="0" w:space="0" w:color="auto"/>
        <w:bottom w:val="none" w:sz="0" w:space="0" w:color="auto"/>
        <w:right w:val="none" w:sz="0" w:space="0" w:color="auto"/>
      </w:divBdr>
      <w:divsChild>
        <w:div w:id="1746611601">
          <w:marLeft w:val="0"/>
          <w:marRight w:val="0"/>
          <w:marTop w:val="0"/>
          <w:marBottom w:val="0"/>
          <w:divBdr>
            <w:top w:val="none" w:sz="0" w:space="0" w:color="auto"/>
            <w:left w:val="none" w:sz="0" w:space="0" w:color="auto"/>
            <w:bottom w:val="none" w:sz="0" w:space="0" w:color="auto"/>
            <w:right w:val="none" w:sz="0" w:space="0" w:color="auto"/>
          </w:divBdr>
          <w:divsChild>
            <w:div w:id="1535071507">
              <w:marLeft w:val="0"/>
              <w:marRight w:val="0"/>
              <w:marTop w:val="0"/>
              <w:marBottom w:val="0"/>
              <w:divBdr>
                <w:top w:val="none" w:sz="0" w:space="0" w:color="auto"/>
                <w:left w:val="none" w:sz="0" w:space="0" w:color="auto"/>
                <w:bottom w:val="none" w:sz="0" w:space="0" w:color="auto"/>
                <w:right w:val="none" w:sz="0" w:space="0" w:color="auto"/>
              </w:divBdr>
            </w:div>
            <w:div w:id="1843201841">
              <w:marLeft w:val="0"/>
              <w:marRight w:val="0"/>
              <w:marTop w:val="0"/>
              <w:marBottom w:val="0"/>
              <w:divBdr>
                <w:top w:val="none" w:sz="0" w:space="0" w:color="auto"/>
                <w:left w:val="none" w:sz="0" w:space="0" w:color="auto"/>
                <w:bottom w:val="none" w:sz="0" w:space="0" w:color="auto"/>
                <w:right w:val="none" w:sz="0" w:space="0" w:color="auto"/>
              </w:divBdr>
            </w:div>
            <w:div w:id="2071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0330">
      <w:bodyDiv w:val="1"/>
      <w:marLeft w:val="0"/>
      <w:marRight w:val="0"/>
      <w:marTop w:val="0"/>
      <w:marBottom w:val="0"/>
      <w:divBdr>
        <w:top w:val="none" w:sz="0" w:space="0" w:color="auto"/>
        <w:left w:val="none" w:sz="0" w:space="0" w:color="auto"/>
        <w:bottom w:val="none" w:sz="0" w:space="0" w:color="auto"/>
        <w:right w:val="none" w:sz="0" w:space="0" w:color="auto"/>
      </w:divBdr>
      <w:divsChild>
        <w:div w:id="337510691">
          <w:marLeft w:val="0"/>
          <w:marRight w:val="0"/>
          <w:marTop w:val="0"/>
          <w:marBottom w:val="0"/>
          <w:divBdr>
            <w:top w:val="none" w:sz="0" w:space="0" w:color="auto"/>
            <w:left w:val="none" w:sz="0" w:space="0" w:color="auto"/>
            <w:bottom w:val="none" w:sz="0" w:space="0" w:color="auto"/>
            <w:right w:val="none" w:sz="0" w:space="0" w:color="auto"/>
          </w:divBdr>
          <w:divsChild>
            <w:div w:id="2550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1280">
      <w:bodyDiv w:val="1"/>
      <w:marLeft w:val="0"/>
      <w:marRight w:val="0"/>
      <w:marTop w:val="0"/>
      <w:marBottom w:val="0"/>
      <w:divBdr>
        <w:top w:val="none" w:sz="0" w:space="0" w:color="auto"/>
        <w:left w:val="none" w:sz="0" w:space="0" w:color="auto"/>
        <w:bottom w:val="none" w:sz="0" w:space="0" w:color="auto"/>
        <w:right w:val="none" w:sz="0" w:space="0" w:color="auto"/>
      </w:divBdr>
      <w:divsChild>
        <w:div w:id="721750074">
          <w:marLeft w:val="0"/>
          <w:marRight w:val="0"/>
          <w:marTop w:val="0"/>
          <w:marBottom w:val="0"/>
          <w:divBdr>
            <w:top w:val="none" w:sz="0" w:space="0" w:color="auto"/>
            <w:left w:val="none" w:sz="0" w:space="0" w:color="auto"/>
            <w:bottom w:val="none" w:sz="0" w:space="0" w:color="auto"/>
            <w:right w:val="none" w:sz="0" w:space="0" w:color="auto"/>
          </w:divBdr>
          <w:divsChild>
            <w:div w:id="14691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8844">
      <w:bodyDiv w:val="1"/>
      <w:marLeft w:val="0"/>
      <w:marRight w:val="0"/>
      <w:marTop w:val="0"/>
      <w:marBottom w:val="0"/>
      <w:divBdr>
        <w:top w:val="none" w:sz="0" w:space="0" w:color="auto"/>
        <w:left w:val="none" w:sz="0" w:space="0" w:color="auto"/>
        <w:bottom w:val="none" w:sz="0" w:space="0" w:color="auto"/>
        <w:right w:val="none" w:sz="0" w:space="0" w:color="auto"/>
      </w:divBdr>
      <w:divsChild>
        <w:div w:id="1467772106">
          <w:marLeft w:val="0"/>
          <w:marRight w:val="0"/>
          <w:marTop w:val="0"/>
          <w:marBottom w:val="0"/>
          <w:divBdr>
            <w:top w:val="none" w:sz="0" w:space="0" w:color="auto"/>
            <w:left w:val="none" w:sz="0" w:space="0" w:color="auto"/>
            <w:bottom w:val="none" w:sz="0" w:space="0" w:color="auto"/>
            <w:right w:val="none" w:sz="0" w:space="0" w:color="auto"/>
          </w:divBdr>
          <w:divsChild>
            <w:div w:id="18128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4063">
      <w:bodyDiv w:val="1"/>
      <w:marLeft w:val="0"/>
      <w:marRight w:val="0"/>
      <w:marTop w:val="0"/>
      <w:marBottom w:val="0"/>
      <w:divBdr>
        <w:top w:val="none" w:sz="0" w:space="0" w:color="auto"/>
        <w:left w:val="none" w:sz="0" w:space="0" w:color="auto"/>
        <w:bottom w:val="none" w:sz="0" w:space="0" w:color="auto"/>
        <w:right w:val="none" w:sz="0" w:space="0" w:color="auto"/>
      </w:divBdr>
      <w:divsChild>
        <w:div w:id="1936131414">
          <w:marLeft w:val="0"/>
          <w:marRight w:val="0"/>
          <w:marTop w:val="0"/>
          <w:marBottom w:val="0"/>
          <w:divBdr>
            <w:top w:val="none" w:sz="0" w:space="0" w:color="auto"/>
            <w:left w:val="none" w:sz="0" w:space="0" w:color="auto"/>
            <w:bottom w:val="none" w:sz="0" w:space="0" w:color="auto"/>
            <w:right w:val="none" w:sz="0" w:space="0" w:color="auto"/>
          </w:divBdr>
          <w:divsChild>
            <w:div w:id="87773146">
              <w:marLeft w:val="0"/>
              <w:marRight w:val="0"/>
              <w:marTop w:val="0"/>
              <w:marBottom w:val="0"/>
              <w:divBdr>
                <w:top w:val="none" w:sz="0" w:space="0" w:color="auto"/>
                <w:left w:val="none" w:sz="0" w:space="0" w:color="auto"/>
                <w:bottom w:val="none" w:sz="0" w:space="0" w:color="auto"/>
                <w:right w:val="none" w:sz="0" w:space="0" w:color="auto"/>
              </w:divBdr>
            </w:div>
            <w:div w:id="2071414296">
              <w:marLeft w:val="0"/>
              <w:marRight w:val="0"/>
              <w:marTop w:val="0"/>
              <w:marBottom w:val="0"/>
              <w:divBdr>
                <w:top w:val="none" w:sz="0" w:space="0" w:color="auto"/>
                <w:left w:val="none" w:sz="0" w:space="0" w:color="auto"/>
                <w:bottom w:val="none" w:sz="0" w:space="0" w:color="auto"/>
                <w:right w:val="none" w:sz="0" w:space="0" w:color="auto"/>
              </w:divBdr>
            </w:div>
            <w:div w:id="647825726">
              <w:marLeft w:val="0"/>
              <w:marRight w:val="0"/>
              <w:marTop w:val="0"/>
              <w:marBottom w:val="0"/>
              <w:divBdr>
                <w:top w:val="none" w:sz="0" w:space="0" w:color="auto"/>
                <w:left w:val="none" w:sz="0" w:space="0" w:color="auto"/>
                <w:bottom w:val="none" w:sz="0" w:space="0" w:color="auto"/>
                <w:right w:val="none" w:sz="0" w:space="0" w:color="auto"/>
              </w:divBdr>
            </w:div>
            <w:div w:id="3904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9480">
      <w:bodyDiv w:val="1"/>
      <w:marLeft w:val="0"/>
      <w:marRight w:val="0"/>
      <w:marTop w:val="0"/>
      <w:marBottom w:val="0"/>
      <w:divBdr>
        <w:top w:val="none" w:sz="0" w:space="0" w:color="auto"/>
        <w:left w:val="none" w:sz="0" w:space="0" w:color="auto"/>
        <w:bottom w:val="none" w:sz="0" w:space="0" w:color="auto"/>
        <w:right w:val="none" w:sz="0" w:space="0" w:color="auto"/>
      </w:divBdr>
      <w:divsChild>
        <w:div w:id="849418360">
          <w:marLeft w:val="0"/>
          <w:marRight w:val="0"/>
          <w:marTop w:val="0"/>
          <w:marBottom w:val="0"/>
          <w:divBdr>
            <w:top w:val="none" w:sz="0" w:space="0" w:color="auto"/>
            <w:left w:val="none" w:sz="0" w:space="0" w:color="auto"/>
            <w:bottom w:val="none" w:sz="0" w:space="0" w:color="auto"/>
            <w:right w:val="none" w:sz="0" w:space="0" w:color="auto"/>
          </w:divBdr>
          <w:divsChild>
            <w:div w:id="1122960034">
              <w:marLeft w:val="0"/>
              <w:marRight w:val="0"/>
              <w:marTop w:val="0"/>
              <w:marBottom w:val="0"/>
              <w:divBdr>
                <w:top w:val="none" w:sz="0" w:space="0" w:color="auto"/>
                <w:left w:val="none" w:sz="0" w:space="0" w:color="auto"/>
                <w:bottom w:val="none" w:sz="0" w:space="0" w:color="auto"/>
                <w:right w:val="none" w:sz="0" w:space="0" w:color="auto"/>
              </w:divBdr>
            </w:div>
            <w:div w:id="1472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2900">
      <w:bodyDiv w:val="1"/>
      <w:marLeft w:val="0"/>
      <w:marRight w:val="0"/>
      <w:marTop w:val="0"/>
      <w:marBottom w:val="0"/>
      <w:divBdr>
        <w:top w:val="none" w:sz="0" w:space="0" w:color="auto"/>
        <w:left w:val="none" w:sz="0" w:space="0" w:color="auto"/>
        <w:bottom w:val="none" w:sz="0" w:space="0" w:color="auto"/>
        <w:right w:val="none" w:sz="0" w:space="0" w:color="auto"/>
      </w:divBdr>
    </w:div>
    <w:div w:id="1188257386">
      <w:bodyDiv w:val="1"/>
      <w:marLeft w:val="0"/>
      <w:marRight w:val="0"/>
      <w:marTop w:val="0"/>
      <w:marBottom w:val="0"/>
      <w:divBdr>
        <w:top w:val="none" w:sz="0" w:space="0" w:color="auto"/>
        <w:left w:val="none" w:sz="0" w:space="0" w:color="auto"/>
        <w:bottom w:val="none" w:sz="0" w:space="0" w:color="auto"/>
        <w:right w:val="none" w:sz="0" w:space="0" w:color="auto"/>
      </w:divBdr>
      <w:divsChild>
        <w:div w:id="1550874374">
          <w:marLeft w:val="0"/>
          <w:marRight w:val="0"/>
          <w:marTop w:val="0"/>
          <w:marBottom w:val="0"/>
          <w:divBdr>
            <w:top w:val="none" w:sz="0" w:space="0" w:color="auto"/>
            <w:left w:val="none" w:sz="0" w:space="0" w:color="auto"/>
            <w:bottom w:val="none" w:sz="0" w:space="0" w:color="auto"/>
            <w:right w:val="none" w:sz="0" w:space="0" w:color="auto"/>
          </w:divBdr>
          <w:divsChild>
            <w:div w:id="1130707944">
              <w:marLeft w:val="0"/>
              <w:marRight w:val="0"/>
              <w:marTop w:val="0"/>
              <w:marBottom w:val="0"/>
              <w:divBdr>
                <w:top w:val="none" w:sz="0" w:space="0" w:color="auto"/>
                <w:left w:val="none" w:sz="0" w:space="0" w:color="auto"/>
                <w:bottom w:val="none" w:sz="0" w:space="0" w:color="auto"/>
                <w:right w:val="none" w:sz="0" w:space="0" w:color="auto"/>
              </w:divBdr>
              <w:divsChild>
                <w:div w:id="788163156">
                  <w:marLeft w:val="0"/>
                  <w:marRight w:val="0"/>
                  <w:marTop w:val="0"/>
                  <w:marBottom w:val="0"/>
                  <w:divBdr>
                    <w:top w:val="none" w:sz="0" w:space="0" w:color="auto"/>
                    <w:left w:val="none" w:sz="0" w:space="0" w:color="auto"/>
                    <w:bottom w:val="none" w:sz="0" w:space="0" w:color="auto"/>
                    <w:right w:val="none" w:sz="0" w:space="0" w:color="auto"/>
                  </w:divBdr>
                  <w:divsChild>
                    <w:div w:id="2129739948">
                      <w:marLeft w:val="0"/>
                      <w:marRight w:val="0"/>
                      <w:marTop w:val="0"/>
                      <w:marBottom w:val="0"/>
                      <w:divBdr>
                        <w:top w:val="none" w:sz="0" w:space="0" w:color="auto"/>
                        <w:left w:val="none" w:sz="0" w:space="0" w:color="auto"/>
                        <w:bottom w:val="none" w:sz="0" w:space="0" w:color="auto"/>
                        <w:right w:val="none" w:sz="0" w:space="0" w:color="auto"/>
                      </w:divBdr>
                      <w:divsChild>
                        <w:div w:id="428738373">
                          <w:marLeft w:val="0"/>
                          <w:marRight w:val="0"/>
                          <w:marTop w:val="0"/>
                          <w:marBottom w:val="0"/>
                          <w:divBdr>
                            <w:top w:val="none" w:sz="0" w:space="0" w:color="auto"/>
                            <w:left w:val="none" w:sz="0" w:space="0" w:color="auto"/>
                            <w:bottom w:val="none" w:sz="0" w:space="0" w:color="auto"/>
                            <w:right w:val="none" w:sz="0" w:space="0" w:color="auto"/>
                          </w:divBdr>
                          <w:divsChild>
                            <w:div w:id="19823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165121">
      <w:bodyDiv w:val="1"/>
      <w:marLeft w:val="0"/>
      <w:marRight w:val="0"/>
      <w:marTop w:val="0"/>
      <w:marBottom w:val="0"/>
      <w:divBdr>
        <w:top w:val="none" w:sz="0" w:space="0" w:color="auto"/>
        <w:left w:val="none" w:sz="0" w:space="0" w:color="auto"/>
        <w:bottom w:val="none" w:sz="0" w:space="0" w:color="auto"/>
        <w:right w:val="none" w:sz="0" w:space="0" w:color="auto"/>
      </w:divBdr>
      <w:divsChild>
        <w:div w:id="645821233">
          <w:marLeft w:val="0"/>
          <w:marRight w:val="0"/>
          <w:marTop w:val="0"/>
          <w:marBottom w:val="0"/>
          <w:divBdr>
            <w:top w:val="none" w:sz="0" w:space="0" w:color="auto"/>
            <w:left w:val="none" w:sz="0" w:space="0" w:color="auto"/>
            <w:bottom w:val="none" w:sz="0" w:space="0" w:color="auto"/>
            <w:right w:val="none" w:sz="0" w:space="0" w:color="auto"/>
          </w:divBdr>
          <w:divsChild>
            <w:div w:id="10787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2873">
      <w:bodyDiv w:val="1"/>
      <w:marLeft w:val="0"/>
      <w:marRight w:val="0"/>
      <w:marTop w:val="0"/>
      <w:marBottom w:val="0"/>
      <w:divBdr>
        <w:top w:val="none" w:sz="0" w:space="0" w:color="auto"/>
        <w:left w:val="none" w:sz="0" w:space="0" w:color="auto"/>
        <w:bottom w:val="none" w:sz="0" w:space="0" w:color="auto"/>
        <w:right w:val="none" w:sz="0" w:space="0" w:color="auto"/>
      </w:divBdr>
      <w:divsChild>
        <w:div w:id="851266251">
          <w:marLeft w:val="0"/>
          <w:marRight w:val="0"/>
          <w:marTop w:val="0"/>
          <w:marBottom w:val="0"/>
          <w:divBdr>
            <w:top w:val="none" w:sz="0" w:space="0" w:color="auto"/>
            <w:left w:val="none" w:sz="0" w:space="0" w:color="auto"/>
            <w:bottom w:val="none" w:sz="0" w:space="0" w:color="auto"/>
            <w:right w:val="none" w:sz="0" w:space="0" w:color="auto"/>
          </w:divBdr>
          <w:divsChild>
            <w:div w:id="343408642">
              <w:marLeft w:val="0"/>
              <w:marRight w:val="0"/>
              <w:marTop w:val="0"/>
              <w:marBottom w:val="0"/>
              <w:divBdr>
                <w:top w:val="none" w:sz="0" w:space="0" w:color="auto"/>
                <w:left w:val="none" w:sz="0" w:space="0" w:color="auto"/>
                <w:bottom w:val="none" w:sz="0" w:space="0" w:color="auto"/>
                <w:right w:val="none" w:sz="0" w:space="0" w:color="auto"/>
              </w:divBdr>
            </w:div>
            <w:div w:id="1722823880">
              <w:marLeft w:val="0"/>
              <w:marRight w:val="0"/>
              <w:marTop w:val="0"/>
              <w:marBottom w:val="0"/>
              <w:divBdr>
                <w:top w:val="none" w:sz="0" w:space="0" w:color="auto"/>
                <w:left w:val="none" w:sz="0" w:space="0" w:color="auto"/>
                <w:bottom w:val="none" w:sz="0" w:space="0" w:color="auto"/>
                <w:right w:val="none" w:sz="0" w:space="0" w:color="auto"/>
              </w:divBdr>
            </w:div>
            <w:div w:id="19731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89949">
      <w:bodyDiv w:val="1"/>
      <w:marLeft w:val="0"/>
      <w:marRight w:val="0"/>
      <w:marTop w:val="0"/>
      <w:marBottom w:val="0"/>
      <w:divBdr>
        <w:top w:val="none" w:sz="0" w:space="0" w:color="auto"/>
        <w:left w:val="none" w:sz="0" w:space="0" w:color="auto"/>
        <w:bottom w:val="none" w:sz="0" w:space="0" w:color="auto"/>
        <w:right w:val="none" w:sz="0" w:space="0" w:color="auto"/>
      </w:divBdr>
      <w:divsChild>
        <w:div w:id="1524439321">
          <w:marLeft w:val="0"/>
          <w:marRight w:val="0"/>
          <w:marTop w:val="0"/>
          <w:marBottom w:val="0"/>
          <w:divBdr>
            <w:top w:val="none" w:sz="0" w:space="0" w:color="auto"/>
            <w:left w:val="none" w:sz="0" w:space="0" w:color="auto"/>
            <w:bottom w:val="none" w:sz="0" w:space="0" w:color="auto"/>
            <w:right w:val="none" w:sz="0" w:space="0" w:color="auto"/>
          </w:divBdr>
          <w:divsChild>
            <w:div w:id="100463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9289">
      <w:bodyDiv w:val="1"/>
      <w:marLeft w:val="0"/>
      <w:marRight w:val="0"/>
      <w:marTop w:val="0"/>
      <w:marBottom w:val="0"/>
      <w:divBdr>
        <w:top w:val="none" w:sz="0" w:space="0" w:color="auto"/>
        <w:left w:val="none" w:sz="0" w:space="0" w:color="auto"/>
        <w:bottom w:val="none" w:sz="0" w:space="0" w:color="auto"/>
        <w:right w:val="none" w:sz="0" w:space="0" w:color="auto"/>
      </w:divBdr>
    </w:div>
    <w:div w:id="1735157968">
      <w:bodyDiv w:val="1"/>
      <w:marLeft w:val="0"/>
      <w:marRight w:val="0"/>
      <w:marTop w:val="0"/>
      <w:marBottom w:val="0"/>
      <w:divBdr>
        <w:top w:val="none" w:sz="0" w:space="0" w:color="auto"/>
        <w:left w:val="none" w:sz="0" w:space="0" w:color="auto"/>
        <w:bottom w:val="none" w:sz="0" w:space="0" w:color="auto"/>
        <w:right w:val="none" w:sz="0" w:space="0" w:color="auto"/>
      </w:divBdr>
      <w:divsChild>
        <w:div w:id="1615862632">
          <w:marLeft w:val="0"/>
          <w:marRight w:val="0"/>
          <w:marTop w:val="0"/>
          <w:marBottom w:val="0"/>
          <w:divBdr>
            <w:top w:val="none" w:sz="0" w:space="0" w:color="auto"/>
            <w:left w:val="none" w:sz="0" w:space="0" w:color="auto"/>
            <w:bottom w:val="none" w:sz="0" w:space="0" w:color="auto"/>
            <w:right w:val="none" w:sz="0" w:space="0" w:color="auto"/>
          </w:divBdr>
          <w:divsChild>
            <w:div w:id="173894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7742">
      <w:bodyDiv w:val="1"/>
      <w:marLeft w:val="0"/>
      <w:marRight w:val="0"/>
      <w:marTop w:val="0"/>
      <w:marBottom w:val="0"/>
      <w:divBdr>
        <w:top w:val="none" w:sz="0" w:space="0" w:color="auto"/>
        <w:left w:val="none" w:sz="0" w:space="0" w:color="auto"/>
        <w:bottom w:val="none" w:sz="0" w:space="0" w:color="auto"/>
        <w:right w:val="none" w:sz="0" w:space="0" w:color="auto"/>
      </w:divBdr>
      <w:divsChild>
        <w:div w:id="1938437494">
          <w:marLeft w:val="0"/>
          <w:marRight w:val="0"/>
          <w:marTop w:val="0"/>
          <w:marBottom w:val="0"/>
          <w:divBdr>
            <w:top w:val="none" w:sz="0" w:space="0" w:color="auto"/>
            <w:left w:val="none" w:sz="0" w:space="0" w:color="auto"/>
            <w:bottom w:val="none" w:sz="0" w:space="0" w:color="auto"/>
            <w:right w:val="none" w:sz="0" w:space="0" w:color="auto"/>
          </w:divBdr>
          <w:divsChild>
            <w:div w:id="9587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2395">
      <w:bodyDiv w:val="1"/>
      <w:marLeft w:val="0"/>
      <w:marRight w:val="0"/>
      <w:marTop w:val="0"/>
      <w:marBottom w:val="0"/>
      <w:divBdr>
        <w:top w:val="none" w:sz="0" w:space="0" w:color="auto"/>
        <w:left w:val="none" w:sz="0" w:space="0" w:color="auto"/>
        <w:bottom w:val="none" w:sz="0" w:space="0" w:color="auto"/>
        <w:right w:val="none" w:sz="0" w:space="0" w:color="auto"/>
      </w:divBdr>
      <w:divsChild>
        <w:div w:id="420414484">
          <w:marLeft w:val="0"/>
          <w:marRight w:val="0"/>
          <w:marTop w:val="0"/>
          <w:marBottom w:val="0"/>
          <w:divBdr>
            <w:top w:val="none" w:sz="0" w:space="0" w:color="auto"/>
            <w:left w:val="none" w:sz="0" w:space="0" w:color="auto"/>
            <w:bottom w:val="none" w:sz="0" w:space="0" w:color="auto"/>
            <w:right w:val="none" w:sz="0" w:space="0" w:color="auto"/>
          </w:divBdr>
          <w:divsChild>
            <w:div w:id="368800470">
              <w:marLeft w:val="0"/>
              <w:marRight w:val="0"/>
              <w:marTop w:val="0"/>
              <w:marBottom w:val="0"/>
              <w:divBdr>
                <w:top w:val="none" w:sz="0" w:space="0" w:color="auto"/>
                <w:left w:val="none" w:sz="0" w:space="0" w:color="auto"/>
                <w:bottom w:val="none" w:sz="0" w:space="0" w:color="auto"/>
                <w:right w:val="none" w:sz="0" w:space="0" w:color="auto"/>
              </w:divBdr>
            </w:div>
            <w:div w:id="753090505">
              <w:marLeft w:val="0"/>
              <w:marRight w:val="0"/>
              <w:marTop w:val="0"/>
              <w:marBottom w:val="0"/>
              <w:divBdr>
                <w:top w:val="none" w:sz="0" w:space="0" w:color="auto"/>
                <w:left w:val="none" w:sz="0" w:space="0" w:color="auto"/>
                <w:bottom w:val="none" w:sz="0" w:space="0" w:color="auto"/>
                <w:right w:val="none" w:sz="0" w:space="0" w:color="auto"/>
              </w:divBdr>
            </w:div>
            <w:div w:id="40862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qWPmmPQ2394D1YbDNssJVwnhg==">CgMxLjAyDmguM2pnNG9mNjczcTAwMg1oLmlicjRoM2dnZmFhMg5oLjRybmsyemo2aXpndDINaC5sNnVtcTI4NGN4dzIOaC5lZnRlYWkyOTBlcjIyDmgucno2bHRnaGlhM2l2Mg5oLm55M2lnY2Q1dXNmbjIOaC43OXNzaGFzemd6ZDYyDmguc2Q4ejRveTkxbmd4Mg5oLmhoYzd1Y25heTlyYTIOaC42bHQ3bnlsMW42M2oyDWguMXE2eXpqa3d1OWEyDmgubWQ3MGI1M2VhZ3E4Mg5oLm14dDhzdWplNjBsYzIOaC43OWt2czJpejBuemM4AHIhMXZVZGktZEhoQXREUjQtdkRVUUNERUlLMG5ZX0ttbzJ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8</Pages>
  <Words>3665</Words>
  <Characters>20162</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Elisea Esther Horñiacek</dc:creator>
  <cp:lastModifiedBy>fernandomgomez8@gmail.com</cp:lastModifiedBy>
  <cp:revision>65</cp:revision>
  <dcterms:created xsi:type="dcterms:W3CDTF">2024-01-30T00:09:00Z</dcterms:created>
  <dcterms:modified xsi:type="dcterms:W3CDTF">2025-02-26T00:15:00Z</dcterms:modified>
</cp:coreProperties>
</file>