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360" w:lineRule="auto"/>
        <w:rPr>
          <w:color w:val="0f4761"/>
          <w:sz w:val="24"/>
          <w:szCs w:val="24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DS/MLOPs deployment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Rule="auto"/>
        <w:rPr>
          <w:color w:val="0f4761"/>
          <w:sz w:val="24"/>
          <w:szCs w:val="24"/>
        </w:rPr>
      </w:pPr>
      <w:r w:rsidDel="00000000" w:rsidR="00000000" w:rsidRPr="00000000">
        <w:rPr>
          <w:color w:val="0f4761"/>
          <w:sz w:val="32"/>
          <w:szCs w:val="32"/>
          <w:highlight w:val="white"/>
          <w:rtl w:val="0"/>
        </w:rPr>
        <w:t xml:space="preserve">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dependencias: versiones de liberías, versión de Python, etc. 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Versión de Python: 3.10.18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--- Versiones de las Librerías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numpy: 1.26.4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pandas: 2.3.2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seaborn: 0.13.2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holidays: 0.84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sklearn: 1.7.2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fairlearn: 0.13.0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3.84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scipy: 1.15.3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Frecuencia deseada de ejecución (diaria, mensual, etc)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4"/>
          <w:szCs w:val="24"/>
          <w:highlight w:val="white"/>
        </w:rPr>
      </w:pPr>
      <w:r w:rsidDel="00000000" w:rsidR="00000000" w:rsidRPr="00000000">
        <w:rPr>
          <w:color w:val="0f4761"/>
          <w:sz w:val="32"/>
          <w:szCs w:val="32"/>
          <w:highlight w:val="white"/>
          <w:rtl w:val="0"/>
        </w:rPr>
        <w:t xml:space="preserve">Datapull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Ubicación y fuentes de datos (tabla, buckets), para el driver así como datasets extras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</w:t>
      </w:r>
      <w:r w:rsidDel="00000000" w:rsidR="00000000" w:rsidRPr="00000000">
        <w:rPr>
          <w:sz w:val="24"/>
          <w:szCs w:val="24"/>
          <w:rtl w:val="0"/>
        </w:rPr>
        <w:t xml:space="preserve">: BigQuery.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spin-dp-trusted-prod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 principales</w:t>
      </w:r>
      <w:r w:rsidDel="00000000" w:rsidR="00000000" w:rsidRPr="00000000">
        <w:rPr>
          <w:sz w:val="24"/>
          <w:szCs w:val="24"/>
          <w:rtl w:val="0"/>
        </w:rPr>
        <w:t xml:space="preserve"> (driver + transaccional):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spin_account.tbl_dim_user</w:t>
      </w:r>
      <w:sdt>
        <w:sdtPr>
          <w:id w:val="-16127943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cohorte de usuarios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createdAccountDate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signup_date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spin_transaction.tbl_fact_transaction</w:t>
      </w:r>
      <w:sdt>
        <w:sdtPr>
          <w:id w:val="20533536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hechos de transacciones.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 de catálogos / dimensiones de apoyo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spin_catalogs.tbl_dim_gender</w:t>
      </w:r>
      <w:sdt>
        <w:sdtPr>
          <w:id w:val="4155231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genderType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spin_catalogs.tbl_dim_user_channel</w:t>
      </w:r>
      <w:sdt>
        <w:sdtPr>
          <w:id w:val="16143003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channelDetail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spin_catalogs.tbl_dim_user_type</w:t>
      </w:r>
      <w:sdt>
        <w:sdtPr>
          <w:id w:val="-10001467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userTypeDetail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spin_catalogs.tbl_dim_transaction_type</w:t>
      </w:r>
      <w:sdt>
        <w:sdtPr>
          <w:id w:val="17629797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transactionType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Ventanas / parámetros en la query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ACT_WINDOW_DAYS</w:t>
      </w:r>
      <w:sdt>
        <w:sdtPr>
          <w:id w:val="5681712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= 30 → ventana de activación.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ACT_MIN_TX</w:t>
      </w:r>
      <w:sdt>
        <w:sdtPr>
          <w:id w:val="-15184384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= 1 → mínimo de transacciones para activar.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TARGET_TX_COUNT</w:t>
      </w:r>
      <w:sdt>
        <w:sdtPr>
          <w:id w:val="-75787666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= 5 → label de profundidad (5 tx en 30d).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COHORTE_MES</w:t>
      </w:r>
      <w:sdt>
        <w:sdtPr>
          <w:id w:val="12601755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fecha base de la cohorte (ej.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2025-10-26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Buckets</w:t>
      </w:r>
      <w:r w:rsidDel="00000000" w:rsidR="00000000" w:rsidRPr="00000000">
        <w:rPr>
          <w:sz w:val="24"/>
          <w:szCs w:val="24"/>
          <w:rtl w:val="0"/>
        </w:rPr>
        <w:t xml:space="preserve">: no se usan buckets en el datapull; todo viene de BigQuery. 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Si hay algún tipo de merge entre las fuentes, indicarlo, así como el código del merge.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 principal de usuarios (dim_user + catálogos):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FROM `spin-dp-trusted-prod.spin_account.tbl_dim_user` a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LEFT JOIN `spin-dp-trusted-prod.spin_catalogs.tbl_dim_gender` g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ON a.genderIdentifier = g.genderIdentifier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LEFT JOIN `spin-dp-trusted-prod.spin_catalogs.tbl_dim_user_channel` c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ON a.channelUserIdentifier = c.channelUserIdentifier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LEFT JOIN `spin-dp-trusted-prod.spin_catalogs.tbl_dim_user_type` u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ON a.userTypeIdentifier = u.userTypeIdentifier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 de transacciones con usuarios de la cohorte: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FROM `spin-dp-trusted-prod.spin_transaction.tbl_fact_transaction` t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JOIN base_users u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ON u.user_id = t.userIdentifier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LEFT JOIN `spin-dp-trusted-prod.spin_catalogs.tbl_dim_transaction_type` tt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ON t.transactionTypeIdentifier = tt.transactionTypeIdentifier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160" w:lineRule="auto"/>
        <w:rPr>
          <w:color w:val="0f4761"/>
          <w:sz w:val="32"/>
          <w:szCs w:val="32"/>
        </w:rPr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Predicción 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 Objeto principal de transformaciones: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notebook usa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FeatureBuilder custom</w:t>
      </w:r>
      <w:r w:rsidDel="00000000" w:rsidR="00000000" w:rsidRPr="00000000">
        <w:rPr>
          <w:sz w:val="24"/>
          <w:szCs w:val="24"/>
          <w:rtl w:val="0"/>
        </w:rPr>
        <w:t xml:space="preserve"> (clase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FeatureBuilder</w:t>
      </w:r>
      <w:r w:rsidDel="00000000" w:rsidR="00000000" w:rsidRPr="00000000">
        <w:rPr>
          <w:sz w:val="24"/>
          <w:szCs w:val="24"/>
          <w:rtl w:val="0"/>
        </w:rPr>
        <w:t xml:space="preserve">) que: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 features de tiempo desde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signup_ts</w:t>
      </w:r>
      <w:r w:rsidDel="00000000" w:rsidR="00000000" w:rsidRPr="00000000">
        <w:rPr>
          <w:sz w:val="24"/>
          <w:szCs w:val="24"/>
          <w:rtl w:val="0"/>
        </w:rPr>
        <w:t xml:space="preserve"> (zona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America/Mexico_City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flags de confirmación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phone_conf_ts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email_conf_ts</w:t>
      </w:r>
      <w:r w:rsidDel="00000000" w:rsidR="00000000" w:rsidRPr="00000000">
        <w:rPr>
          <w:sz w:val="24"/>
          <w:szCs w:val="24"/>
          <w:rtl w:val="0"/>
        </w:rPr>
        <w:t xml:space="preserve">) como “antes de signup”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 OHE de estado: crea columnas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state_{ABBR}</w:t>
      </w:r>
      <w:r w:rsidDel="00000000" w:rsidR="00000000" w:rsidRPr="00000000">
        <w:rPr>
          <w:sz w:val="24"/>
          <w:szCs w:val="24"/>
          <w:rtl w:val="0"/>
        </w:rPr>
        <w:t xml:space="preserve"> con catálogo aprendido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fit()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engineered detectadas: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signup_dow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signup_week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signup_month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signup_daypart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is_holiday_mx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near_payday_*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gender_bin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user_type_tri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channel_detail_code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birth_bucket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age_years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phn_confir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email_confir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card_linked_before_signup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card_linked_lag_days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Normalización numérica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RobustScaler</w:t>
      </w:r>
      <w:r w:rsidDel="00000000" w:rsidR="00000000" w:rsidRPr="00000000">
        <w:rPr>
          <w:sz w:val="24"/>
          <w:szCs w:val="24"/>
          <w:rtl w:val="0"/>
        </w:rPr>
        <w:t xml:space="preserve"> (se entrena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fit()</w:t>
      </w:r>
      <w:r w:rsidDel="00000000" w:rsidR="00000000" w:rsidRPr="00000000">
        <w:rPr>
          <w:sz w:val="24"/>
          <w:szCs w:val="24"/>
          <w:rtl w:val="0"/>
        </w:rPr>
        <w:t xml:space="preserve"> y se aplica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transform()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Artefacto que se debe persistir en prod (sí o sí):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FeatureBuilder</w:t>
      </w:r>
      <w:r w:rsidDel="00000000" w:rsidR="00000000" w:rsidRPr="00000000">
        <w:rPr>
          <w:sz w:val="24"/>
          <w:szCs w:val="24"/>
          <w:rtl w:val="0"/>
        </w:rPr>
        <w:t xml:space="preserve"> ya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fiteado</w:t>
      </w:r>
      <w:r w:rsidDel="00000000" w:rsidR="00000000" w:rsidRPr="00000000">
        <w:rPr>
          <w:sz w:val="24"/>
          <w:szCs w:val="24"/>
          <w:rtl w:val="0"/>
        </w:rPr>
        <w:t xml:space="preserve"> (incluye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ohe_states_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numeric_cols_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scaler_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Objetos del modelo o los modelos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final entrenado en el notebook: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model_5tx = HistGradientBoostingClassifier(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max_depth=8,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learning_rate=0.05,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max_iter=400,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class_weight="balanced",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random_state=CFG.random_state,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Artefacto que se debe persistir en prod: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model_5tx</w:t>
      </w:r>
      <w:r w:rsidDel="00000000" w:rsidR="00000000" w:rsidRPr="00000000">
        <w:rPr>
          <w:sz w:val="24"/>
          <w:szCs w:val="24"/>
          <w:rtl w:val="0"/>
        </w:rPr>
        <w:t xml:space="preserve"> (sklearn estimator serializado)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p6j41mdwkd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de carga de objetos (lo que MLOps va a testear)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mínimo de smoke test: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joblib.load(feature_builder.pkl)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joblib.load(model_5tx.pkl)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 = fb.transform(df_input).X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 = model.predict_proba(X)[:,1]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asserts de shape, NaNs, rango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[0,1]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3yzm92n76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¿Hay ponderación/ensamble entre modelos?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3m9av7yuy5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Código de inferencia utilizado (según notebook)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lógica de scoring final: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p_cond_all = model_5tx.predict_proba(X_all)[:, 1]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df_5tx_scores["p_5tx_30d"] = p_cond_all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de producción sugerido (coincide con el export del notebook):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p_5tx_30d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v9yec4xv65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Inputs mínimos que el pipeline necesita (para que no truene)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usados por transformaciones / score: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signup_date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gender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user_type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channelDetail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stateName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birthState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birth_date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phone_conf_ts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email_conf_ts</w:t>
      </w:r>
      <w:r w:rsidDel="00000000" w:rsidR="00000000" w:rsidRPr="00000000">
        <w:rPr>
          <w:sz w:val="24"/>
          <w:szCs w:val="24"/>
          <w:rtl w:val="0"/>
        </w:rPr>
        <w:t xml:space="preserve"> (si no existen, el builder los pone en 0)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Card_linked_date</w:t>
      </w:r>
      <w:r w:rsidDel="00000000" w:rsidR="00000000" w:rsidRPr="00000000">
        <w:rPr>
          <w:sz w:val="24"/>
          <w:szCs w:val="24"/>
          <w:rtl w:val="0"/>
        </w:rPr>
        <w:t xml:space="preserve"> (si existe)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p_activation_30d</w:t>
      </w:r>
      <w:r w:rsidDel="00000000" w:rsidR="00000000" w:rsidRPr="00000000">
        <w:rPr>
          <w:sz w:val="24"/>
          <w:szCs w:val="24"/>
          <w:rtl w:val="0"/>
        </w:rPr>
        <w:t xml:space="preserve"> (viene de la fuente extra / predicciones activación)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ooLTP/p99cASWiZVwV1sRpqu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5qcDZqNDFtZHdrZGMyDmguZzN5em05Mm43Njl3Mg5oLm8zbTlhdjd5dXk1ZzIOaC5rdjl5ZWM0eHY2NWs4AHIhMVotR0liVEh1ZzdfWU1Md2RJVzZId0xpVzNCOVNWNV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