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before="0" w:after="80"/>
        <w:jc w:val="center"/>
      </w:pPr>
      <w:r>
        <w:rPr>
          <w:rFonts w:ascii="Times New Roman" w:hAnsi="Times New Roman"/>
          <w:b/>
          <w:sz w:val="44"/>
        </w:rPr>
        <w:t>UNIVERSIDAD MARIANO GÁLVEZ DE GUATEMALA</w:t>
      </w:r>
    </w:p>
    <w:p>
      <w:pPr>
        <w:spacing w:before="0" w:after="80"/>
        <w:jc w:val="center"/>
      </w:pPr>
      <w:r>
        <w:rPr>
          <w:rFonts w:ascii="Times New Roman" w:hAnsi="Times New Roman"/>
          <w:b/>
          <w:sz w:val="28"/>
        </w:rPr>
        <w:t>FACULTAD DE INGENIERÍA EN SISTEMAS DE INFORMACIÓN</w:t>
      </w:r>
    </w:p>
    <w:p>
      <w:pPr>
        <w:spacing w:before="0" w:after="600"/>
        <w:jc w:val="center"/>
      </w:pPr>
      <w:r>
        <w:rPr>
          <w:rFonts w:ascii="Times New Roman" w:hAnsi="Times New Roman"/>
          <w:b/>
          <w:sz w:val="26"/>
        </w:rPr>
        <w:t>PROGRAMA DE POSGRADOS</w:t>
      </w:r>
    </w:p>
    <w:p>
      <w:pPr>
        <w:spacing w:before="0" w:after="120"/>
        <w:jc w:val="center"/>
      </w:pPr>
      <w:r>
        <w:rPr>
          <w:rFonts w:ascii="Times New Roman" w:hAnsi="Times New Roman"/>
          <w:b w:val="0"/>
          <w:sz w:val="26"/>
        </w:rPr>
        <w:t>Tarea Semana 5</w:t>
      </w:r>
    </w:p>
    <w:p>
      <w:pPr>
        <w:spacing w:before="0" w:after="800"/>
        <w:jc w:val="center"/>
      </w:pPr>
      <w:r>
        <w:rPr>
          <w:rFonts w:ascii="Times New Roman" w:hAnsi="Times New Roman"/>
          <w:b/>
          <w:sz w:val="26"/>
        </w:rPr>
        <w:t>Implementación de un Modelo GRC con Enfoque Tecnológico y SOC Simulado</w:t>
      </w:r>
    </w:p>
    <w:p>
      <w:pPr>
        <w:spacing w:before="0" w:after="200"/>
        <w:jc w:val="center"/>
      </w:pPr>
      <w:r>
        <w:rPr>
          <w:rFonts w:ascii="Times New Roman" w:hAnsi="Times New Roman"/>
          <w:b/>
          <w:sz w:val="24"/>
        </w:rPr>
        <w:t>Autor(es):</w:t>
      </w:r>
    </w:p>
    <w:p>
      <w:pPr>
        <w:spacing w:before="0" w:after="80"/>
        <w:jc w:val="center"/>
      </w:pPr>
      <w:r>
        <w:rPr>
          <w:rFonts w:ascii="Times New Roman" w:hAnsi="Times New Roman"/>
          <w:b w:val="0"/>
          <w:sz w:val="24"/>
        </w:rPr>
        <w:t>Alvarado López, Brizeth Jazmin   —   balvaradol3@miumg.edu.gt</w:t>
      </w:r>
    </w:p>
    <w:p>
      <w:pPr>
        <w:spacing w:before="0" w:after="80"/>
        <w:jc w:val="center"/>
      </w:pPr>
      <w:r>
        <w:rPr>
          <w:rFonts w:ascii="Times New Roman" w:hAnsi="Times New Roman"/>
          <w:b w:val="0"/>
          <w:sz w:val="24"/>
        </w:rPr>
        <w:t>Samayoa Girón, Miguel Estuardo   —   msamayoag9@miumg.edu.gt</w:t>
      </w:r>
    </w:p>
    <w:p>
      <w:pPr>
        <w:spacing w:before="0" w:after="80"/>
        <w:jc w:val="center"/>
      </w:pPr>
      <w:r>
        <w:rPr>
          <w:rFonts w:ascii="Times New Roman" w:hAnsi="Times New Roman"/>
          <w:b w:val="0"/>
          <w:sz w:val="24"/>
        </w:rPr>
        <w:t>Franco Recinos, Katerine Jireh   —   kfrancor2@miumg.edu.gt</w:t>
      </w:r>
    </w:p>
    <w:p>
      <w:pPr>
        <w:spacing w:before="0" w:after="800"/>
        <w:jc w:val="center"/>
      </w:pPr>
      <w:r>
        <w:rPr>
          <w:rFonts w:ascii="Times New Roman" w:hAnsi="Times New Roman"/>
          <w:b w:val="0"/>
          <w:sz w:val="24"/>
        </w:rPr>
        <w:t>Ajset Nimacaché, Edgar Fernando   —   eajsetn@miumg.edu.gt</w:t>
      </w:r>
    </w:p>
    <w:p>
      <w:pPr>
        <w:spacing w:before="0" w:after="120"/>
        <w:jc w:val="center"/>
      </w:pPr>
      <w:r>
        <w:rPr>
          <w:rFonts w:ascii="Times New Roman" w:hAnsi="Times New Roman"/>
          <w:b/>
          <w:sz w:val="24"/>
        </w:rPr>
        <w:t>Profesor</w:t>
      </w:r>
    </w:p>
    <w:p>
      <w:pPr>
        <w:spacing w:before="0" w:after="400"/>
        <w:jc w:val="center"/>
      </w:pPr>
      <w:r>
        <w:rPr>
          <w:rFonts w:ascii="Times New Roman" w:hAnsi="Times New Roman"/>
          <w:b/>
          <w:sz w:val="26"/>
        </w:rPr>
        <w:t>BLANCO ACEVEDO, ERICK ENRIQUE</w:t>
      </w:r>
    </w:p>
    <w:p>
      <w:pPr>
        <w:spacing w:before="0" w:after="120"/>
        <w:jc w:val="center"/>
      </w:pPr>
      <w:r>
        <w:rPr>
          <w:rFonts w:ascii="Times New Roman" w:hAnsi="Times New Roman"/>
          <w:b/>
          <w:sz w:val="24"/>
        </w:rPr>
        <w:t>Curso</w:t>
      </w:r>
    </w:p>
    <w:p>
      <w:pPr>
        <w:spacing w:before="0" w:after="120"/>
        <w:jc w:val="center"/>
      </w:pPr>
      <w:r>
        <w:rPr>
          <w:rFonts w:ascii="Times New Roman" w:hAnsi="Times New Roman"/>
          <w:b/>
          <w:sz w:val="24"/>
        </w:rPr>
        <w:t>Gobierno, Riesgo y Cumplimiento — II Trimestre - 2026</w:t>
      </w:r>
    </w:p>
    <w:p>
      <w:pPr>
        <w:spacing w:before="0" w:after="0"/>
        <w:jc w:val="center"/>
      </w:pPr>
      <w:r>
        <w:rPr>
          <w:rFonts w:ascii="Times New Roman" w:hAnsi="Times New Roman"/>
          <w:b/>
          <w:sz w:val="24"/>
        </w:rPr>
        <w:t>Guatemala, 2026</w:t>
      </w:r>
    </w:p>
    <w:p>
      <w:r>
        <w:br w:type="page"/>
      </w:r>
    </w:p>
    <w:p>
      <w:pPr>
        <w:spacing w:before="0" w:after="400"/>
        <w:jc w:val="center"/>
      </w:pPr>
      <w:r>
        <w:rPr>
          <w:rFonts w:ascii="Times New Roman" w:hAnsi="Times New Roman"/>
          <w:b/>
          <w:sz w:val="32"/>
        </w:rPr>
        <w:t>Índice</w:t>
      </w:r>
    </w:p>
    <w:p>
      <w:pPr>
        <w:spacing w:before="240"/>
      </w:pPr>
      <w:r>
        <w:fldChar w:fldCharType="begin"/>
        <w:instrText xml:space="preserve"> TOC \o "1-3" \h \z \u </w:instrText>
        <w:fldChar w:fldCharType="separate"/>
        <w:t>Actualice este campo: clic derecho → Actualizar campo.</w:t>
        <w:fldChar w:fldCharType="end"/>
      </w:r>
    </w:p>
    <w:p>
      <w:pPr>
        <w:sectPr>
          <w:footerReference w:type="default" r:id="rId9"/>
          <w:pgSz w:w="12240" w:h="15840"/>
          <w:pgMar w:top="1440" w:right="1440" w:bottom="1440" w:left="2160" w:header="720" w:footer="720" w:gutter="0"/>
          <w:cols w:space="720"/>
          <w:docGrid w:linePitch="360"/>
        </w:sectPr>
      </w:pPr>
    </w:p>
    <w:p>
      <w:pPr>
        <w:spacing w:before="0" w:after="320"/>
        <w:jc w:val="center"/>
      </w:pPr>
      <w:r>
        <w:rPr>
          <w:rFonts w:ascii="Times New Roman" w:hAnsi="Times New Roman"/>
          <w:b/>
          <w:sz w:val="28"/>
        </w:rPr>
        <w:t>Introducción</w:t>
      </w:r>
    </w:p>
    <w:p>
      <w:pPr>
        <w:spacing w:before="0" w:after="160"/>
        <w:ind w:firstLine="720"/>
        <w:jc w:val="both"/>
      </w:pPr>
      <w:r>
        <w:rPr>
          <w:rFonts w:ascii="Times New Roman" w:hAnsi="Times New Roman"/>
          <w:b w:val="0"/>
          <w:i w:val="0"/>
          <w:sz w:val="24"/>
        </w:rPr>
        <w:t>El Gobierno, Riesgo y Cumplimiento (GRC, por sus siglas en inglés: Governance, Risk and Compliance) constituye un enfoque integrado que permite a las organizaciones alinear sus operaciones tecnológicas con los objetivos estratégicos del negocio, gestionar los riesgos de ciberseguridad de forma proactiva y garantizar el cumplimiento de marcos normativos, regulatorios y legales. En el contexto guatemalteco, donde el sector financiero y tecnológico enfrenta amenazas cibernéticas en constante evolución, la implementación de un modelo GRC funcional representa una necesidad operativa y regulatoria.</w:t>
      </w:r>
    </w:p>
    <w:p>
      <w:pPr>
        <w:spacing w:before="0" w:after="160"/>
        <w:ind w:firstLine="720"/>
        <w:jc w:val="both"/>
      </w:pPr>
      <w:r>
        <w:rPr>
          <w:rFonts w:ascii="Times New Roman" w:hAnsi="Times New Roman"/>
          <w:b w:val="0"/>
          <w:i w:val="0"/>
          <w:sz w:val="24"/>
        </w:rPr>
        <w:t>El presente documento desarrolla el entregable completo de la Tarea Semana 5 del curso Gobierno, Riesgo y Cumplimiento, bajo la dirección del MS.c. Erick Enrique Blanco Acevedo. El trabajo integra las cinco fases del proyecto definidas en la guía: Planeación y Análisis, Diseño, Implementación, Herramientas y Monitoreo. El caso de estudio aplicado corresponde a la empresa ficticia TechGuard Guatemala S.A., una fintech que procesa transacciones financieras para más de 52,000 clientes en Centroamérica.</w:t>
      </w:r>
    </w:p>
    <w:p>
      <w:pPr>
        <w:spacing w:before="0" w:after="160"/>
        <w:ind w:firstLine="720"/>
        <w:jc w:val="both"/>
      </w:pPr>
      <w:r>
        <w:rPr>
          <w:rFonts w:ascii="Times New Roman" w:hAnsi="Times New Roman"/>
          <w:b w:val="0"/>
          <w:i w:val="0"/>
          <w:sz w:val="24"/>
        </w:rPr>
        <w:t>La metodología empleada combina el marco NIST CSF v2.0 como estructura principal de ciberseguridad, ISO/IEC 27001:2022 para el Sistema de Gestión de Seguridad de la Información, MITRE ATT&amp;CK para el modelado de amenazas y PCI-DSS v4.0 como marco de cumplimiento sectorial. El laboratorio práctico se construyó sobre infraestructura Docker con tres contenedores interconectados que simulan un entorno SOC real: un servidor de seguridad principal (Ubuntu 22.04), un nodo atacante simulado (Alpine 3.18) y un motor SIEM con dashboard web desarrollado en Python.</w:t>
      </w:r>
    </w:p>
    <w:p>
      <w:pPr>
        <w:spacing w:before="0" w:after="160"/>
        <w:ind w:firstLine="720"/>
        <w:jc w:val="both"/>
      </w:pPr>
      <w:r>
        <w:rPr>
          <w:rFonts w:ascii="Times New Roman" w:hAnsi="Times New Roman"/>
          <w:b w:val="0"/>
          <w:i w:val="0"/>
          <w:sz w:val="24"/>
        </w:rPr>
        <w:t>Durante el laboratorio se ejecutaron tres escenarios de incidentes de seguridad: ataque de fuerza bruta SSH, exfiltración de datos de clientes y simulación controlada de comportamiento ransomware. Cada incidente se gestionó siguiendo el ciclo de vida de respuesta a incidentes del NIST SP 800-61r2, con registro de métricas MTTD (Mean Time To Detect) y MTTR (Mean Time To Respond), integración de logs con cadena de custodia SHA256 y generación de alertas automáticas mediante reglas de correlación SIEM.</w:t>
      </w:r>
    </w:p>
    <w:p>
      <w:pPr>
        <w:spacing w:before="0" w:after="160"/>
        <w:ind w:firstLine="720"/>
        <w:jc w:val="both"/>
      </w:pPr>
      <w:r>
        <w:rPr>
          <w:rFonts w:ascii="Times New Roman" w:hAnsi="Times New Roman"/>
          <w:b w:val="0"/>
          <w:i w:val="0"/>
          <w:sz w:val="24"/>
        </w:rPr>
        <w:t>Los resultados obtenidos demuestran una reducción del riesgo residual promedio del 76% al 24%, superando el objetivo establecido del 20%. El MTTD promedio de 1.8 minutos y el MTTR promedio de 15.5 minutos validaron la efectividad del laboratorio como herramienta de aprendizaje y como modelo replicable para organizaciones en proceso de madurez GRC.</w:t>
      </w:r>
    </w:p>
    <w:p>
      <w:pPr>
        <w:pStyle w:val="Heading1"/>
        <w:spacing w:before="360" w:after="200"/>
        <w:jc w:val="left"/>
      </w:pPr>
      <w:r>
        <w:rPr>
          <w:rFonts w:ascii="Times New Roman" w:hAnsi="Times New Roman"/>
          <w:b/>
          <w:color w:val="000000"/>
          <w:sz w:val="28"/>
        </w:rPr>
        <w:t>Fase 1: Planeación y Análisis</w:t>
      </w:r>
    </w:p>
    <w:p>
      <w:pPr>
        <w:spacing w:before="0" w:after="160"/>
        <w:ind w:firstLine="720"/>
        <w:jc w:val="both"/>
      </w:pPr>
      <w:r>
        <w:rPr>
          <w:rFonts w:ascii="Times New Roman" w:hAnsi="Times New Roman"/>
          <w:b w:val="0"/>
          <w:i w:val="0"/>
          <w:sz w:val="24"/>
        </w:rPr>
        <w:t>La fase de planeación y análisis establece los fundamentos sobre los que se construye el modelo GRC. Comprende la evaluación del estado actual de madurez en ciberseguridad, la definición del caso de negocio, la asignación de roles y responsabilidades, y la selección de los marcos de referencia aplicables a la organización.</w:t>
      </w:r>
    </w:p>
    <w:p>
      <w:pPr>
        <w:pStyle w:val="Heading2"/>
        <w:spacing w:before="280" w:after="160"/>
        <w:jc w:val="left"/>
      </w:pPr>
      <w:r>
        <w:rPr>
          <w:rFonts w:ascii="Times New Roman" w:hAnsi="Times New Roman"/>
          <w:b/>
          <w:color w:val="000000"/>
          <w:sz w:val="26"/>
        </w:rPr>
        <w:t>1.1 Caso de Negocio — TechGuard Guatemala S.A.</w:t>
      </w:r>
    </w:p>
    <w:p>
      <w:pPr>
        <w:spacing w:before="0" w:after="160"/>
        <w:ind w:firstLine="720"/>
        <w:jc w:val="both"/>
      </w:pPr>
      <w:r>
        <w:rPr>
          <w:rFonts w:ascii="Times New Roman" w:hAnsi="Times New Roman"/>
          <w:b w:val="0"/>
          <w:i w:val="0"/>
          <w:sz w:val="24"/>
        </w:rPr>
        <w:t>TechGuard Guatemala S.A. opera como empresa fintech en el sector de servicios financieros digitales, procesando transacciones de pago para ciudadanos centroamericanos. Su infraestructura combina servidores on-premise con servicios en la nube AWS, y se encuentra sujeta a la Ley de Bancos y Grupos Financieros (Decreto 19-2002) y al estándar PCI-DSS v4.0. La tabla siguiente resume las características organizacionales relevantes para el análisis GRC.</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D9D9D9"/>
          </w:tcPr>
          <w:p>
            <w:pPr>
              <w:jc w:val="center"/>
            </w:pPr>
            <w:r/>
            <w:r>
              <w:rPr>
                <w:rFonts w:ascii="Times New Roman" w:hAnsi="Times New Roman"/>
                <w:b/>
                <w:sz w:val="21"/>
              </w:rPr>
              <w:t>Campo</w:t>
            </w:r>
          </w:p>
        </w:tc>
        <w:tc>
          <w:tcPr>
            <w:tcW w:type="dxa" w:w="6192"/>
            <w:shd w:val="clear" w:color="auto" w:fill="D9D9D9"/>
          </w:tcPr>
          <w:p>
            <w:pPr>
              <w:jc w:val="center"/>
            </w:pPr>
            <w:r/>
            <w:r>
              <w:rPr>
                <w:rFonts w:ascii="Times New Roman" w:hAnsi="Times New Roman"/>
                <w:b/>
                <w:sz w:val="21"/>
              </w:rPr>
              <w:t>Detalle</w:t>
            </w:r>
          </w:p>
        </w:tc>
      </w:tr>
      <w:tr>
        <w:tc>
          <w:tcPr>
            <w:tcW w:type="dxa" w:w="3168"/>
          </w:tcPr>
          <w:p>
            <w:pPr>
              <w:jc w:val="left"/>
            </w:pPr>
            <w:r/>
            <w:r>
              <w:rPr>
                <w:rFonts w:ascii="Times New Roman" w:hAnsi="Times New Roman"/>
                <w:sz w:val="21"/>
              </w:rPr>
              <w:t>Nombre</w:t>
            </w:r>
          </w:p>
        </w:tc>
        <w:tc>
          <w:tcPr>
            <w:tcW w:type="dxa" w:w="6192"/>
          </w:tcPr>
          <w:p>
            <w:pPr>
              <w:jc w:val="left"/>
            </w:pPr>
            <w:r/>
            <w:r>
              <w:rPr>
                <w:rFonts w:ascii="Times New Roman" w:hAnsi="Times New Roman"/>
                <w:sz w:val="21"/>
              </w:rPr>
              <w:t>TechGuard Guatemala S.A.</w:t>
            </w:r>
          </w:p>
        </w:tc>
      </w:tr>
      <w:tr>
        <w:tc>
          <w:tcPr>
            <w:tcW w:type="dxa" w:w="3168"/>
          </w:tcPr>
          <w:p>
            <w:pPr>
              <w:jc w:val="left"/>
            </w:pPr>
            <w:r/>
            <w:r>
              <w:rPr>
                <w:rFonts w:ascii="Times New Roman" w:hAnsi="Times New Roman"/>
                <w:sz w:val="21"/>
              </w:rPr>
              <w:t>Sector</w:t>
            </w:r>
          </w:p>
        </w:tc>
        <w:tc>
          <w:tcPr>
            <w:tcW w:type="dxa" w:w="6192"/>
          </w:tcPr>
          <w:p>
            <w:pPr>
              <w:jc w:val="left"/>
            </w:pPr>
            <w:r/>
            <w:r>
              <w:rPr>
                <w:rFonts w:ascii="Times New Roman" w:hAnsi="Times New Roman"/>
                <w:sz w:val="21"/>
              </w:rPr>
              <w:t>Fintech / Servicios Financieros</w:t>
            </w:r>
          </w:p>
        </w:tc>
      </w:tr>
      <w:tr>
        <w:tc>
          <w:tcPr>
            <w:tcW w:type="dxa" w:w="3168"/>
          </w:tcPr>
          <w:p>
            <w:pPr>
              <w:jc w:val="left"/>
            </w:pPr>
            <w:r/>
            <w:r>
              <w:rPr>
                <w:rFonts w:ascii="Times New Roman" w:hAnsi="Times New Roman"/>
                <w:sz w:val="21"/>
              </w:rPr>
              <w:t>Ubicación</w:t>
            </w:r>
          </w:p>
        </w:tc>
        <w:tc>
          <w:tcPr>
            <w:tcW w:type="dxa" w:w="6192"/>
          </w:tcPr>
          <w:p>
            <w:pPr>
              <w:jc w:val="left"/>
            </w:pPr>
            <w:r/>
            <w:r>
              <w:rPr>
                <w:rFonts w:ascii="Times New Roman" w:hAnsi="Times New Roman"/>
                <w:sz w:val="21"/>
              </w:rPr>
              <w:t>Ciudad de Guatemala, Zona 10</w:t>
            </w:r>
          </w:p>
        </w:tc>
      </w:tr>
      <w:tr>
        <w:tc>
          <w:tcPr>
            <w:tcW w:type="dxa" w:w="3168"/>
          </w:tcPr>
          <w:p>
            <w:pPr>
              <w:jc w:val="left"/>
            </w:pPr>
            <w:r/>
            <w:r>
              <w:rPr>
                <w:rFonts w:ascii="Times New Roman" w:hAnsi="Times New Roman"/>
                <w:sz w:val="21"/>
              </w:rPr>
              <w:t>Empleados</w:t>
            </w:r>
          </w:p>
        </w:tc>
        <w:tc>
          <w:tcPr>
            <w:tcW w:type="dxa" w:w="6192"/>
          </w:tcPr>
          <w:p>
            <w:pPr>
              <w:jc w:val="left"/>
            </w:pPr>
            <w:r/>
            <w:r>
              <w:rPr>
                <w:rFonts w:ascii="Times New Roman" w:hAnsi="Times New Roman"/>
                <w:sz w:val="21"/>
              </w:rPr>
              <w:t>250 colaboradores</w:t>
            </w:r>
          </w:p>
        </w:tc>
      </w:tr>
      <w:tr>
        <w:tc>
          <w:tcPr>
            <w:tcW w:type="dxa" w:w="3168"/>
          </w:tcPr>
          <w:p>
            <w:pPr>
              <w:jc w:val="left"/>
            </w:pPr>
            <w:r/>
            <w:r>
              <w:rPr>
                <w:rFonts w:ascii="Times New Roman" w:hAnsi="Times New Roman"/>
                <w:sz w:val="21"/>
              </w:rPr>
              <w:t>Clientes activos</w:t>
            </w:r>
          </w:p>
        </w:tc>
        <w:tc>
          <w:tcPr>
            <w:tcW w:type="dxa" w:w="6192"/>
          </w:tcPr>
          <w:p>
            <w:pPr>
              <w:jc w:val="left"/>
            </w:pPr>
            <w:r/>
            <w:r>
              <w:rPr>
                <w:rFonts w:ascii="Times New Roman" w:hAnsi="Times New Roman"/>
                <w:sz w:val="21"/>
              </w:rPr>
              <w:t>52,000 usuarios</w:t>
            </w:r>
          </w:p>
        </w:tc>
      </w:tr>
      <w:tr>
        <w:tc>
          <w:tcPr>
            <w:tcW w:type="dxa" w:w="3168"/>
          </w:tcPr>
          <w:p>
            <w:pPr>
              <w:jc w:val="left"/>
            </w:pPr>
            <w:r/>
            <w:r>
              <w:rPr>
                <w:rFonts w:ascii="Times New Roman" w:hAnsi="Times New Roman"/>
                <w:sz w:val="21"/>
              </w:rPr>
              <w:t>Infraestructura</w:t>
            </w:r>
          </w:p>
        </w:tc>
        <w:tc>
          <w:tcPr>
            <w:tcW w:type="dxa" w:w="6192"/>
          </w:tcPr>
          <w:p>
            <w:pPr>
              <w:jc w:val="left"/>
            </w:pPr>
            <w:r/>
            <w:r>
              <w:rPr>
                <w:rFonts w:ascii="Times New Roman" w:hAnsi="Times New Roman"/>
                <w:sz w:val="21"/>
              </w:rPr>
              <w:t>Servidores on-premise + Cloud (AWS)</w:t>
            </w:r>
          </w:p>
        </w:tc>
      </w:tr>
      <w:tr>
        <w:tc>
          <w:tcPr>
            <w:tcW w:type="dxa" w:w="3168"/>
          </w:tcPr>
          <w:p>
            <w:pPr>
              <w:jc w:val="left"/>
            </w:pPr>
            <w:r/>
            <w:r>
              <w:rPr>
                <w:rFonts w:ascii="Times New Roman" w:hAnsi="Times New Roman"/>
                <w:sz w:val="21"/>
              </w:rPr>
              <w:t>Regulación aplicable</w:t>
            </w:r>
          </w:p>
        </w:tc>
        <w:tc>
          <w:tcPr>
            <w:tcW w:type="dxa" w:w="6192"/>
          </w:tcPr>
          <w:p>
            <w:pPr>
              <w:jc w:val="left"/>
            </w:pPr>
            <w:r/>
            <w:r>
              <w:rPr>
                <w:rFonts w:ascii="Times New Roman" w:hAnsi="Times New Roman"/>
                <w:sz w:val="21"/>
              </w:rPr>
              <w:t>Ley de Bancos y Grupos Financieros (Decreto 19-2002), PCI-DSS v4.0</w:t>
            </w:r>
          </w:p>
        </w:tc>
      </w:tr>
      <w:tr>
        <w:tc>
          <w:tcPr>
            <w:tcW w:type="dxa" w:w="3168"/>
          </w:tcPr>
          <w:p>
            <w:pPr>
              <w:jc w:val="left"/>
            </w:pPr>
            <w:r/>
            <w:r>
              <w:rPr>
                <w:rFonts w:ascii="Times New Roman" w:hAnsi="Times New Roman"/>
                <w:sz w:val="21"/>
              </w:rPr>
              <w:t>Nivel de madurez GRC inicial</w:t>
            </w:r>
          </w:p>
        </w:tc>
        <w:tc>
          <w:tcPr>
            <w:tcW w:type="dxa" w:w="6192"/>
          </w:tcPr>
          <w:p>
            <w:pPr>
              <w:jc w:val="left"/>
            </w:pPr>
            <w:r/>
            <w:r>
              <w:rPr>
                <w:rFonts w:ascii="Times New Roman" w:hAnsi="Times New Roman"/>
                <w:sz w:val="21"/>
              </w:rPr>
              <w:t>1.5 / 5 (Inicial-Repetible)</w:t>
            </w:r>
          </w:p>
        </w:tc>
      </w:tr>
    </w:tbl>
    <w:p>
      <w:pPr>
        <w:spacing w:after="120"/>
      </w:pPr>
    </w:p>
    <w:p>
      <w:pPr>
        <w:spacing w:before="0" w:after="160"/>
        <w:ind w:firstLine="720"/>
        <w:jc w:val="both"/>
      </w:pPr>
      <w:r>
        <w:rPr>
          <w:rFonts w:ascii="Times New Roman" w:hAnsi="Times New Roman"/>
          <w:b w:val="0"/>
          <w:i w:val="0"/>
          <w:sz w:val="24"/>
        </w:rPr>
        <w:t>En los seis meses previos al inicio del proyecto, TechGuard Guatemala registró tres incidentes de seguridad documentados, incluyendo ataques de fuerza bruta, exfiltración de datos y accesos no autorizados. El tiempo de detección promedio (MTTD) era de 48 horas frente a una meta de 5 minutos, y el tiempo de respuesta (MTTR) de 72 horas frente a una meta de 15 minutos. El cumplimiento PCI-DSS se situaba en 45%, muy por debajo del 100% requerido, y la organización carecía de un SOC formal establecido. Estas condiciones justifican la urgencia del proyecto GRC.</w:t>
      </w:r>
    </w:p>
    <w:p>
      <w:pPr>
        <w:pStyle w:val="Heading2"/>
        <w:spacing w:before="280" w:after="160"/>
        <w:jc w:val="left"/>
      </w:pPr>
      <w:r>
        <w:rPr>
          <w:rFonts w:ascii="Times New Roman" w:hAnsi="Times New Roman"/>
          <w:b/>
          <w:color w:val="000000"/>
          <w:sz w:val="26"/>
        </w:rPr>
        <w:t>1.2 Evaluación de Madurez GRC</w:t>
      </w:r>
    </w:p>
    <w:p>
      <w:pPr>
        <w:spacing w:before="0" w:after="160"/>
        <w:ind w:firstLine="720"/>
        <w:jc w:val="both"/>
      </w:pPr>
      <w:r>
        <w:rPr>
          <w:rFonts w:ascii="Times New Roman" w:hAnsi="Times New Roman"/>
          <w:b w:val="0"/>
          <w:i w:val="0"/>
          <w:sz w:val="24"/>
        </w:rPr>
        <w:t>La evaluación de madurez utiliza el modelo CMMI (Capability Maturity Model Integration) adaptado a ciberseguridad, con una escala del 1 al 5. La tabla siguiente presenta los resultados por dominio, identificando las brechas prioritarias que orientan el diseño del modelo GRC.</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456"/>
            <w:shd w:val="clear" w:color="auto" w:fill="D9D9D9"/>
          </w:tcPr>
          <w:p>
            <w:pPr>
              <w:jc w:val="center"/>
            </w:pPr>
            <w:r/>
            <w:r>
              <w:rPr>
                <w:rFonts w:ascii="Times New Roman" w:hAnsi="Times New Roman"/>
                <w:b/>
                <w:sz w:val="20"/>
              </w:rPr>
              <w:t>Dominio GRC</w:t>
            </w:r>
          </w:p>
        </w:tc>
        <w:tc>
          <w:tcPr>
            <w:tcW w:type="dxa" w:w="1872"/>
            <w:shd w:val="clear" w:color="auto" w:fill="D9D9D9"/>
          </w:tcPr>
          <w:p>
            <w:pPr>
              <w:jc w:val="center"/>
            </w:pPr>
            <w:r/>
            <w:r>
              <w:rPr>
                <w:rFonts w:ascii="Times New Roman" w:hAnsi="Times New Roman"/>
                <w:b/>
                <w:sz w:val="20"/>
              </w:rPr>
              <w:t>Madurez Actual</w:t>
            </w:r>
          </w:p>
        </w:tc>
        <w:tc>
          <w:tcPr>
            <w:tcW w:type="dxa" w:w="2160"/>
            <w:shd w:val="clear" w:color="auto" w:fill="D9D9D9"/>
          </w:tcPr>
          <w:p>
            <w:pPr>
              <w:jc w:val="center"/>
            </w:pPr>
            <w:r/>
            <w:r>
              <w:rPr>
                <w:rFonts w:ascii="Times New Roman" w:hAnsi="Times New Roman"/>
                <w:b/>
                <w:sz w:val="20"/>
              </w:rPr>
              <w:t>Madurez Objetivo</w:t>
            </w:r>
          </w:p>
        </w:tc>
        <w:tc>
          <w:tcPr>
            <w:tcW w:type="dxa" w:w="1584"/>
            <w:shd w:val="clear" w:color="auto" w:fill="D9D9D9"/>
          </w:tcPr>
          <w:p>
            <w:pPr>
              <w:jc w:val="center"/>
            </w:pPr>
            <w:r/>
            <w:r>
              <w:rPr>
                <w:rFonts w:ascii="Times New Roman" w:hAnsi="Times New Roman"/>
                <w:b/>
                <w:sz w:val="20"/>
              </w:rPr>
              <w:t>Brecha</w:t>
            </w:r>
          </w:p>
        </w:tc>
        <w:tc>
          <w:tcPr>
            <w:tcW w:type="dxa" w:w="1440"/>
            <w:shd w:val="clear" w:color="auto" w:fill="D9D9D9"/>
          </w:tcPr>
          <w:p>
            <w:pPr>
              <w:jc w:val="center"/>
            </w:pPr>
            <w:r/>
            <w:r>
              <w:rPr>
                <w:rFonts w:ascii="Times New Roman" w:hAnsi="Times New Roman"/>
                <w:b/>
                <w:sz w:val="20"/>
              </w:rPr>
              <w:t>Prioridad</w:t>
            </w:r>
          </w:p>
        </w:tc>
      </w:tr>
      <w:tr>
        <w:tc>
          <w:tcPr>
            <w:tcW w:type="dxa" w:w="3456"/>
          </w:tcPr>
          <w:p>
            <w:pPr>
              <w:jc w:val="left"/>
            </w:pPr>
            <w:r/>
            <w:r>
              <w:rPr>
                <w:rFonts w:ascii="Times New Roman" w:hAnsi="Times New Roman"/>
                <w:sz w:val="20"/>
              </w:rPr>
              <w:t>Gobierno de Seguridad</w:t>
            </w:r>
          </w:p>
        </w:tc>
        <w:tc>
          <w:tcPr>
            <w:tcW w:type="dxa" w:w="1872"/>
          </w:tcPr>
          <w:p>
            <w:pPr>
              <w:jc w:val="left"/>
            </w:pPr>
            <w:r/>
            <w:r>
              <w:rPr>
                <w:rFonts w:ascii="Times New Roman" w:hAnsi="Times New Roman"/>
                <w:sz w:val="20"/>
              </w:rPr>
              <w:t>1</w:t>
            </w:r>
          </w:p>
        </w:tc>
        <w:tc>
          <w:tcPr>
            <w:tcW w:type="dxa" w:w="2160"/>
          </w:tcPr>
          <w:p>
            <w:pPr>
              <w:jc w:val="left"/>
            </w:pPr>
            <w:r/>
            <w:r>
              <w:rPr>
                <w:rFonts w:ascii="Times New Roman" w:hAnsi="Times New Roman"/>
                <w:sz w:val="20"/>
              </w:rPr>
              <w:t>3</w:t>
            </w:r>
          </w:p>
        </w:tc>
        <w:tc>
          <w:tcPr>
            <w:tcW w:type="dxa" w:w="1584"/>
          </w:tcPr>
          <w:p>
            <w:pPr>
              <w:jc w:val="left"/>
            </w:pPr>
            <w:r/>
            <w:r>
              <w:rPr>
                <w:rFonts w:ascii="Times New Roman" w:hAnsi="Times New Roman"/>
                <w:sz w:val="20"/>
              </w:rPr>
              <w:t>2 niveles</w:t>
            </w:r>
          </w:p>
        </w:tc>
        <w:tc>
          <w:tcPr>
            <w:tcW w:type="dxa" w:w="1440"/>
          </w:tcPr>
          <w:p>
            <w:pPr>
              <w:jc w:val="left"/>
            </w:pPr>
            <w:r/>
            <w:r>
              <w:rPr>
                <w:rFonts w:ascii="Times New Roman" w:hAnsi="Times New Roman"/>
                <w:sz w:val="20"/>
              </w:rPr>
              <w:t>ALTA</w:t>
            </w:r>
          </w:p>
        </w:tc>
      </w:tr>
      <w:tr>
        <w:tc>
          <w:tcPr>
            <w:tcW w:type="dxa" w:w="3456"/>
          </w:tcPr>
          <w:p>
            <w:pPr>
              <w:jc w:val="left"/>
            </w:pPr>
            <w:r/>
            <w:r>
              <w:rPr>
                <w:rFonts w:ascii="Times New Roman" w:hAnsi="Times New Roman"/>
                <w:sz w:val="20"/>
              </w:rPr>
              <w:t>Gestión de Riesgos</w:t>
            </w:r>
          </w:p>
        </w:tc>
        <w:tc>
          <w:tcPr>
            <w:tcW w:type="dxa" w:w="1872"/>
          </w:tcPr>
          <w:p>
            <w:pPr>
              <w:jc w:val="left"/>
            </w:pPr>
            <w:r/>
            <w:r>
              <w:rPr>
                <w:rFonts w:ascii="Times New Roman" w:hAnsi="Times New Roman"/>
                <w:sz w:val="20"/>
              </w:rPr>
              <w:t>2</w:t>
            </w:r>
          </w:p>
        </w:tc>
        <w:tc>
          <w:tcPr>
            <w:tcW w:type="dxa" w:w="2160"/>
          </w:tcPr>
          <w:p>
            <w:pPr>
              <w:jc w:val="left"/>
            </w:pPr>
            <w:r/>
            <w:r>
              <w:rPr>
                <w:rFonts w:ascii="Times New Roman" w:hAnsi="Times New Roman"/>
                <w:sz w:val="20"/>
              </w:rPr>
              <w:t>4</w:t>
            </w:r>
          </w:p>
        </w:tc>
        <w:tc>
          <w:tcPr>
            <w:tcW w:type="dxa" w:w="1584"/>
          </w:tcPr>
          <w:p>
            <w:pPr>
              <w:jc w:val="left"/>
            </w:pPr>
            <w:r/>
            <w:r>
              <w:rPr>
                <w:rFonts w:ascii="Times New Roman" w:hAnsi="Times New Roman"/>
                <w:sz w:val="20"/>
              </w:rPr>
              <w:t>2 niveles</w:t>
            </w:r>
          </w:p>
        </w:tc>
        <w:tc>
          <w:tcPr>
            <w:tcW w:type="dxa" w:w="1440"/>
          </w:tcPr>
          <w:p>
            <w:pPr>
              <w:jc w:val="left"/>
            </w:pPr>
            <w:r/>
            <w:r>
              <w:rPr>
                <w:rFonts w:ascii="Times New Roman" w:hAnsi="Times New Roman"/>
                <w:sz w:val="20"/>
              </w:rPr>
              <w:t>ALTA</w:t>
            </w:r>
          </w:p>
        </w:tc>
      </w:tr>
      <w:tr>
        <w:tc>
          <w:tcPr>
            <w:tcW w:type="dxa" w:w="3456"/>
          </w:tcPr>
          <w:p>
            <w:pPr>
              <w:jc w:val="left"/>
            </w:pPr>
            <w:r/>
            <w:r>
              <w:rPr>
                <w:rFonts w:ascii="Times New Roman" w:hAnsi="Times New Roman"/>
                <w:sz w:val="20"/>
              </w:rPr>
              <w:t>Cumplimiento Normativo</w:t>
            </w:r>
          </w:p>
        </w:tc>
        <w:tc>
          <w:tcPr>
            <w:tcW w:type="dxa" w:w="1872"/>
          </w:tcPr>
          <w:p>
            <w:pPr>
              <w:jc w:val="left"/>
            </w:pPr>
            <w:r/>
            <w:r>
              <w:rPr>
                <w:rFonts w:ascii="Times New Roman" w:hAnsi="Times New Roman"/>
                <w:sz w:val="20"/>
              </w:rPr>
              <w:t>1</w:t>
            </w:r>
          </w:p>
        </w:tc>
        <w:tc>
          <w:tcPr>
            <w:tcW w:type="dxa" w:w="2160"/>
          </w:tcPr>
          <w:p>
            <w:pPr>
              <w:jc w:val="left"/>
            </w:pPr>
            <w:r/>
            <w:r>
              <w:rPr>
                <w:rFonts w:ascii="Times New Roman" w:hAnsi="Times New Roman"/>
                <w:sz w:val="20"/>
              </w:rPr>
              <w:t>3</w:t>
            </w:r>
          </w:p>
        </w:tc>
        <w:tc>
          <w:tcPr>
            <w:tcW w:type="dxa" w:w="1584"/>
          </w:tcPr>
          <w:p>
            <w:pPr>
              <w:jc w:val="left"/>
            </w:pPr>
            <w:r/>
            <w:r>
              <w:rPr>
                <w:rFonts w:ascii="Times New Roman" w:hAnsi="Times New Roman"/>
                <w:sz w:val="20"/>
              </w:rPr>
              <w:t>2 niveles</w:t>
            </w:r>
          </w:p>
        </w:tc>
        <w:tc>
          <w:tcPr>
            <w:tcW w:type="dxa" w:w="1440"/>
          </w:tcPr>
          <w:p>
            <w:pPr>
              <w:jc w:val="left"/>
            </w:pPr>
            <w:r/>
            <w:r>
              <w:rPr>
                <w:rFonts w:ascii="Times New Roman" w:hAnsi="Times New Roman"/>
                <w:sz w:val="20"/>
              </w:rPr>
              <w:t>ALTA</w:t>
            </w:r>
          </w:p>
        </w:tc>
      </w:tr>
      <w:tr>
        <w:tc>
          <w:tcPr>
            <w:tcW w:type="dxa" w:w="3456"/>
          </w:tcPr>
          <w:p>
            <w:pPr>
              <w:jc w:val="left"/>
            </w:pPr>
            <w:r/>
            <w:r>
              <w:rPr>
                <w:rFonts w:ascii="Times New Roman" w:hAnsi="Times New Roman"/>
                <w:sz w:val="20"/>
              </w:rPr>
              <w:t>Gestión de Incidentes</w:t>
            </w:r>
          </w:p>
        </w:tc>
        <w:tc>
          <w:tcPr>
            <w:tcW w:type="dxa" w:w="1872"/>
          </w:tcPr>
          <w:p>
            <w:pPr>
              <w:jc w:val="left"/>
            </w:pPr>
            <w:r/>
            <w:r>
              <w:rPr>
                <w:rFonts w:ascii="Times New Roman" w:hAnsi="Times New Roman"/>
                <w:sz w:val="20"/>
              </w:rPr>
              <w:t>1</w:t>
            </w:r>
          </w:p>
        </w:tc>
        <w:tc>
          <w:tcPr>
            <w:tcW w:type="dxa" w:w="2160"/>
          </w:tcPr>
          <w:p>
            <w:pPr>
              <w:jc w:val="left"/>
            </w:pPr>
            <w:r/>
            <w:r>
              <w:rPr>
                <w:rFonts w:ascii="Times New Roman" w:hAnsi="Times New Roman"/>
                <w:sz w:val="20"/>
              </w:rPr>
              <w:t>4</w:t>
            </w:r>
          </w:p>
        </w:tc>
        <w:tc>
          <w:tcPr>
            <w:tcW w:type="dxa" w:w="1584"/>
          </w:tcPr>
          <w:p>
            <w:pPr>
              <w:jc w:val="left"/>
            </w:pPr>
            <w:r/>
            <w:r>
              <w:rPr>
                <w:rFonts w:ascii="Times New Roman" w:hAnsi="Times New Roman"/>
                <w:sz w:val="20"/>
              </w:rPr>
              <w:t>3 niveles</w:t>
            </w:r>
          </w:p>
        </w:tc>
        <w:tc>
          <w:tcPr>
            <w:tcW w:type="dxa" w:w="1440"/>
          </w:tcPr>
          <w:p>
            <w:pPr>
              <w:jc w:val="left"/>
            </w:pPr>
            <w:r/>
            <w:r>
              <w:rPr>
                <w:rFonts w:ascii="Times New Roman" w:hAnsi="Times New Roman"/>
                <w:sz w:val="20"/>
              </w:rPr>
              <w:t>CRÍTICA</w:t>
            </w:r>
          </w:p>
        </w:tc>
      </w:tr>
      <w:tr>
        <w:tc>
          <w:tcPr>
            <w:tcW w:type="dxa" w:w="3456"/>
          </w:tcPr>
          <w:p>
            <w:pPr>
              <w:jc w:val="left"/>
            </w:pPr>
            <w:r/>
            <w:r>
              <w:rPr>
                <w:rFonts w:ascii="Times New Roman" w:hAnsi="Times New Roman"/>
                <w:sz w:val="20"/>
              </w:rPr>
              <w:t>Monitoreo y Detección (SOC)</w:t>
            </w:r>
          </w:p>
        </w:tc>
        <w:tc>
          <w:tcPr>
            <w:tcW w:type="dxa" w:w="1872"/>
          </w:tcPr>
          <w:p>
            <w:pPr>
              <w:jc w:val="left"/>
            </w:pPr>
            <w:r/>
            <w:r>
              <w:rPr>
                <w:rFonts w:ascii="Times New Roman" w:hAnsi="Times New Roman"/>
                <w:sz w:val="20"/>
              </w:rPr>
              <w:t>1</w:t>
            </w:r>
          </w:p>
        </w:tc>
        <w:tc>
          <w:tcPr>
            <w:tcW w:type="dxa" w:w="2160"/>
          </w:tcPr>
          <w:p>
            <w:pPr>
              <w:jc w:val="left"/>
            </w:pPr>
            <w:r/>
            <w:r>
              <w:rPr>
                <w:rFonts w:ascii="Times New Roman" w:hAnsi="Times New Roman"/>
                <w:sz w:val="20"/>
              </w:rPr>
              <w:t>4</w:t>
            </w:r>
          </w:p>
        </w:tc>
        <w:tc>
          <w:tcPr>
            <w:tcW w:type="dxa" w:w="1584"/>
          </w:tcPr>
          <w:p>
            <w:pPr>
              <w:jc w:val="left"/>
            </w:pPr>
            <w:r/>
            <w:r>
              <w:rPr>
                <w:rFonts w:ascii="Times New Roman" w:hAnsi="Times New Roman"/>
                <w:sz w:val="20"/>
              </w:rPr>
              <w:t>3 niveles</w:t>
            </w:r>
          </w:p>
        </w:tc>
        <w:tc>
          <w:tcPr>
            <w:tcW w:type="dxa" w:w="1440"/>
          </w:tcPr>
          <w:p>
            <w:pPr>
              <w:jc w:val="left"/>
            </w:pPr>
            <w:r/>
            <w:r>
              <w:rPr>
                <w:rFonts w:ascii="Times New Roman" w:hAnsi="Times New Roman"/>
                <w:sz w:val="20"/>
              </w:rPr>
              <w:t>CRÍTICA</w:t>
            </w:r>
          </w:p>
        </w:tc>
      </w:tr>
      <w:tr>
        <w:tc>
          <w:tcPr>
            <w:tcW w:type="dxa" w:w="3456"/>
          </w:tcPr>
          <w:p>
            <w:pPr>
              <w:jc w:val="left"/>
            </w:pPr>
            <w:r/>
            <w:r>
              <w:rPr>
                <w:rFonts w:ascii="Times New Roman" w:hAnsi="Times New Roman"/>
                <w:sz w:val="20"/>
              </w:rPr>
              <w:t>Gestión de Vulnerabilidades</w:t>
            </w:r>
          </w:p>
        </w:tc>
        <w:tc>
          <w:tcPr>
            <w:tcW w:type="dxa" w:w="1872"/>
          </w:tcPr>
          <w:p>
            <w:pPr>
              <w:jc w:val="left"/>
            </w:pPr>
            <w:r/>
            <w:r>
              <w:rPr>
                <w:rFonts w:ascii="Times New Roman" w:hAnsi="Times New Roman"/>
                <w:sz w:val="20"/>
              </w:rPr>
              <w:t>2</w:t>
            </w:r>
          </w:p>
        </w:tc>
        <w:tc>
          <w:tcPr>
            <w:tcW w:type="dxa" w:w="2160"/>
          </w:tcPr>
          <w:p>
            <w:pPr>
              <w:jc w:val="left"/>
            </w:pPr>
            <w:r/>
            <w:r>
              <w:rPr>
                <w:rFonts w:ascii="Times New Roman" w:hAnsi="Times New Roman"/>
                <w:sz w:val="20"/>
              </w:rPr>
              <w:t>3</w:t>
            </w:r>
          </w:p>
        </w:tc>
        <w:tc>
          <w:tcPr>
            <w:tcW w:type="dxa" w:w="1584"/>
          </w:tcPr>
          <w:p>
            <w:pPr>
              <w:jc w:val="left"/>
            </w:pPr>
            <w:r/>
            <w:r>
              <w:rPr>
                <w:rFonts w:ascii="Times New Roman" w:hAnsi="Times New Roman"/>
                <w:sz w:val="20"/>
              </w:rPr>
              <w:t>1 nivel</w:t>
            </w:r>
          </w:p>
        </w:tc>
        <w:tc>
          <w:tcPr>
            <w:tcW w:type="dxa" w:w="1440"/>
          </w:tcPr>
          <w:p>
            <w:pPr>
              <w:jc w:val="left"/>
            </w:pPr>
            <w:r/>
            <w:r>
              <w:rPr>
                <w:rFonts w:ascii="Times New Roman" w:hAnsi="Times New Roman"/>
                <w:sz w:val="20"/>
              </w:rPr>
              <w:t>MEDIA</w:t>
            </w:r>
          </w:p>
        </w:tc>
      </w:tr>
      <w:tr>
        <w:tc>
          <w:tcPr>
            <w:tcW w:type="dxa" w:w="3456"/>
          </w:tcPr>
          <w:p>
            <w:pPr>
              <w:jc w:val="left"/>
            </w:pPr>
            <w:r/>
            <w:r>
              <w:rPr>
                <w:rFonts w:ascii="Times New Roman" w:hAnsi="Times New Roman"/>
                <w:sz w:val="20"/>
              </w:rPr>
              <w:t>Continuidad del Negocio (BCP)</w:t>
            </w:r>
          </w:p>
        </w:tc>
        <w:tc>
          <w:tcPr>
            <w:tcW w:type="dxa" w:w="1872"/>
          </w:tcPr>
          <w:p>
            <w:pPr>
              <w:jc w:val="left"/>
            </w:pPr>
            <w:r/>
            <w:r>
              <w:rPr>
                <w:rFonts w:ascii="Times New Roman" w:hAnsi="Times New Roman"/>
                <w:sz w:val="20"/>
              </w:rPr>
              <w:t>1</w:t>
            </w:r>
          </w:p>
        </w:tc>
        <w:tc>
          <w:tcPr>
            <w:tcW w:type="dxa" w:w="2160"/>
          </w:tcPr>
          <w:p>
            <w:pPr>
              <w:jc w:val="left"/>
            </w:pPr>
            <w:r/>
            <w:r>
              <w:rPr>
                <w:rFonts w:ascii="Times New Roman" w:hAnsi="Times New Roman"/>
                <w:sz w:val="20"/>
              </w:rPr>
              <w:t>3</w:t>
            </w:r>
          </w:p>
        </w:tc>
        <w:tc>
          <w:tcPr>
            <w:tcW w:type="dxa" w:w="1584"/>
          </w:tcPr>
          <w:p>
            <w:pPr>
              <w:jc w:val="left"/>
            </w:pPr>
            <w:r/>
            <w:r>
              <w:rPr>
                <w:rFonts w:ascii="Times New Roman" w:hAnsi="Times New Roman"/>
                <w:sz w:val="20"/>
              </w:rPr>
              <w:t>2 niveles</w:t>
            </w:r>
          </w:p>
        </w:tc>
        <w:tc>
          <w:tcPr>
            <w:tcW w:type="dxa" w:w="1440"/>
          </w:tcPr>
          <w:p>
            <w:pPr>
              <w:jc w:val="left"/>
            </w:pPr>
            <w:r/>
            <w:r>
              <w:rPr>
                <w:rFonts w:ascii="Times New Roman" w:hAnsi="Times New Roman"/>
                <w:sz w:val="20"/>
              </w:rPr>
              <w:t>ALTA</w:t>
            </w:r>
          </w:p>
        </w:tc>
      </w:tr>
      <w:tr>
        <w:tc>
          <w:tcPr>
            <w:tcW w:type="dxa" w:w="3456"/>
          </w:tcPr>
          <w:p>
            <w:pPr>
              <w:jc w:val="left"/>
            </w:pPr>
            <w:r/>
            <w:r>
              <w:rPr>
                <w:rFonts w:ascii="Times New Roman" w:hAnsi="Times New Roman"/>
                <w:sz w:val="20"/>
              </w:rPr>
              <w:t>Concienciación en Seguridad</w:t>
            </w:r>
          </w:p>
        </w:tc>
        <w:tc>
          <w:tcPr>
            <w:tcW w:type="dxa" w:w="1872"/>
          </w:tcPr>
          <w:p>
            <w:pPr>
              <w:jc w:val="left"/>
            </w:pPr>
            <w:r/>
            <w:r>
              <w:rPr>
                <w:rFonts w:ascii="Times New Roman" w:hAnsi="Times New Roman"/>
                <w:sz w:val="20"/>
              </w:rPr>
              <w:t>2</w:t>
            </w:r>
          </w:p>
        </w:tc>
        <w:tc>
          <w:tcPr>
            <w:tcW w:type="dxa" w:w="2160"/>
          </w:tcPr>
          <w:p>
            <w:pPr>
              <w:jc w:val="left"/>
            </w:pPr>
            <w:r/>
            <w:r>
              <w:rPr>
                <w:rFonts w:ascii="Times New Roman" w:hAnsi="Times New Roman"/>
                <w:sz w:val="20"/>
              </w:rPr>
              <w:t>3</w:t>
            </w:r>
          </w:p>
        </w:tc>
        <w:tc>
          <w:tcPr>
            <w:tcW w:type="dxa" w:w="1584"/>
          </w:tcPr>
          <w:p>
            <w:pPr>
              <w:jc w:val="left"/>
            </w:pPr>
            <w:r/>
            <w:r>
              <w:rPr>
                <w:rFonts w:ascii="Times New Roman" w:hAnsi="Times New Roman"/>
                <w:sz w:val="20"/>
              </w:rPr>
              <w:t>1 nivel</w:t>
            </w:r>
          </w:p>
        </w:tc>
        <w:tc>
          <w:tcPr>
            <w:tcW w:type="dxa" w:w="1440"/>
          </w:tcPr>
          <w:p>
            <w:pPr>
              <w:jc w:val="left"/>
            </w:pPr>
            <w:r/>
            <w:r>
              <w:rPr>
                <w:rFonts w:ascii="Times New Roman" w:hAnsi="Times New Roman"/>
                <w:sz w:val="20"/>
              </w:rPr>
              <w:t>MEDIA</w:t>
            </w:r>
          </w:p>
        </w:tc>
      </w:tr>
      <w:tr>
        <w:tc>
          <w:tcPr>
            <w:tcW w:type="dxa" w:w="3456"/>
          </w:tcPr>
          <w:p>
            <w:pPr>
              <w:jc w:val="left"/>
            </w:pPr>
            <w:r/>
            <w:r>
              <w:rPr>
                <w:rFonts w:ascii="Times New Roman" w:hAnsi="Times New Roman"/>
                <w:sz w:val="20"/>
              </w:rPr>
              <w:t>Control de Acceso e Identidad</w:t>
            </w:r>
          </w:p>
        </w:tc>
        <w:tc>
          <w:tcPr>
            <w:tcW w:type="dxa" w:w="1872"/>
          </w:tcPr>
          <w:p>
            <w:pPr>
              <w:jc w:val="left"/>
            </w:pPr>
            <w:r/>
            <w:r>
              <w:rPr>
                <w:rFonts w:ascii="Times New Roman" w:hAnsi="Times New Roman"/>
                <w:sz w:val="20"/>
              </w:rPr>
              <w:t>2</w:t>
            </w:r>
          </w:p>
        </w:tc>
        <w:tc>
          <w:tcPr>
            <w:tcW w:type="dxa" w:w="2160"/>
          </w:tcPr>
          <w:p>
            <w:pPr>
              <w:jc w:val="left"/>
            </w:pPr>
            <w:r/>
            <w:r>
              <w:rPr>
                <w:rFonts w:ascii="Times New Roman" w:hAnsi="Times New Roman"/>
                <w:sz w:val="20"/>
              </w:rPr>
              <w:t>4</w:t>
            </w:r>
          </w:p>
        </w:tc>
        <w:tc>
          <w:tcPr>
            <w:tcW w:type="dxa" w:w="1584"/>
          </w:tcPr>
          <w:p>
            <w:pPr>
              <w:jc w:val="left"/>
            </w:pPr>
            <w:r/>
            <w:r>
              <w:rPr>
                <w:rFonts w:ascii="Times New Roman" w:hAnsi="Times New Roman"/>
                <w:sz w:val="20"/>
              </w:rPr>
              <w:t>2 niveles</w:t>
            </w:r>
          </w:p>
        </w:tc>
        <w:tc>
          <w:tcPr>
            <w:tcW w:type="dxa" w:w="1440"/>
          </w:tcPr>
          <w:p>
            <w:pPr>
              <w:jc w:val="left"/>
            </w:pPr>
            <w:r/>
            <w:r>
              <w:rPr>
                <w:rFonts w:ascii="Times New Roman" w:hAnsi="Times New Roman"/>
                <w:sz w:val="20"/>
              </w:rPr>
              <w:t>ALTA</w:t>
            </w:r>
          </w:p>
        </w:tc>
      </w:tr>
      <w:tr>
        <w:tc>
          <w:tcPr>
            <w:tcW w:type="dxa" w:w="3456"/>
          </w:tcPr>
          <w:p>
            <w:pPr>
              <w:jc w:val="left"/>
            </w:pPr>
            <w:r/>
            <w:r>
              <w:rPr>
                <w:rFonts w:ascii="Times New Roman" w:hAnsi="Times New Roman"/>
                <w:sz w:val="20"/>
              </w:rPr>
              <w:t>Seguridad en la Nube</w:t>
            </w:r>
          </w:p>
        </w:tc>
        <w:tc>
          <w:tcPr>
            <w:tcW w:type="dxa" w:w="1872"/>
          </w:tcPr>
          <w:p>
            <w:pPr>
              <w:jc w:val="left"/>
            </w:pPr>
            <w:r/>
            <w:r>
              <w:rPr>
                <w:rFonts w:ascii="Times New Roman" w:hAnsi="Times New Roman"/>
                <w:sz w:val="20"/>
              </w:rPr>
              <w:t>1</w:t>
            </w:r>
          </w:p>
        </w:tc>
        <w:tc>
          <w:tcPr>
            <w:tcW w:type="dxa" w:w="2160"/>
          </w:tcPr>
          <w:p>
            <w:pPr>
              <w:jc w:val="left"/>
            </w:pPr>
            <w:r/>
            <w:r>
              <w:rPr>
                <w:rFonts w:ascii="Times New Roman" w:hAnsi="Times New Roman"/>
                <w:sz w:val="20"/>
              </w:rPr>
              <w:t>3</w:t>
            </w:r>
          </w:p>
        </w:tc>
        <w:tc>
          <w:tcPr>
            <w:tcW w:type="dxa" w:w="1584"/>
          </w:tcPr>
          <w:p>
            <w:pPr>
              <w:jc w:val="left"/>
            </w:pPr>
            <w:r/>
            <w:r>
              <w:rPr>
                <w:rFonts w:ascii="Times New Roman" w:hAnsi="Times New Roman"/>
                <w:sz w:val="20"/>
              </w:rPr>
              <w:t>2 niveles</w:t>
            </w:r>
          </w:p>
        </w:tc>
        <w:tc>
          <w:tcPr>
            <w:tcW w:type="dxa" w:w="1440"/>
          </w:tcPr>
          <w:p>
            <w:pPr>
              <w:jc w:val="left"/>
            </w:pPr>
            <w:r/>
            <w:r>
              <w:rPr>
                <w:rFonts w:ascii="Times New Roman" w:hAnsi="Times New Roman"/>
                <w:sz w:val="20"/>
              </w:rPr>
              <w:t>ALTA</w:t>
            </w:r>
          </w:p>
        </w:tc>
      </w:tr>
      <w:tr>
        <w:tc>
          <w:tcPr>
            <w:tcW w:type="dxa" w:w="3456"/>
          </w:tcPr>
          <w:p>
            <w:pPr>
              <w:jc w:val="left"/>
            </w:pPr>
            <w:r/>
            <w:r>
              <w:rPr>
                <w:rFonts w:ascii="Times New Roman" w:hAnsi="Times New Roman"/>
                <w:sz w:val="20"/>
              </w:rPr>
              <w:t>PROMEDIO</w:t>
            </w:r>
          </w:p>
        </w:tc>
        <w:tc>
          <w:tcPr>
            <w:tcW w:type="dxa" w:w="1872"/>
          </w:tcPr>
          <w:p>
            <w:pPr>
              <w:jc w:val="left"/>
            </w:pPr>
            <w:r/>
            <w:r>
              <w:rPr>
                <w:rFonts w:ascii="Times New Roman" w:hAnsi="Times New Roman"/>
                <w:sz w:val="20"/>
              </w:rPr>
              <w:t>1.4</w:t>
            </w:r>
          </w:p>
        </w:tc>
        <w:tc>
          <w:tcPr>
            <w:tcW w:type="dxa" w:w="2160"/>
          </w:tcPr>
          <w:p>
            <w:pPr>
              <w:jc w:val="left"/>
            </w:pPr>
            <w:r/>
            <w:r>
              <w:rPr>
                <w:rFonts w:ascii="Times New Roman" w:hAnsi="Times New Roman"/>
                <w:sz w:val="20"/>
              </w:rPr>
              <w:t>3.4</w:t>
            </w:r>
          </w:p>
        </w:tc>
        <w:tc>
          <w:tcPr>
            <w:tcW w:type="dxa" w:w="1584"/>
          </w:tcPr>
          <w:p>
            <w:pPr>
              <w:jc w:val="left"/>
            </w:pPr>
            <w:r/>
            <w:r>
              <w:rPr>
                <w:rFonts w:ascii="Times New Roman" w:hAnsi="Times New Roman"/>
                <w:sz w:val="20"/>
              </w:rPr>
              <w:t>2.0</w:t>
            </w:r>
          </w:p>
        </w:tc>
        <w:tc>
          <w:tcPr>
            <w:tcW w:type="dxa" w:w="1440"/>
          </w:tcPr>
          <w:p>
            <w:pPr>
              <w:jc w:val="left"/>
            </w:pPr>
            <w:r/>
            <w:r>
              <w:rPr>
                <w:rFonts w:ascii="Times New Roman" w:hAnsi="Times New Roman"/>
                <w:sz w:val="20"/>
              </w:rPr>
              <w:t>—</w:t>
            </w:r>
          </w:p>
        </w:tc>
      </w:tr>
    </w:tbl>
    <w:p>
      <w:pPr>
        <w:spacing w:after="120"/>
      </w:pPr>
    </w:p>
    <w:p>
      <w:pPr>
        <w:spacing w:before="0" w:after="160"/>
        <w:ind w:firstLine="720"/>
        <w:jc w:val="both"/>
      </w:pPr>
      <w:r>
        <w:rPr>
          <w:rFonts w:ascii="Times New Roman" w:hAnsi="Times New Roman"/>
          <w:b w:val="0"/>
          <w:i w:val="0"/>
          <w:sz w:val="24"/>
        </w:rPr>
        <w:t>TechGuard Guatemala se ubica en un nivel de madurez Inicial-Repetible (1.4/5). La brecha promedio de dos niveles exige una hoja de ruta de 12 a 18 meses. Las áreas críticas son Gestión de Incidentes y Monitoreo SOC, ambas con una brecha de tres niveles, que esta tarea aborda directamente mediante el laboratorio práctico.</w:t>
      </w:r>
    </w:p>
    <w:p>
      <w:pPr>
        <w:pStyle w:val="Heading2"/>
        <w:spacing w:before="280" w:after="160"/>
        <w:jc w:val="left"/>
      </w:pPr>
      <w:r>
        <w:rPr>
          <w:rFonts w:ascii="Times New Roman" w:hAnsi="Times New Roman"/>
          <w:b/>
          <w:color w:val="000000"/>
          <w:sz w:val="26"/>
        </w:rPr>
        <w:t>1.3 Roles y Estructura del Equipo GRC</w:t>
      </w:r>
    </w:p>
    <w:p>
      <w:pPr>
        <w:spacing w:before="0" w:after="160"/>
        <w:ind w:firstLine="720"/>
        <w:jc w:val="both"/>
      </w:pPr>
      <w:r>
        <w:rPr>
          <w:rFonts w:ascii="Times New Roman" w:hAnsi="Times New Roman"/>
          <w:b w:val="0"/>
          <w:i w:val="0"/>
          <w:sz w:val="24"/>
        </w:rPr>
        <w:t>La operación del SOC requiere roles claramente definidos con niveles de acceso y responsabilidades diferenciados. La Matriz RACI establece la asignación de cada actividad crítica.</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D9D9D9"/>
          </w:tcPr>
          <w:p>
            <w:pPr>
              <w:jc w:val="center"/>
            </w:pPr>
            <w:r/>
            <w:r>
              <w:rPr>
                <w:rFonts w:ascii="Times New Roman" w:hAnsi="Times New Roman"/>
                <w:b/>
                <w:sz w:val="20"/>
              </w:rPr>
              <w:t>Rol</w:t>
            </w:r>
          </w:p>
        </w:tc>
        <w:tc>
          <w:tcPr>
            <w:tcW w:type="dxa" w:w="5040"/>
            <w:shd w:val="clear" w:color="auto" w:fill="D9D9D9"/>
          </w:tcPr>
          <w:p>
            <w:pPr>
              <w:jc w:val="center"/>
            </w:pPr>
            <w:r/>
            <w:r>
              <w:rPr>
                <w:rFonts w:ascii="Times New Roman" w:hAnsi="Times New Roman"/>
                <w:b/>
                <w:sz w:val="20"/>
              </w:rPr>
              <w:t>Responsabilidades Principales</w:t>
            </w:r>
          </w:p>
        </w:tc>
        <w:tc>
          <w:tcPr>
            <w:tcW w:type="dxa" w:w="2448"/>
            <w:shd w:val="clear" w:color="auto" w:fill="D9D9D9"/>
          </w:tcPr>
          <w:p>
            <w:pPr>
              <w:jc w:val="center"/>
            </w:pPr>
            <w:r/>
            <w:r>
              <w:rPr>
                <w:rFonts w:ascii="Times New Roman" w:hAnsi="Times New Roman"/>
                <w:b/>
                <w:sz w:val="20"/>
              </w:rPr>
              <w:t>Nivel de Acceso</w:t>
            </w:r>
          </w:p>
        </w:tc>
      </w:tr>
      <w:tr>
        <w:tc>
          <w:tcPr>
            <w:tcW w:type="dxa" w:w="2160"/>
          </w:tcPr>
          <w:p>
            <w:pPr>
              <w:jc w:val="left"/>
            </w:pPr>
            <w:r/>
            <w:r>
              <w:rPr>
                <w:rFonts w:ascii="Times New Roman" w:hAnsi="Times New Roman"/>
                <w:sz w:val="20"/>
              </w:rPr>
              <w:t>CISO</w:t>
            </w:r>
          </w:p>
        </w:tc>
        <w:tc>
          <w:tcPr>
            <w:tcW w:type="dxa" w:w="5040"/>
          </w:tcPr>
          <w:p>
            <w:pPr>
              <w:jc w:val="left"/>
            </w:pPr>
            <w:r/>
            <w:r>
              <w:rPr>
                <w:rFonts w:ascii="Times New Roman" w:hAnsi="Times New Roman"/>
                <w:sz w:val="20"/>
              </w:rPr>
              <w:t>Dirección estratégica de seguridad, reporte al directorio, aprobación de presupuesto</w:t>
            </w:r>
          </w:p>
        </w:tc>
        <w:tc>
          <w:tcPr>
            <w:tcW w:type="dxa" w:w="2448"/>
          </w:tcPr>
          <w:p>
            <w:pPr>
              <w:jc w:val="left"/>
            </w:pPr>
            <w:r/>
            <w:r>
              <w:rPr>
                <w:rFonts w:ascii="Times New Roman" w:hAnsi="Times New Roman"/>
                <w:sz w:val="20"/>
              </w:rPr>
              <w:t>Nivel 5 — Máximo</w:t>
            </w:r>
          </w:p>
        </w:tc>
      </w:tr>
      <w:tr>
        <w:tc>
          <w:tcPr>
            <w:tcW w:type="dxa" w:w="2160"/>
          </w:tcPr>
          <w:p>
            <w:pPr>
              <w:jc w:val="left"/>
            </w:pPr>
            <w:r/>
            <w:r>
              <w:rPr>
                <w:rFonts w:ascii="Times New Roman" w:hAnsi="Times New Roman"/>
                <w:sz w:val="20"/>
              </w:rPr>
              <w:t>SOC Analyst</w:t>
            </w:r>
          </w:p>
        </w:tc>
        <w:tc>
          <w:tcPr>
            <w:tcW w:type="dxa" w:w="5040"/>
          </w:tcPr>
          <w:p>
            <w:pPr>
              <w:jc w:val="left"/>
            </w:pPr>
            <w:r/>
            <w:r>
              <w:rPr>
                <w:rFonts w:ascii="Times New Roman" w:hAnsi="Times New Roman"/>
                <w:sz w:val="20"/>
              </w:rPr>
              <w:t>Monitoreo continuo de alertas, triaje de incidentes, análisis de logs</w:t>
            </w:r>
          </w:p>
        </w:tc>
        <w:tc>
          <w:tcPr>
            <w:tcW w:type="dxa" w:w="2448"/>
          </w:tcPr>
          <w:p>
            <w:pPr>
              <w:jc w:val="left"/>
            </w:pPr>
            <w:r/>
            <w:r>
              <w:rPr>
                <w:rFonts w:ascii="Times New Roman" w:hAnsi="Times New Roman"/>
                <w:sz w:val="20"/>
              </w:rPr>
              <w:t>Nivel 3 — Operativo</w:t>
            </w:r>
          </w:p>
        </w:tc>
      </w:tr>
      <w:tr>
        <w:tc>
          <w:tcPr>
            <w:tcW w:type="dxa" w:w="2160"/>
          </w:tcPr>
          <w:p>
            <w:pPr>
              <w:jc w:val="left"/>
            </w:pPr>
            <w:r/>
            <w:r>
              <w:rPr>
                <w:rFonts w:ascii="Times New Roman" w:hAnsi="Times New Roman"/>
                <w:sz w:val="20"/>
              </w:rPr>
              <w:t>DFIR Investigator</w:t>
            </w:r>
          </w:p>
        </w:tc>
        <w:tc>
          <w:tcPr>
            <w:tcW w:type="dxa" w:w="5040"/>
          </w:tcPr>
          <w:p>
            <w:pPr>
              <w:jc w:val="left"/>
            </w:pPr>
            <w:r/>
            <w:r>
              <w:rPr>
                <w:rFonts w:ascii="Times New Roman" w:hAnsi="Times New Roman"/>
                <w:sz w:val="20"/>
              </w:rPr>
              <w:t>Investigación forense digital, análisis de malware, cadena de custodia</w:t>
            </w:r>
          </w:p>
        </w:tc>
        <w:tc>
          <w:tcPr>
            <w:tcW w:type="dxa" w:w="2448"/>
          </w:tcPr>
          <w:p>
            <w:pPr>
              <w:jc w:val="left"/>
            </w:pPr>
            <w:r/>
            <w:r>
              <w:rPr>
                <w:rFonts w:ascii="Times New Roman" w:hAnsi="Times New Roman"/>
                <w:sz w:val="20"/>
              </w:rPr>
              <w:t>Nivel 4 — Especialista</w:t>
            </w:r>
          </w:p>
        </w:tc>
      </w:tr>
      <w:tr>
        <w:tc>
          <w:tcPr>
            <w:tcW w:type="dxa" w:w="2160"/>
          </w:tcPr>
          <w:p>
            <w:pPr>
              <w:jc w:val="left"/>
            </w:pPr>
            <w:r/>
            <w:r>
              <w:rPr>
                <w:rFonts w:ascii="Times New Roman" w:hAnsi="Times New Roman"/>
                <w:sz w:val="20"/>
              </w:rPr>
              <w:t>Cloud Admin</w:t>
            </w:r>
          </w:p>
        </w:tc>
        <w:tc>
          <w:tcPr>
            <w:tcW w:type="dxa" w:w="5040"/>
          </w:tcPr>
          <w:p>
            <w:pPr>
              <w:jc w:val="left"/>
            </w:pPr>
            <w:r/>
            <w:r>
              <w:rPr>
                <w:rFonts w:ascii="Times New Roman" w:hAnsi="Times New Roman"/>
                <w:sz w:val="20"/>
              </w:rPr>
              <w:t>Gestión de infraestructura cloud, seguridad en AWS/GCP, IAM</w:t>
            </w:r>
          </w:p>
        </w:tc>
        <w:tc>
          <w:tcPr>
            <w:tcW w:type="dxa" w:w="2448"/>
          </w:tcPr>
          <w:p>
            <w:pPr>
              <w:jc w:val="left"/>
            </w:pPr>
            <w:r/>
            <w:r>
              <w:rPr>
                <w:rFonts w:ascii="Times New Roman" w:hAnsi="Times New Roman"/>
                <w:sz w:val="20"/>
              </w:rPr>
              <w:t>Nivel 4 — Especialista</w:t>
            </w:r>
          </w:p>
        </w:tc>
      </w:tr>
      <w:tr>
        <w:tc>
          <w:tcPr>
            <w:tcW w:type="dxa" w:w="2160"/>
          </w:tcPr>
          <w:p>
            <w:pPr>
              <w:jc w:val="left"/>
            </w:pPr>
            <w:r/>
            <w:r>
              <w:rPr>
                <w:rFonts w:ascii="Times New Roman" w:hAnsi="Times New Roman"/>
                <w:sz w:val="20"/>
              </w:rPr>
              <w:t>GRC Manager</w:t>
            </w:r>
          </w:p>
        </w:tc>
        <w:tc>
          <w:tcPr>
            <w:tcW w:type="dxa" w:w="5040"/>
          </w:tcPr>
          <w:p>
            <w:pPr>
              <w:jc w:val="left"/>
            </w:pPr>
            <w:r/>
            <w:r>
              <w:rPr>
                <w:rFonts w:ascii="Times New Roman" w:hAnsi="Times New Roman"/>
                <w:sz w:val="20"/>
              </w:rPr>
              <w:t>Cumplimiento normativo, auditorías, gestión de políticas y controles</w:t>
            </w:r>
          </w:p>
        </w:tc>
        <w:tc>
          <w:tcPr>
            <w:tcW w:type="dxa" w:w="2448"/>
          </w:tcPr>
          <w:p>
            <w:pPr>
              <w:jc w:val="left"/>
            </w:pPr>
            <w:r/>
            <w:r>
              <w:rPr>
                <w:rFonts w:ascii="Times New Roman" w:hAnsi="Times New Roman"/>
                <w:sz w:val="20"/>
              </w:rPr>
              <w:t>Nivel 3 — Operativo</w:t>
            </w:r>
          </w:p>
        </w:tc>
      </w:tr>
    </w:tbl>
    <w:p>
      <w:pPr>
        <w:spacing w:after="120"/>
      </w:pP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600"/>
            <w:shd w:val="clear" w:color="auto" w:fill="D9D9D9"/>
          </w:tcPr>
          <w:p>
            <w:pPr>
              <w:jc w:val="center"/>
            </w:pPr>
            <w:r/>
            <w:r>
              <w:rPr>
                <w:rFonts w:ascii="Times New Roman" w:hAnsi="Times New Roman"/>
                <w:b/>
                <w:sz w:val="20"/>
              </w:rPr>
              <w:t>Actividad</w:t>
            </w:r>
          </w:p>
        </w:tc>
        <w:tc>
          <w:tcPr>
            <w:tcW w:type="dxa" w:w="1152"/>
            <w:shd w:val="clear" w:color="auto" w:fill="D9D9D9"/>
          </w:tcPr>
          <w:p>
            <w:pPr>
              <w:jc w:val="center"/>
            </w:pPr>
            <w:r/>
            <w:r>
              <w:rPr>
                <w:rFonts w:ascii="Times New Roman" w:hAnsi="Times New Roman"/>
                <w:b/>
                <w:sz w:val="20"/>
              </w:rPr>
              <w:t>CISO</w:t>
            </w:r>
          </w:p>
        </w:tc>
        <w:tc>
          <w:tcPr>
            <w:tcW w:type="dxa" w:w="1584"/>
            <w:shd w:val="clear" w:color="auto" w:fill="D9D9D9"/>
          </w:tcPr>
          <w:p>
            <w:pPr>
              <w:jc w:val="center"/>
            </w:pPr>
            <w:r/>
            <w:r>
              <w:rPr>
                <w:rFonts w:ascii="Times New Roman" w:hAnsi="Times New Roman"/>
                <w:b/>
                <w:sz w:val="20"/>
              </w:rPr>
              <w:t>SOC Analyst</w:t>
            </w:r>
          </w:p>
        </w:tc>
        <w:tc>
          <w:tcPr>
            <w:tcW w:type="dxa" w:w="1440"/>
            <w:shd w:val="clear" w:color="auto" w:fill="D9D9D9"/>
          </w:tcPr>
          <w:p>
            <w:pPr>
              <w:jc w:val="center"/>
            </w:pPr>
            <w:r/>
            <w:r>
              <w:rPr>
                <w:rFonts w:ascii="Times New Roman" w:hAnsi="Times New Roman"/>
                <w:b/>
                <w:sz w:val="20"/>
              </w:rPr>
              <w:t>DFIR Inv.</w:t>
            </w:r>
          </w:p>
        </w:tc>
        <w:tc>
          <w:tcPr>
            <w:tcW w:type="dxa" w:w="1584"/>
            <w:shd w:val="clear" w:color="auto" w:fill="D9D9D9"/>
          </w:tcPr>
          <w:p>
            <w:pPr>
              <w:jc w:val="center"/>
            </w:pPr>
            <w:r/>
            <w:r>
              <w:rPr>
                <w:rFonts w:ascii="Times New Roman" w:hAnsi="Times New Roman"/>
                <w:b/>
                <w:sz w:val="20"/>
              </w:rPr>
              <w:t>Cloud Admin</w:t>
            </w:r>
          </w:p>
        </w:tc>
        <w:tc>
          <w:tcPr>
            <w:tcW w:type="dxa" w:w="1584"/>
            <w:shd w:val="clear" w:color="auto" w:fill="D9D9D9"/>
          </w:tcPr>
          <w:p>
            <w:pPr>
              <w:jc w:val="center"/>
            </w:pPr>
            <w:r/>
            <w:r>
              <w:rPr>
                <w:rFonts w:ascii="Times New Roman" w:hAnsi="Times New Roman"/>
                <w:b/>
                <w:sz w:val="20"/>
              </w:rPr>
              <w:t>GRC Manager</w:t>
            </w:r>
          </w:p>
        </w:tc>
      </w:tr>
      <w:tr>
        <w:tc>
          <w:tcPr>
            <w:tcW w:type="dxa" w:w="3600"/>
          </w:tcPr>
          <w:p>
            <w:pPr>
              <w:jc w:val="left"/>
            </w:pPr>
            <w:r/>
            <w:r>
              <w:rPr>
                <w:rFonts w:ascii="Times New Roman" w:hAnsi="Times New Roman"/>
                <w:sz w:val="20"/>
              </w:rPr>
              <w:t>Definir política de seguridad</w:t>
            </w:r>
          </w:p>
        </w:tc>
        <w:tc>
          <w:tcPr>
            <w:tcW w:type="dxa" w:w="1152"/>
          </w:tcPr>
          <w:p>
            <w:pPr>
              <w:jc w:val="left"/>
            </w:pPr>
            <w:r/>
            <w:r>
              <w:rPr>
                <w:rFonts w:ascii="Times New Roman" w:hAnsi="Times New Roman"/>
                <w:sz w:val="20"/>
              </w:rPr>
              <w:t>R</w:t>
            </w:r>
          </w:p>
        </w:tc>
        <w:tc>
          <w:tcPr>
            <w:tcW w:type="dxa" w:w="1584"/>
          </w:tcPr>
          <w:p>
            <w:pPr>
              <w:jc w:val="left"/>
            </w:pPr>
            <w:r/>
            <w:r>
              <w:rPr>
                <w:rFonts w:ascii="Times New Roman" w:hAnsi="Times New Roman"/>
                <w:sz w:val="20"/>
              </w:rPr>
              <w:t>C</w:t>
            </w:r>
          </w:p>
        </w:tc>
        <w:tc>
          <w:tcPr>
            <w:tcW w:type="dxa" w:w="1440"/>
          </w:tcPr>
          <w:p>
            <w:pPr>
              <w:jc w:val="left"/>
            </w:pPr>
            <w:r/>
            <w:r>
              <w:rPr>
                <w:rFonts w:ascii="Times New Roman" w:hAnsi="Times New Roman"/>
                <w:sz w:val="20"/>
              </w:rPr>
              <w:t>C</w:t>
            </w:r>
          </w:p>
        </w:tc>
        <w:tc>
          <w:tcPr>
            <w:tcW w:type="dxa" w:w="1584"/>
          </w:tcPr>
          <w:p>
            <w:pPr>
              <w:jc w:val="left"/>
            </w:pPr>
            <w:r/>
            <w:r>
              <w:rPr>
                <w:rFonts w:ascii="Times New Roman" w:hAnsi="Times New Roman"/>
                <w:sz w:val="20"/>
              </w:rPr>
              <w:t>C</w:t>
            </w:r>
          </w:p>
        </w:tc>
        <w:tc>
          <w:tcPr>
            <w:tcW w:type="dxa" w:w="1584"/>
          </w:tcPr>
          <w:p>
            <w:pPr>
              <w:jc w:val="left"/>
            </w:pPr>
            <w:r/>
            <w:r>
              <w:rPr>
                <w:rFonts w:ascii="Times New Roman" w:hAnsi="Times New Roman"/>
                <w:sz w:val="20"/>
              </w:rPr>
              <w:t>A</w:t>
            </w:r>
          </w:p>
        </w:tc>
      </w:tr>
      <w:tr>
        <w:tc>
          <w:tcPr>
            <w:tcW w:type="dxa" w:w="3600"/>
          </w:tcPr>
          <w:p>
            <w:pPr>
              <w:jc w:val="left"/>
            </w:pPr>
            <w:r/>
            <w:r>
              <w:rPr>
                <w:rFonts w:ascii="Times New Roman" w:hAnsi="Times New Roman"/>
                <w:sz w:val="20"/>
              </w:rPr>
              <w:t>Monitorear alertas SOC</w:t>
            </w:r>
          </w:p>
        </w:tc>
        <w:tc>
          <w:tcPr>
            <w:tcW w:type="dxa" w:w="1152"/>
          </w:tcPr>
          <w:p>
            <w:pPr>
              <w:jc w:val="left"/>
            </w:pPr>
            <w:r/>
            <w:r>
              <w:rPr>
                <w:rFonts w:ascii="Times New Roman" w:hAnsi="Times New Roman"/>
                <w:sz w:val="20"/>
              </w:rPr>
              <w:t>I</w:t>
            </w:r>
          </w:p>
        </w:tc>
        <w:tc>
          <w:tcPr>
            <w:tcW w:type="dxa" w:w="1584"/>
          </w:tcPr>
          <w:p>
            <w:pPr>
              <w:jc w:val="left"/>
            </w:pPr>
            <w:r/>
            <w:r>
              <w:rPr>
                <w:rFonts w:ascii="Times New Roman" w:hAnsi="Times New Roman"/>
                <w:sz w:val="20"/>
              </w:rPr>
              <w:t>R</w:t>
            </w:r>
          </w:p>
        </w:tc>
        <w:tc>
          <w:tcPr>
            <w:tcW w:type="dxa" w:w="1440"/>
          </w:tcPr>
          <w:p>
            <w:pPr>
              <w:jc w:val="left"/>
            </w:pPr>
            <w:r/>
            <w:r>
              <w:rPr>
                <w:rFonts w:ascii="Times New Roman" w:hAnsi="Times New Roman"/>
                <w:sz w:val="20"/>
              </w:rPr>
              <w:t>C</w:t>
            </w:r>
          </w:p>
        </w:tc>
        <w:tc>
          <w:tcPr>
            <w:tcW w:type="dxa" w:w="1584"/>
          </w:tcPr>
          <w:p>
            <w:pPr>
              <w:jc w:val="left"/>
            </w:pPr>
            <w:r/>
            <w:r>
              <w:rPr>
                <w:rFonts w:ascii="Times New Roman" w:hAnsi="Times New Roman"/>
                <w:sz w:val="20"/>
              </w:rPr>
              <w:t>I</w:t>
            </w:r>
          </w:p>
        </w:tc>
        <w:tc>
          <w:tcPr>
            <w:tcW w:type="dxa" w:w="1584"/>
          </w:tcPr>
          <w:p>
            <w:pPr>
              <w:jc w:val="left"/>
            </w:pPr>
            <w:r/>
            <w:r>
              <w:rPr>
                <w:rFonts w:ascii="Times New Roman" w:hAnsi="Times New Roman"/>
                <w:sz w:val="20"/>
              </w:rPr>
              <w:t>I</w:t>
            </w:r>
          </w:p>
        </w:tc>
      </w:tr>
      <w:tr>
        <w:tc>
          <w:tcPr>
            <w:tcW w:type="dxa" w:w="3600"/>
          </w:tcPr>
          <w:p>
            <w:pPr>
              <w:jc w:val="left"/>
            </w:pPr>
            <w:r/>
            <w:r>
              <w:rPr>
                <w:rFonts w:ascii="Times New Roman" w:hAnsi="Times New Roman"/>
                <w:sz w:val="20"/>
              </w:rPr>
              <w:t>Responder a incidentes P1</w:t>
            </w:r>
          </w:p>
        </w:tc>
        <w:tc>
          <w:tcPr>
            <w:tcW w:type="dxa" w:w="1152"/>
          </w:tcPr>
          <w:p>
            <w:pPr>
              <w:jc w:val="left"/>
            </w:pPr>
            <w:r/>
            <w:r>
              <w:rPr>
                <w:rFonts w:ascii="Times New Roman" w:hAnsi="Times New Roman"/>
                <w:sz w:val="20"/>
              </w:rPr>
              <w:t>A</w:t>
            </w:r>
          </w:p>
        </w:tc>
        <w:tc>
          <w:tcPr>
            <w:tcW w:type="dxa" w:w="1584"/>
          </w:tcPr>
          <w:p>
            <w:pPr>
              <w:jc w:val="left"/>
            </w:pPr>
            <w:r/>
            <w:r>
              <w:rPr>
                <w:rFonts w:ascii="Times New Roman" w:hAnsi="Times New Roman"/>
                <w:sz w:val="20"/>
              </w:rPr>
              <w:t>R</w:t>
            </w:r>
          </w:p>
        </w:tc>
        <w:tc>
          <w:tcPr>
            <w:tcW w:type="dxa" w:w="1440"/>
          </w:tcPr>
          <w:p>
            <w:pPr>
              <w:jc w:val="left"/>
            </w:pPr>
            <w:r/>
            <w:r>
              <w:rPr>
                <w:rFonts w:ascii="Times New Roman" w:hAnsi="Times New Roman"/>
                <w:sz w:val="20"/>
              </w:rPr>
              <w:t>R</w:t>
            </w:r>
          </w:p>
        </w:tc>
        <w:tc>
          <w:tcPr>
            <w:tcW w:type="dxa" w:w="1584"/>
          </w:tcPr>
          <w:p>
            <w:pPr>
              <w:jc w:val="left"/>
            </w:pPr>
            <w:r/>
            <w:r>
              <w:rPr>
                <w:rFonts w:ascii="Times New Roman" w:hAnsi="Times New Roman"/>
                <w:sz w:val="20"/>
              </w:rPr>
              <w:t>C</w:t>
            </w:r>
          </w:p>
        </w:tc>
        <w:tc>
          <w:tcPr>
            <w:tcW w:type="dxa" w:w="1584"/>
          </w:tcPr>
          <w:p>
            <w:pPr>
              <w:jc w:val="left"/>
            </w:pPr>
            <w:r/>
            <w:r>
              <w:rPr>
                <w:rFonts w:ascii="Times New Roman" w:hAnsi="Times New Roman"/>
                <w:sz w:val="20"/>
              </w:rPr>
              <w:t>I</w:t>
            </w:r>
          </w:p>
        </w:tc>
      </w:tr>
      <w:tr>
        <w:tc>
          <w:tcPr>
            <w:tcW w:type="dxa" w:w="3600"/>
          </w:tcPr>
          <w:p>
            <w:pPr>
              <w:jc w:val="left"/>
            </w:pPr>
            <w:r/>
            <w:r>
              <w:rPr>
                <w:rFonts w:ascii="Times New Roman" w:hAnsi="Times New Roman"/>
                <w:sz w:val="20"/>
              </w:rPr>
              <w:t>Investigación forense</w:t>
            </w:r>
          </w:p>
        </w:tc>
        <w:tc>
          <w:tcPr>
            <w:tcW w:type="dxa" w:w="1152"/>
          </w:tcPr>
          <w:p>
            <w:pPr>
              <w:jc w:val="left"/>
            </w:pPr>
            <w:r/>
            <w:r>
              <w:rPr>
                <w:rFonts w:ascii="Times New Roman" w:hAnsi="Times New Roman"/>
                <w:sz w:val="20"/>
              </w:rPr>
              <w:t>A</w:t>
            </w:r>
          </w:p>
        </w:tc>
        <w:tc>
          <w:tcPr>
            <w:tcW w:type="dxa" w:w="1584"/>
          </w:tcPr>
          <w:p>
            <w:pPr>
              <w:jc w:val="left"/>
            </w:pPr>
            <w:r/>
            <w:r>
              <w:rPr>
                <w:rFonts w:ascii="Times New Roman" w:hAnsi="Times New Roman"/>
                <w:sz w:val="20"/>
              </w:rPr>
              <w:t>C</w:t>
            </w:r>
          </w:p>
        </w:tc>
        <w:tc>
          <w:tcPr>
            <w:tcW w:type="dxa" w:w="1440"/>
          </w:tcPr>
          <w:p>
            <w:pPr>
              <w:jc w:val="left"/>
            </w:pPr>
            <w:r/>
            <w:r>
              <w:rPr>
                <w:rFonts w:ascii="Times New Roman" w:hAnsi="Times New Roman"/>
                <w:sz w:val="20"/>
              </w:rPr>
              <w:t>R</w:t>
            </w:r>
          </w:p>
        </w:tc>
        <w:tc>
          <w:tcPr>
            <w:tcW w:type="dxa" w:w="1584"/>
          </w:tcPr>
          <w:p>
            <w:pPr>
              <w:jc w:val="left"/>
            </w:pPr>
            <w:r/>
            <w:r>
              <w:rPr>
                <w:rFonts w:ascii="Times New Roman" w:hAnsi="Times New Roman"/>
                <w:sz w:val="20"/>
              </w:rPr>
              <w:t>C</w:t>
            </w:r>
          </w:p>
        </w:tc>
        <w:tc>
          <w:tcPr>
            <w:tcW w:type="dxa" w:w="1584"/>
          </w:tcPr>
          <w:p>
            <w:pPr>
              <w:jc w:val="left"/>
            </w:pPr>
            <w:r/>
            <w:r>
              <w:rPr>
                <w:rFonts w:ascii="Times New Roman" w:hAnsi="Times New Roman"/>
                <w:sz w:val="20"/>
              </w:rPr>
              <w:t>I</w:t>
            </w:r>
          </w:p>
        </w:tc>
      </w:tr>
      <w:tr>
        <w:tc>
          <w:tcPr>
            <w:tcW w:type="dxa" w:w="3600"/>
          </w:tcPr>
          <w:p>
            <w:pPr>
              <w:jc w:val="left"/>
            </w:pPr>
            <w:r/>
            <w:r>
              <w:rPr>
                <w:rFonts w:ascii="Times New Roman" w:hAnsi="Times New Roman"/>
                <w:sz w:val="20"/>
              </w:rPr>
              <w:t>Auditoría de cumplimiento</w:t>
            </w:r>
          </w:p>
        </w:tc>
        <w:tc>
          <w:tcPr>
            <w:tcW w:type="dxa" w:w="1152"/>
          </w:tcPr>
          <w:p>
            <w:pPr>
              <w:jc w:val="left"/>
            </w:pPr>
            <w:r/>
            <w:r>
              <w:rPr>
                <w:rFonts w:ascii="Times New Roman" w:hAnsi="Times New Roman"/>
                <w:sz w:val="20"/>
              </w:rPr>
              <w:t>A</w:t>
            </w:r>
          </w:p>
        </w:tc>
        <w:tc>
          <w:tcPr>
            <w:tcW w:type="dxa" w:w="1584"/>
          </w:tcPr>
          <w:p>
            <w:pPr>
              <w:jc w:val="left"/>
            </w:pPr>
            <w:r/>
            <w:r>
              <w:rPr>
                <w:rFonts w:ascii="Times New Roman" w:hAnsi="Times New Roman"/>
                <w:sz w:val="20"/>
              </w:rPr>
              <w:t>I</w:t>
            </w:r>
          </w:p>
        </w:tc>
        <w:tc>
          <w:tcPr>
            <w:tcW w:type="dxa" w:w="1440"/>
          </w:tcPr>
          <w:p>
            <w:pPr>
              <w:jc w:val="left"/>
            </w:pPr>
            <w:r/>
            <w:r>
              <w:rPr>
                <w:rFonts w:ascii="Times New Roman" w:hAnsi="Times New Roman"/>
                <w:sz w:val="20"/>
              </w:rPr>
              <w:t>I</w:t>
            </w:r>
          </w:p>
        </w:tc>
        <w:tc>
          <w:tcPr>
            <w:tcW w:type="dxa" w:w="1584"/>
          </w:tcPr>
          <w:p>
            <w:pPr>
              <w:jc w:val="left"/>
            </w:pPr>
            <w:r/>
            <w:r>
              <w:rPr>
                <w:rFonts w:ascii="Times New Roman" w:hAnsi="Times New Roman"/>
                <w:sz w:val="20"/>
              </w:rPr>
              <w:t>C</w:t>
            </w:r>
          </w:p>
        </w:tc>
        <w:tc>
          <w:tcPr>
            <w:tcW w:type="dxa" w:w="1584"/>
          </w:tcPr>
          <w:p>
            <w:pPr>
              <w:jc w:val="left"/>
            </w:pPr>
            <w:r/>
            <w:r>
              <w:rPr>
                <w:rFonts w:ascii="Times New Roman" w:hAnsi="Times New Roman"/>
                <w:sz w:val="20"/>
              </w:rPr>
              <w:t>R</w:t>
            </w:r>
          </w:p>
        </w:tc>
      </w:tr>
      <w:tr>
        <w:tc>
          <w:tcPr>
            <w:tcW w:type="dxa" w:w="3600"/>
          </w:tcPr>
          <w:p>
            <w:pPr>
              <w:jc w:val="left"/>
            </w:pPr>
            <w:r/>
            <w:r>
              <w:rPr>
                <w:rFonts w:ascii="Times New Roman" w:hAnsi="Times New Roman"/>
                <w:sz w:val="20"/>
              </w:rPr>
              <w:t>Gestión de vulnerabilidades</w:t>
            </w:r>
          </w:p>
        </w:tc>
        <w:tc>
          <w:tcPr>
            <w:tcW w:type="dxa" w:w="1152"/>
          </w:tcPr>
          <w:p>
            <w:pPr>
              <w:jc w:val="left"/>
            </w:pPr>
            <w:r/>
            <w:r>
              <w:rPr>
                <w:rFonts w:ascii="Times New Roman" w:hAnsi="Times New Roman"/>
                <w:sz w:val="20"/>
              </w:rPr>
              <w:t>A</w:t>
            </w:r>
          </w:p>
        </w:tc>
        <w:tc>
          <w:tcPr>
            <w:tcW w:type="dxa" w:w="1584"/>
          </w:tcPr>
          <w:p>
            <w:pPr>
              <w:jc w:val="left"/>
            </w:pPr>
            <w:r/>
            <w:r>
              <w:rPr>
                <w:rFonts w:ascii="Times New Roman" w:hAnsi="Times New Roman"/>
                <w:sz w:val="20"/>
              </w:rPr>
              <w:t>R</w:t>
            </w:r>
          </w:p>
        </w:tc>
        <w:tc>
          <w:tcPr>
            <w:tcW w:type="dxa" w:w="1440"/>
          </w:tcPr>
          <w:p>
            <w:pPr>
              <w:jc w:val="left"/>
            </w:pPr>
            <w:r/>
            <w:r>
              <w:rPr>
                <w:rFonts w:ascii="Times New Roman" w:hAnsi="Times New Roman"/>
                <w:sz w:val="20"/>
              </w:rPr>
              <w:t>C</w:t>
            </w:r>
          </w:p>
        </w:tc>
        <w:tc>
          <w:tcPr>
            <w:tcW w:type="dxa" w:w="1584"/>
          </w:tcPr>
          <w:p>
            <w:pPr>
              <w:jc w:val="left"/>
            </w:pPr>
            <w:r/>
            <w:r>
              <w:rPr>
                <w:rFonts w:ascii="Times New Roman" w:hAnsi="Times New Roman"/>
                <w:sz w:val="20"/>
              </w:rPr>
              <w:t>R</w:t>
            </w:r>
          </w:p>
        </w:tc>
        <w:tc>
          <w:tcPr>
            <w:tcW w:type="dxa" w:w="1584"/>
          </w:tcPr>
          <w:p>
            <w:pPr>
              <w:jc w:val="left"/>
            </w:pPr>
            <w:r/>
            <w:r>
              <w:rPr>
                <w:rFonts w:ascii="Times New Roman" w:hAnsi="Times New Roman"/>
                <w:sz w:val="20"/>
              </w:rPr>
              <w:t>C</w:t>
            </w:r>
          </w:p>
        </w:tc>
      </w:tr>
      <w:tr>
        <w:tc>
          <w:tcPr>
            <w:tcW w:type="dxa" w:w="3600"/>
          </w:tcPr>
          <w:p>
            <w:pPr>
              <w:jc w:val="left"/>
            </w:pPr>
            <w:r/>
            <w:r>
              <w:rPr>
                <w:rFonts w:ascii="Times New Roman" w:hAnsi="Times New Roman"/>
                <w:sz w:val="20"/>
              </w:rPr>
              <w:t>Reportes al directorio</w:t>
            </w:r>
          </w:p>
        </w:tc>
        <w:tc>
          <w:tcPr>
            <w:tcW w:type="dxa" w:w="1152"/>
          </w:tcPr>
          <w:p>
            <w:pPr>
              <w:jc w:val="left"/>
            </w:pPr>
            <w:r/>
            <w:r>
              <w:rPr>
                <w:rFonts w:ascii="Times New Roman" w:hAnsi="Times New Roman"/>
                <w:sz w:val="20"/>
              </w:rPr>
              <w:t>R</w:t>
            </w:r>
          </w:p>
        </w:tc>
        <w:tc>
          <w:tcPr>
            <w:tcW w:type="dxa" w:w="1584"/>
          </w:tcPr>
          <w:p>
            <w:pPr>
              <w:jc w:val="left"/>
            </w:pPr>
            <w:r/>
            <w:r>
              <w:rPr>
                <w:rFonts w:ascii="Times New Roman" w:hAnsi="Times New Roman"/>
                <w:sz w:val="20"/>
              </w:rPr>
              <w:t>I</w:t>
            </w:r>
          </w:p>
        </w:tc>
        <w:tc>
          <w:tcPr>
            <w:tcW w:type="dxa" w:w="1440"/>
          </w:tcPr>
          <w:p>
            <w:pPr>
              <w:jc w:val="left"/>
            </w:pPr>
            <w:r/>
            <w:r>
              <w:rPr>
                <w:rFonts w:ascii="Times New Roman" w:hAnsi="Times New Roman"/>
                <w:sz w:val="20"/>
              </w:rPr>
              <w:t>I</w:t>
            </w:r>
          </w:p>
        </w:tc>
        <w:tc>
          <w:tcPr>
            <w:tcW w:type="dxa" w:w="1584"/>
          </w:tcPr>
          <w:p>
            <w:pPr>
              <w:jc w:val="left"/>
            </w:pPr>
            <w:r/>
            <w:r>
              <w:rPr>
                <w:rFonts w:ascii="Times New Roman" w:hAnsi="Times New Roman"/>
                <w:sz w:val="20"/>
              </w:rPr>
              <w:t>I</w:t>
            </w:r>
          </w:p>
        </w:tc>
        <w:tc>
          <w:tcPr>
            <w:tcW w:type="dxa" w:w="1584"/>
          </w:tcPr>
          <w:p>
            <w:pPr>
              <w:jc w:val="left"/>
            </w:pPr>
            <w:r/>
            <w:r>
              <w:rPr>
                <w:rFonts w:ascii="Times New Roman" w:hAnsi="Times New Roman"/>
                <w:sz w:val="20"/>
              </w:rPr>
              <w:t>C</w:t>
            </w:r>
          </w:p>
        </w:tc>
      </w:tr>
    </w:tbl>
    <w:p>
      <w:pPr>
        <w:spacing w:after="120"/>
      </w:pPr>
    </w:p>
    <w:p>
      <w:pPr>
        <w:spacing w:before="0" w:after="160"/>
        <w:jc w:val="both"/>
      </w:pPr>
      <w:r>
        <w:rPr>
          <w:rFonts w:ascii="Times New Roman" w:hAnsi="Times New Roman"/>
          <w:b w:val="0"/>
          <w:i w:val="0"/>
          <w:sz w:val="20"/>
        </w:rPr>
        <w:t>R: Responsable   |   A: Aprobador   |   C: Consultado   |   I: Informado</w:t>
      </w:r>
    </w:p>
    <w:p>
      <w:pPr>
        <w:pStyle w:val="Heading2"/>
        <w:spacing w:before="280" w:after="160"/>
        <w:jc w:val="left"/>
      </w:pPr>
      <w:r>
        <w:rPr>
          <w:rFonts w:ascii="Times New Roman" w:hAnsi="Times New Roman"/>
          <w:b/>
          <w:color w:val="000000"/>
          <w:sz w:val="26"/>
        </w:rPr>
        <w:t>1.4 Marcos de Referencia Seleccionados</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D9D9D9"/>
          </w:tcPr>
          <w:p>
            <w:pPr>
              <w:jc w:val="center"/>
            </w:pPr>
            <w:r/>
            <w:r>
              <w:rPr>
                <w:rFonts w:ascii="Times New Roman" w:hAnsi="Times New Roman"/>
                <w:b/>
                <w:sz w:val="20"/>
              </w:rPr>
              <w:t>Marco</w:t>
            </w:r>
          </w:p>
        </w:tc>
        <w:tc>
          <w:tcPr>
            <w:tcW w:type="dxa" w:w="5472"/>
            <w:shd w:val="clear" w:color="auto" w:fill="D9D9D9"/>
          </w:tcPr>
          <w:p>
            <w:pPr>
              <w:jc w:val="center"/>
            </w:pPr>
            <w:r/>
            <w:r>
              <w:rPr>
                <w:rFonts w:ascii="Times New Roman" w:hAnsi="Times New Roman"/>
                <w:b/>
                <w:sz w:val="20"/>
              </w:rPr>
              <w:t>Aplicación</w:t>
            </w:r>
          </w:p>
        </w:tc>
        <w:tc>
          <w:tcPr>
            <w:tcW w:type="dxa" w:w="2448"/>
            <w:shd w:val="clear" w:color="auto" w:fill="D9D9D9"/>
          </w:tcPr>
          <w:p>
            <w:pPr>
              <w:jc w:val="center"/>
            </w:pPr>
            <w:r/>
            <w:r>
              <w:rPr>
                <w:rFonts w:ascii="Times New Roman" w:hAnsi="Times New Roman"/>
                <w:b/>
                <w:sz w:val="20"/>
              </w:rPr>
              <w:t>Dominio</w:t>
            </w:r>
          </w:p>
        </w:tc>
      </w:tr>
      <w:tr>
        <w:tc>
          <w:tcPr>
            <w:tcW w:type="dxa" w:w="2592"/>
          </w:tcPr>
          <w:p>
            <w:pPr>
              <w:jc w:val="left"/>
            </w:pPr>
            <w:r/>
            <w:r>
              <w:rPr>
                <w:rFonts w:ascii="Times New Roman" w:hAnsi="Times New Roman"/>
                <w:sz w:val="20"/>
              </w:rPr>
              <w:t>NIST CSF v2.0</w:t>
            </w:r>
          </w:p>
        </w:tc>
        <w:tc>
          <w:tcPr>
            <w:tcW w:type="dxa" w:w="5472"/>
          </w:tcPr>
          <w:p>
            <w:pPr>
              <w:jc w:val="left"/>
            </w:pPr>
            <w:r/>
            <w:r>
              <w:rPr>
                <w:rFonts w:ascii="Times New Roman" w:hAnsi="Times New Roman"/>
                <w:sz w:val="20"/>
              </w:rPr>
              <w:t>Marco principal (Identificar, Proteger, Detectar, Responder, Recuperar)</w:t>
            </w:r>
          </w:p>
        </w:tc>
        <w:tc>
          <w:tcPr>
            <w:tcW w:type="dxa" w:w="2448"/>
          </w:tcPr>
          <w:p>
            <w:pPr>
              <w:jc w:val="left"/>
            </w:pPr>
            <w:r/>
            <w:r>
              <w:rPr>
                <w:rFonts w:ascii="Times New Roman" w:hAnsi="Times New Roman"/>
                <w:sz w:val="20"/>
              </w:rPr>
              <w:t>Integral</w:t>
            </w:r>
          </w:p>
        </w:tc>
      </w:tr>
      <w:tr>
        <w:tc>
          <w:tcPr>
            <w:tcW w:type="dxa" w:w="2592"/>
          </w:tcPr>
          <w:p>
            <w:pPr>
              <w:jc w:val="left"/>
            </w:pPr>
            <w:r/>
            <w:r>
              <w:rPr>
                <w:rFonts w:ascii="Times New Roman" w:hAnsi="Times New Roman"/>
                <w:sz w:val="20"/>
              </w:rPr>
              <w:t>ISO/IEC 27001:2022</w:t>
            </w:r>
          </w:p>
        </w:tc>
        <w:tc>
          <w:tcPr>
            <w:tcW w:type="dxa" w:w="5472"/>
          </w:tcPr>
          <w:p>
            <w:pPr>
              <w:jc w:val="left"/>
            </w:pPr>
            <w:r/>
            <w:r>
              <w:rPr>
                <w:rFonts w:ascii="Times New Roman" w:hAnsi="Times New Roman"/>
                <w:sz w:val="20"/>
              </w:rPr>
              <w:t>Sistema de Gestión de Seguridad de la Información (SGSI)</w:t>
            </w:r>
          </w:p>
        </w:tc>
        <w:tc>
          <w:tcPr>
            <w:tcW w:type="dxa" w:w="2448"/>
          </w:tcPr>
          <w:p>
            <w:pPr>
              <w:jc w:val="left"/>
            </w:pPr>
            <w:r/>
            <w:r>
              <w:rPr>
                <w:rFonts w:ascii="Times New Roman" w:hAnsi="Times New Roman"/>
                <w:sz w:val="20"/>
              </w:rPr>
              <w:t>Gobierno y Cumplimiento</w:t>
            </w:r>
          </w:p>
        </w:tc>
      </w:tr>
      <w:tr>
        <w:tc>
          <w:tcPr>
            <w:tcW w:type="dxa" w:w="2592"/>
          </w:tcPr>
          <w:p>
            <w:pPr>
              <w:jc w:val="left"/>
            </w:pPr>
            <w:r/>
            <w:r>
              <w:rPr>
                <w:rFonts w:ascii="Times New Roman" w:hAnsi="Times New Roman"/>
                <w:sz w:val="20"/>
              </w:rPr>
              <w:t>MITRE ATT&amp;CK</w:t>
            </w:r>
          </w:p>
        </w:tc>
        <w:tc>
          <w:tcPr>
            <w:tcW w:type="dxa" w:w="5472"/>
          </w:tcPr>
          <w:p>
            <w:pPr>
              <w:jc w:val="left"/>
            </w:pPr>
            <w:r/>
            <w:r>
              <w:rPr>
                <w:rFonts w:ascii="Times New Roman" w:hAnsi="Times New Roman"/>
                <w:sz w:val="20"/>
              </w:rPr>
              <w:t>Modelado de amenazas y TTPs de atacantes</w:t>
            </w:r>
          </w:p>
        </w:tc>
        <w:tc>
          <w:tcPr>
            <w:tcW w:type="dxa" w:w="2448"/>
          </w:tcPr>
          <w:p>
            <w:pPr>
              <w:jc w:val="left"/>
            </w:pPr>
            <w:r/>
            <w:r>
              <w:rPr>
                <w:rFonts w:ascii="Times New Roman" w:hAnsi="Times New Roman"/>
                <w:sz w:val="20"/>
              </w:rPr>
              <w:t>Detección y Respuesta</w:t>
            </w:r>
          </w:p>
        </w:tc>
      </w:tr>
      <w:tr>
        <w:tc>
          <w:tcPr>
            <w:tcW w:type="dxa" w:w="2592"/>
          </w:tcPr>
          <w:p>
            <w:pPr>
              <w:jc w:val="left"/>
            </w:pPr>
            <w:r/>
            <w:r>
              <w:rPr>
                <w:rFonts w:ascii="Times New Roman" w:hAnsi="Times New Roman"/>
                <w:sz w:val="20"/>
              </w:rPr>
              <w:t>PCI-DSS v4.0</w:t>
            </w:r>
          </w:p>
        </w:tc>
        <w:tc>
          <w:tcPr>
            <w:tcW w:type="dxa" w:w="5472"/>
          </w:tcPr>
          <w:p>
            <w:pPr>
              <w:jc w:val="left"/>
            </w:pPr>
            <w:r/>
            <w:r>
              <w:rPr>
                <w:rFonts w:ascii="Times New Roman" w:hAnsi="Times New Roman"/>
                <w:sz w:val="20"/>
              </w:rPr>
              <w:t>Cumplimiento sectorial para procesamiento de pagos</w:t>
            </w:r>
          </w:p>
        </w:tc>
        <w:tc>
          <w:tcPr>
            <w:tcW w:type="dxa" w:w="2448"/>
          </w:tcPr>
          <w:p>
            <w:pPr>
              <w:jc w:val="left"/>
            </w:pPr>
            <w:r/>
            <w:r>
              <w:rPr>
                <w:rFonts w:ascii="Times New Roman" w:hAnsi="Times New Roman"/>
                <w:sz w:val="20"/>
              </w:rPr>
              <w:t>Cumplimiento</w:t>
            </w:r>
          </w:p>
        </w:tc>
      </w:tr>
      <w:tr>
        <w:tc>
          <w:tcPr>
            <w:tcW w:type="dxa" w:w="2592"/>
          </w:tcPr>
          <w:p>
            <w:pPr>
              <w:jc w:val="left"/>
            </w:pPr>
            <w:r/>
            <w:r>
              <w:rPr>
                <w:rFonts w:ascii="Times New Roman" w:hAnsi="Times New Roman"/>
                <w:sz w:val="20"/>
              </w:rPr>
              <w:t>COBIT 2019</w:t>
            </w:r>
          </w:p>
        </w:tc>
        <w:tc>
          <w:tcPr>
            <w:tcW w:type="dxa" w:w="5472"/>
          </w:tcPr>
          <w:p>
            <w:pPr>
              <w:jc w:val="left"/>
            </w:pPr>
            <w:r/>
            <w:r>
              <w:rPr>
                <w:rFonts w:ascii="Times New Roman" w:hAnsi="Times New Roman"/>
                <w:sz w:val="20"/>
              </w:rPr>
              <w:t>Gobierno TI y alineación con objetivos de negocio</w:t>
            </w:r>
          </w:p>
        </w:tc>
        <w:tc>
          <w:tcPr>
            <w:tcW w:type="dxa" w:w="2448"/>
          </w:tcPr>
          <w:p>
            <w:pPr>
              <w:jc w:val="left"/>
            </w:pPr>
            <w:r/>
            <w:r>
              <w:rPr>
                <w:rFonts w:ascii="Times New Roman" w:hAnsi="Times New Roman"/>
                <w:sz w:val="20"/>
              </w:rPr>
              <w:t>Gobierno</w:t>
            </w:r>
          </w:p>
        </w:tc>
      </w:tr>
    </w:tbl>
    <w:p>
      <w:pPr>
        <w:spacing w:after="120"/>
      </w:pPr>
    </w:p>
    <w:p>
      <w:pPr>
        <w:pStyle w:val="Heading2"/>
        <w:spacing w:before="280" w:after="160"/>
        <w:jc w:val="left"/>
      </w:pPr>
      <w:r>
        <w:rPr>
          <w:rFonts w:ascii="Times New Roman" w:hAnsi="Times New Roman"/>
          <w:b/>
          <w:color w:val="000000"/>
          <w:sz w:val="26"/>
        </w:rPr>
        <w:t>1.5 Cronograma del Proyecto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D9D9D9"/>
          </w:tcPr>
          <w:p>
            <w:pPr>
              <w:jc w:val="center"/>
            </w:pPr>
            <w:r/>
            <w:r>
              <w:rPr>
                <w:rFonts w:ascii="Times New Roman" w:hAnsi="Times New Roman"/>
                <w:b/>
                <w:sz w:val="20"/>
              </w:rPr>
              <w:t>Día</w:t>
            </w:r>
          </w:p>
        </w:tc>
        <w:tc>
          <w:tcPr>
            <w:tcW w:type="dxa" w:w="2160"/>
            <w:shd w:val="clear" w:color="auto" w:fill="D9D9D9"/>
          </w:tcPr>
          <w:p>
            <w:pPr>
              <w:jc w:val="center"/>
            </w:pPr>
            <w:r/>
            <w:r>
              <w:rPr>
                <w:rFonts w:ascii="Times New Roman" w:hAnsi="Times New Roman"/>
                <w:b/>
                <w:sz w:val="20"/>
              </w:rPr>
              <w:t>Fase</w:t>
            </w:r>
          </w:p>
        </w:tc>
        <w:tc>
          <w:tcPr>
            <w:tcW w:type="dxa" w:w="5040"/>
            <w:shd w:val="clear" w:color="auto" w:fill="D9D9D9"/>
          </w:tcPr>
          <w:p>
            <w:pPr>
              <w:jc w:val="center"/>
            </w:pPr>
            <w:r/>
            <w:r>
              <w:rPr>
                <w:rFonts w:ascii="Times New Roman" w:hAnsi="Times New Roman"/>
                <w:b/>
                <w:sz w:val="20"/>
              </w:rPr>
              <w:t>Actividades</w:t>
            </w:r>
          </w:p>
        </w:tc>
        <w:tc>
          <w:tcPr>
            <w:tcW w:type="dxa" w:w="1728"/>
            <w:shd w:val="clear" w:color="auto" w:fill="D9D9D9"/>
          </w:tcPr>
          <w:p>
            <w:pPr>
              <w:jc w:val="center"/>
            </w:pPr>
            <w:r/>
            <w:r>
              <w:rPr>
                <w:rFonts w:ascii="Times New Roman" w:hAnsi="Times New Roman"/>
                <w:b/>
                <w:sz w:val="20"/>
              </w:rPr>
              <w:t>Responsable</w:t>
            </w:r>
          </w:p>
        </w:tc>
      </w:tr>
      <w:tr>
        <w:tc>
          <w:tcPr>
            <w:tcW w:type="dxa" w:w="720"/>
          </w:tcPr>
          <w:p>
            <w:pPr>
              <w:jc w:val="left"/>
            </w:pPr>
            <w:r/>
            <w:r>
              <w:rPr>
                <w:rFonts w:ascii="Times New Roman" w:hAnsi="Times New Roman"/>
                <w:sz w:val="20"/>
              </w:rPr>
              <w:t>1</w:t>
            </w:r>
          </w:p>
        </w:tc>
        <w:tc>
          <w:tcPr>
            <w:tcW w:type="dxa" w:w="2160"/>
          </w:tcPr>
          <w:p>
            <w:pPr>
              <w:jc w:val="left"/>
            </w:pPr>
            <w:r/>
            <w:r>
              <w:rPr>
                <w:rFonts w:ascii="Times New Roman" w:hAnsi="Times New Roman"/>
                <w:sz w:val="20"/>
              </w:rPr>
              <w:t>Planeación</w:t>
            </w:r>
          </w:p>
        </w:tc>
        <w:tc>
          <w:tcPr>
            <w:tcW w:type="dxa" w:w="5040"/>
          </w:tcPr>
          <w:p>
            <w:pPr>
              <w:jc w:val="left"/>
            </w:pPr>
            <w:r/>
            <w:r>
              <w:rPr>
                <w:rFonts w:ascii="Times New Roman" w:hAnsi="Times New Roman"/>
                <w:sz w:val="20"/>
              </w:rPr>
              <w:t>Evaluación de madurez, definición del caso de negocio, asignación de roles</w:t>
            </w:r>
          </w:p>
        </w:tc>
        <w:tc>
          <w:tcPr>
            <w:tcW w:type="dxa" w:w="1728"/>
          </w:tcPr>
          <w:p>
            <w:pPr>
              <w:jc w:val="left"/>
            </w:pPr>
            <w:r/>
            <w:r>
              <w:rPr>
                <w:rFonts w:ascii="Times New Roman" w:hAnsi="Times New Roman"/>
                <w:sz w:val="20"/>
              </w:rPr>
              <w:t>Integrante 1</w:t>
            </w:r>
          </w:p>
        </w:tc>
      </w:tr>
      <w:tr>
        <w:tc>
          <w:tcPr>
            <w:tcW w:type="dxa" w:w="720"/>
          </w:tcPr>
          <w:p>
            <w:pPr>
              <w:jc w:val="left"/>
            </w:pPr>
            <w:r/>
            <w:r>
              <w:rPr>
                <w:rFonts w:ascii="Times New Roman" w:hAnsi="Times New Roman"/>
                <w:sz w:val="20"/>
              </w:rPr>
              <w:t>2</w:t>
            </w:r>
          </w:p>
        </w:tc>
        <w:tc>
          <w:tcPr>
            <w:tcW w:type="dxa" w:w="2160"/>
          </w:tcPr>
          <w:p>
            <w:pPr>
              <w:jc w:val="left"/>
            </w:pPr>
            <w:r/>
            <w:r>
              <w:rPr>
                <w:rFonts w:ascii="Times New Roman" w:hAnsi="Times New Roman"/>
                <w:sz w:val="20"/>
              </w:rPr>
              <w:t>Diseño</w:t>
            </w:r>
          </w:p>
        </w:tc>
        <w:tc>
          <w:tcPr>
            <w:tcW w:type="dxa" w:w="5040"/>
          </w:tcPr>
          <w:p>
            <w:pPr>
              <w:jc w:val="left"/>
            </w:pPr>
            <w:r/>
            <w:r>
              <w:rPr>
                <w:rFonts w:ascii="Times New Roman" w:hAnsi="Times New Roman"/>
                <w:sz w:val="20"/>
              </w:rPr>
              <w:t>Arquitectura GRC, matriz de riesgos, plan de tratamiento</w:t>
            </w:r>
          </w:p>
        </w:tc>
        <w:tc>
          <w:tcPr>
            <w:tcW w:type="dxa" w:w="1728"/>
          </w:tcPr>
          <w:p>
            <w:pPr>
              <w:jc w:val="left"/>
            </w:pPr>
            <w:r/>
            <w:r>
              <w:rPr>
                <w:rFonts w:ascii="Times New Roman" w:hAnsi="Times New Roman"/>
                <w:sz w:val="20"/>
              </w:rPr>
              <w:t>Integrante 2</w:t>
            </w:r>
          </w:p>
        </w:tc>
      </w:tr>
      <w:tr>
        <w:tc>
          <w:tcPr>
            <w:tcW w:type="dxa" w:w="720"/>
          </w:tcPr>
          <w:p>
            <w:pPr>
              <w:jc w:val="left"/>
            </w:pPr>
            <w:r/>
            <w:r>
              <w:rPr>
                <w:rFonts w:ascii="Times New Roman" w:hAnsi="Times New Roman"/>
                <w:sz w:val="20"/>
              </w:rPr>
              <w:t>3</w:t>
            </w:r>
          </w:p>
        </w:tc>
        <w:tc>
          <w:tcPr>
            <w:tcW w:type="dxa" w:w="2160"/>
          </w:tcPr>
          <w:p>
            <w:pPr>
              <w:jc w:val="left"/>
            </w:pPr>
            <w:r/>
            <w:r>
              <w:rPr>
                <w:rFonts w:ascii="Times New Roman" w:hAnsi="Times New Roman"/>
                <w:sz w:val="20"/>
              </w:rPr>
              <w:t>Implementación</w:t>
            </w:r>
          </w:p>
        </w:tc>
        <w:tc>
          <w:tcPr>
            <w:tcW w:type="dxa" w:w="5040"/>
          </w:tcPr>
          <w:p>
            <w:pPr>
              <w:jc w:val="left"/>
            </w:pPr>
            <w:r/>
            <w:r>
              <w:rPr>
                <w:rFonts w:ascii="Times New Roman" w:hAnsi="Times New Roman"/>
                <w:sz w:val="20"/>
              </w:rPr>
              <w:t>Construcción de laboratorio Docker, simulación de incidentes</w:t>
            </w:r>
          </w:p>
        </w:tc>
        <w:tc>
          <w:tcPr>
            <w:tcW w:type="dxa" w:w="1728"/>
          </w:tcPr>
          <w:p>
            <w:pPr>
              <w:jc w:val="left"/>
            </w:pPr>
            <w:r/>
            <w:r>
              <w:rPr>
                <w:rFonts w:ascii="Times New Roman" w:hAnsi="Times New Roman"/>
                <w:sz w:val="20"/>
              </w:rPr>
              <w:t>Integrante 3</w:t>
            </w:r>
          </w:p>
        </w:tc>
      </w:tr>
      <w:tr>
        <w:tc>
          <w:tcPr>
            <w:tcW w:type="dxa" w:w="720"/>
          </w:tcPr>
          <w:p>
            <w:pPr>
              <w:jc w:val="left"/>
            </w:pPr>
            <w:r/>
            <w:r>
              <w:rPr>
                <w:rFonts w:ascii="Times New Roman" w:hAnsi="Times New Roman"/>
                <w:sz w:val="20"/>
              </w:rPr>
              <w:t>4</w:t>
            </w:r>
          </w:p>
        </w:tc>
        <w:tc>
          <w:tcPr>
            <w:tcW w:type="dxa" w:w="2160"/>
          </w:tcPr>
          <w:p>
            <w:pPr>
              <w:jc w:val="left"/>
            </w:pPr>
            <w:r/>
            <w:r>
              <w:rPr>
                <w:rFonts w:ascii="Times New Roman" w:hAnsi="Times New Roman"/>
                <w:sz w:val="20"/>
              </w:rPr>
              <w:t>Herramientas</w:t>
            </w:r>
          </w:p>
        </w:tc>
        <w:tc>
          <w:tcPr>
            <w:tcW w:type="dxa" w:w="5040"/>
          </w:tcPr>
          <w:p>
            <w:pPr>
              <w:jc w:val="left"/>
            </w:pPr>
            <w:r/>
            <w:r>
              <w:rPr>
                <w:rFonts w:ascii="Times New Roman" w:hAnsi="Times New Roman"/>
                <w:sz w:val="20"/>
              </w:rPr>
              <w:t>Scripts SIEM, análisis de logs, simulación ransomware</w:t>
            </w:r>
          </w:p>
        </w:tc>
        <w:tc>
          <w:tcPr>
            <w:tcW w:type="dxa" w:w="1728"/>
          </w:tcPr>
          <w:p>
            <w:pPr>
              <w:jc w:val="left"/>
            </w:pPr>
            <w:r/>
            <w:r>
              <w:rPr>
                <w:rFonts w:ascii="Times New Roman" w:hAnsi="Times New Roman"/>
                <w:sz w:val="20"/>
              </w:rPr>
              <w:t>Integrante 4</w:t>
            </w:r>
          </w:p>
        </w:tc>
      </w:tr>
      <w:tr>
        <w:tc>
          <w:tcPr>
            <w:tcW w:type="dxa" w:w="720"/>
          </w:tcPr>
          <w:p>
            <w:pPr>
              <w:jc w:val="left"/>
            </w:pPr>
            <w:r/>
            <w:r>
              <w:rPr>
                <w:rFonts w:ascii="Times New Roman" w:hAnsi="Times New Roman"/>
                <w:sz w:val="20"/>
              </w:rPr>
              <w:t>5</w:t>
            </w:r>
          </w:p>
        </w:tc>
        <w:tc>
          <w:tcPr>
            <w:tcW w:type="dxa" w:w="2160"/>
          </w:tcPr>
          <w:p>
            <w:pPr>
              <w:jc w:val="left"/>
            </w:pPr>
            <w:r/>
            <w:r>
              <w:rPr>
                <w:rFonts w:ascii="Times New Roman" w:hAnsi="Times New Roman"/>
                <w:sz w:val="20"/>
              </w:rPr>
              <w:t>Monitoreo</w:t>
            </w:r>
          </w:p>
        </w:tc>
        <w:tc>
          <w:tcPr>
            <w:tcW w:type="dxa" w:w="5040"/>
          </w:tcPr>
          <w:p>
            <w:pPr>
              <w:jc w:val="left"/>
            </w:pPr>
            <w:r/>
            <w:r>
              <w:rPr>
                <w:rFonts w:ascii="Times New Roman" w:hAnsi="Times New Roman"/>
                <w:sz w:val="20"/>
              </w:rPr>
              <w:t>KPIs/KRIs, dashboard de métricas, reporte ejecutivo final</w:t>
            </w:r>
          </w:p>
        </w:tc>
        <w:tc>
          <w:tcPr>
            <w:tcW w:type="dxa" w:w="1728"/>
          </w:tcPr>
          <w:p>
            <w:pPr>
              <w:jc w:val="left"/>
            </w:pPr>
            <w:r/>
            <w:r>
              <w:rPr>
                <w:rFonts w:ascii="Times New Roman" w:hAnsi="Times New Roman"/>
                <w:sz w:val="20"/>
              </w:rPr>
              <w:t>Integrante 5</w:t>
            </w:r>
          </w:p>
        </w:tc>
      </w:tr>
    </w:tbl>
    <w:p>
      <w:pPr>
        <w:spacing w:after="120"/>
      </w:pPr>
    </w:p>
    <w:p>
      <w:pPr>
        <w:pStyle w:val="Heading1"/>
        <w:spacing w:before="360" w:after="200"/>
        <w:jc w:val="left"/>
      </w:pPr>
      <w:r>
        <w:rPr>
          <w:rFonts w:ascii="Times New Roman" w:hAnsi="Times New Roman"/>
          <w:b/>
          <w:color w:val="000000"/>
          <w:sz w:val="28"/>
        </w:rPr>
        <w:t>Fase 2: Diseño — Arquitectura GRC y Gestión de Riesgos</w:t>
      </w:r>
    </w:p>
    <w:p>
      <w:pPr>
        <w:spacing w:before="0" w:after="160"/>
        <w:ind w:firstLine="720"/>
        <w:jc w:val="both"/>
      </w:pPr>
      <w:r>
        <w:rPr>
          <w:rFonts w:ascii="Times New Roman" w:hAnsi="Times New Roman"/>
          <w:b w:val="0"/>
          <w:i w:val="0"/>
          <w:sz w:val="24"/>
        </w:rPr>
        <w:t>El diseño del modelo GRC establece la arquitectura sobre la cual se construye la capacidad de seguridad de TechGuard Guatemala S.A. Esta fase define el alcance de activos, prioriza los riesgos mediante metodología cuantitativa y establece la arquitectura técnica del laboratorio SOC simulado, aplicando el principio de defensa en profundidad.</w:t>
      </w:r>
    </w:p>
    <w:p>
      <w:pPr>
        <w:pStyle w:val="Heading2"/>
        <w:spacing w:before="280" w:after="160"/>
        <w:jc w:val="left"/>
      </w:pPr>
      <w:r>
        <w:rPr>
          <w:rFonts w:ascii="Times New Roman" w:hAnsi="Times New Roman"/>
          <w:b/>
          <w:color w:val="000000"/>
          <w:sz w:val="26"/>
        </w:rPr>
        <w:t>2.1 Activos en Alcance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val="clear" w:color="auto" w:fill="D9D9D9"/>
          </w:tcPr>
          <w:p>
            <w:pPr>
              <w:jc w:val="center"/>
            </w:pPr>
            <w:r/>
            <w:r>
              <w:rPr>
                <w:rFonts w:ascii="Times New Roman" w:hAnsi="Times New Roman"/>
                <w:b/>
                <w:sz w:val="20"/>
              </w:rPr>
              <w:t>ID</w:t>
            </w:r>
          </w:p>
        </w:tc>
        <w:tc>
          <w:tcPr>
            <w:tcW w:type="dxa" w:w="1440"/>
            <w:shd w:val="clear" w:color="auto" w:fill="D9D9D9"/>
          </w:tcPr>
          <w:p>
            <w:pPr>
              <w:jc w:val="center"/>
            </w:pPr>
            <w:r/>
            <w:r>
              <w:rPr>
                <w:rFonts w:ascii="Times New Roman" w:hAnsi="Times New Roman"/>
                <w:b/>
                <w:sz w:val="20"/>
              </w:rPr>
              <w:t>Categoría</w:t>
            </w:r>
          </w:p>
        </w:tc>
        <w:tc>
          <w:tcPr>
            <w:tcW w:type="dxa" w:w="3600"/>
            <w:shd w:val="clear" w:color="auto" w:fill="D9D9D9"/>
          </w:tcPr>
          <w:p>
            <w:pPr>
              <w:jc w:val="center"/>
            </w:pPr>
            <w:r/>
            <w:r>
              <w:rPr>
                <w:rFonts w:ascii="Times New Roman" w:hAnsi="Times New Roman"/>
                <w:b/>
                <w:sz w:val="20"/>
              </w:rPr>
              <w:t>Activo</w:t>
            </w:r>
          </w:p>
        </w:tc>
        <w:tc>
          <w:tcPr>
            <w:tcW w:type="dxa" w:w="1296"/>
            <w:shd w:val="clear" w:color="auto" w:fill="D9D9D9"/>
          </w:tcPr>
          <w:p>
            <w:pPr>
              <w:jc w:val="center"/>
            </w:pPr>
            <w:r/>
            <w:r>
              <w:rPr>
                <w:rFonts w:ascii="Times New Roman" w:hAnsi="Times New Roman"/>
                <w:b/>
                <w:sz w:val="20"/>
              </w:rPr>
              <w:t>Criticidad</w:t>
            </w:r>
          </w:p>
        </w:tc>
        <w:tc>
          <w:tcPr>
            <w:tcW w:type="dxa" w:w="1728"/>
            <w:shd w:val="clear" w:color="auto" w:fill="D9D9D9"/>
          </w:tcPr>
          <w:p>
            <w:pPr>
              <w:jc w:val="center"/>
            </w:pPr>
            <w:r/>
            <w:r>
              <w:rPr>
                <w:rFonts w:ascii="Times New Roman" w:hAnsi="Times New Roman"/>
                <w:b/>
                <w:sz w:val="20"/>
              </w:rPr>
              <w:t>Propietario</w:t>
            </w:r>
          </w:p>
        </w:tc>
      </w:tr>
      <w:tr>
        <w:tc>
          <w:tcPr>
            <w:tcW w:type="dxa" w:w="864"/>
          </w:tcPr>
          <w:p>
            <w:pPr>
              <w:jc w:val="left"/>
            </w:pPr>
            <w:r/>
            <w:r>
              <w:rPr>
                <w:rFonts w:ascii="Times New Roman" w:hAnsi="Times New Roman"/>
                <w:sz w:val="20"/>
              </w:rPr>
              <w:t>A-001</w:t>
            </w:r>
          </w:p>
        </w:tc>
        <w:tc>
          <w:tcPr>
            <w:tcW w:type="dxa" w:w="1440"/>
          </w:tcPr>
          <w:p>
            <w:pPr>
              <w:jc w:val="left"/>
            </w:pPr>
            <w:r/>
            <w:r>
              <w:rPr>
                <w:rFonts w:ascii="Times New Roman" w:hAnsi="Times New Roman"/>
                <w:sz w:val="20"/>
              </w:rPr>
              <w:t>Datos</w:t>
            </w:r>
          </w:p>
        </w:tc>
        <w:tc>
          <w:tcPr>
            <w:tcW w:type="dxa" w:w="3600"/>
          </w:tcPr>
          <w:p>
            <w:pPr>
              <w:jc w:val="left"/>
            </w:pPr>
            <w:r/>
            <w:r>
              <w:rPr>
                <w:rFonts w:ascii="Times New Roman" w:hAnsi="Times New Roman"/>
                <w:sz w:val="20"/>
              </w:rPr>
              <w:t>BD clientes (52,000 registros)</w:t>
            </w:r>
          </w:p>
        </w:tc>
        <w:tc>
          <w:tcPr>
            <w:tcW w:type="dxa" w:w="1296"/>
          </w:tcPr>
          <w:p>
            <w:pPr>
              <w:jc w:val="left"/>
            </w:pPr>
            <w:r/>
            <w:r>
              <w:rPr>
                <w:rFonts w:ascii="Times New Roman" w:hAnsi="Times New Roman"/>
                <w:sz w:val="20"/>
              </w:rPr>
              <w:t>CRÍTICA</w:t>
            </w:r>
          </w:p>
        </w:tc>
        <w:tc>
          <w:tcPr>
            <w:tcW w:type="dxa" w:w="1728"/>
          </w:tcPr>
          <w:p>
            <w:pPr>
              <w:jc w:val="left"/>
            </w:pPr>
            <w:r/>
            <w:r>
              <w:rPr>
                <w:rFonts w:ascii="Times New Roman" w:hAnsi="Times New Roman"/>
                <w:sz w:val="20"/>
              </w:rPr>
              <w:t>CISO</w:t>
            </w:r>
          </w:p>
        </w:tc>
      </w:tr>
      <w:tr>
        <w:tc>
          <w:tcPr>
            <w:tcW w:type="dxa" w:w="864"/>
          </w:tcPr>
          <w:p>
            <w:pPr>
              <w:jc w:val="left"/>
            </w:pPr>
            <w:r/>
            <w:r>
              <w:rPr>
                <w:rFonts w:ascii="Times New Roman" w:hAnsi="Times New Roman"/>
                <w:sz w:val="20"/>
              </w:rPr>
              <w:t>A-002</w:t>
            </w:r>
          </w:p>
        </w:tc>
        <w:tc>
          <w:tcPr>
            <w:tcW w:type="dxa" w:w="1440"/>
          </w:tcPr>
          <w:p>
            <w:pPr>
              <w:jc w:val="left"/>
            </w:pPr>
            <w:r/>
            <w:r>
              <w:rPr>
                <w:rFonts w:ascii="Times New Roman" w:hAnsi="Times New Roman"/>
                <w:sz w:val="20"/>
              </w:rPr>
              <w:t>Datos</w:t>
            </w:r>
          </w:p>
        </w:tc>
        <w:tc>
          <w:tcPr>
            <w:tcW w:type="dxa" w:w="3600"/>
          </w:tcPr>
          <w:p>
            <w:pPr>
              <w:jc w:val="left"/>
            </w:pPr>
            <w:r/>
            <w:r>
              <w:rPr>
                <w:rFonts w:ascii="Times New Roman" w:hAnsi="Times New Roman"/>
                <w:sz w:val="20"/>
              </w:rPr>
              <w:t>Información financiera transaccional</w:t>
            </w:r>
          </w:p>
        </w:tc>
        <w:tc>
          <w:tcPr>
            <w:tcW w:type="dxa" w:w="1296"/>
          </w:tcPr>
          <w:p>
            <w:pPr>
              <w:jc w:val="left"/>
            </w:pPr>
            <w:r/>
            <w:r>
              <w:rPr>
                <w:rFonts w:ascii="Times New Roman" w:hAnsi="Times New Roman"/>
                <w:sz w:val="20"/>
              </w:rPr>
              <w:t>CRÍTICA</w:t>
            </w:r>
          </w:p>
        </w:tc>
        <w:tc>
          <w:tcPr>
            <w:tcW w:type="dxa" w:w="1728"/>
          </w:tcPr>
          <w:p>
            <w:pPr>
              <w:jc w:val="left"/>
            </w:pPr>
            <w:r/>
            <w:r>
              <w:rPr>
                <w:rFonts w:ascii="Times New Roman" w:hAnsi="Times New Roman"/>
                <w:sz w:val="20"/>
              </w:rPr>
              <w:t>CISO</w:t>
            </w:r>
          </w:p>
        </w:tc>
      </w:tr>
      <w:tr>
        <w:tc>
          <w:tcPr>
            <w:tcW w:type="dxa" w:w="864"/>
          </w:tcPr>
          <w:p>
            <w:pPr>
              <w:jc w:val="left"/>
            </w:pPr>
            <w:r/>
            <w:r>
              <w:rPr>
                <w:rFonts w:ascii="Times New Roman" w:hAnsi="Times New Roman"/>
                <w:sz w:val="20"/>
              </w:rPr>
              <w:t>A-003</w:t>
            </w:r>
          </w:p>
        </w:tc>
        <w:tc>
          <w:tcPr>
            <w:tcW w:type="dxa" w:w="1440"/>
          </w:tcPr>
          <w:p>
            <w:pPr>
              <w:jc w:val="left"/>
            </w:pPr>
            <w:r/>
            <w:r>
              <w:rPr>
                <w:rFonts w:ascii="Times New Roman" w:hAnsi="Times New Roman"/>
                <w:sz w:val="20"/>
              </w:rPr>
              <w:t>Datos</w:t>
            </w:r>
          </w:p>
        </w:tc>
        <w:tc>
          <w:tcPr>
            <w:tcW w:type="dxa" w:w="3600"/>
          </w:tcPr>
          <w:p>
            <w:pPr>
              <w:jc w:val="left"/>
            </w:pPr>
            <w:r/>
            <w:r>
              <w:rPr>
                <w:rFonts w:ascii="Times New Roman" w:hAnsi="Times New Roman"/>
                <w:sz w:val="20"/>
              </w:rPr>
              <w:t>Credenciales de empleados</w:t>
            </w:r>
          </w:p>
        </w:tc>
        <w:tc>
          <w:tcPr>
            <w:tcW w:type="dxa" w:w="1296"/>
          </w:tcPr>
          <w:p>
            <w:pPr>
              <w:jc w:val="left"/>
            </w:pPr>
            <w:r/>
            <w:r>
              <w:rPr>
                <w:rFonts w:ascii="Times New Roman" w:hAnsi="Times New Roman"/>
                <w:sz w:val="20"/>
              </w:rPr>
              <w:t>ALTA</w:t>
            </w:r>
          </w:p>
        </w:tc>
        <w:tc>
          <w:tcPr>
            <w:tcW w:type="dxa" w:w="1728"/>
          </w:tcPr>
          <w:p>
            <w:pPr>
              <w:jc w:val="left"/>
            </w:pPr>
            <w:r/>
            <w:r>
              <w:rPr>
                <w:rFonts w:ascii="Times New Roman" w:hAnsi="Times New Roman"/>
                <w:sz w:val="20"/>
              </w:rPr>
              <w:t>IT Manager</w:t>
            </w:r>
          </w:p>
        </w:tc>
      </w:tr>
      <w:tr>
        <w:tc>
          <w:tcPr>
            <w:tcW w:type="dxa" w:w="864"/>
          </w:tcPr>
          <w:p>
            <w:pPr>
              <w:jc w:val="left"/>
            </w:pPr>
            <w:r/>
            <w:r>
              <w:rPr>
                <w:rFonts w:ascii="Times New Roman" w:hAnsi="Times New Roman"/>
                <w:sz w:val="20"/>
              </w:rPr>
              <w:t>A-004</w:t>
            </w:r>
          </w:p>
        </w:tc>
        <w:tc>
          <w:tcPr>
            <w:tcW w:type="dxa" w:w="1440"/>
          </w:tcPr>
          <w:p>
            <w:pPr>
              <w:jc w:val="left"/>
            </w:pPr>
            <w:r/>
            <w:r>
              <w:rPr>
                <w:rFonts w:ascii="Times New Roman" w:hAnsi="Times New Roman"/>
                <w:sz w:val="20"/>
              </w:rPr>
              <w:t>Sistemas</w:t>
            </w:r>
          </w:p>
        </w:tc>
        <w:tc>
          <w:tcPr>
            <w:tcW w:type="dxa" w:w="3600"/>
          </w:tcPr>
          <w:p>
            <w:pPr>
              <w:jc w:val="left"/>
            </w:pPr>
            <w:r/>
            <w:r>
              <w:rPr>
                <w:rFonts w:ascii="Times New Roman" w:hAnsi="Times New Roman"/>
                <w:sz w:val="20"/>
              </w:rPr>
              <w:t>Servidor producción Ubuntu 22.04</w:t>
            </w:r>
          </w:p>
        </w:tc>
        <w:tc>
          <w:tcPr>
            <w:tcW w:type="dxa" w:w="1296"/>
          </w:tcPr>
          <w:p>
            <w:pPr>
              <w:jc w:val="left"/>
            </w:pPr>
            <w:r/>
            <w:r>
              <w:rPr>
                <w:rFonts w:ascii="Times New Roman" w:hAnsi="Times New Roman"/>
                <w:sz w:val="20"/>
              </w:rPr>
              <w:t>CRÍTICA</w:t>
            </w:r>
          </w:p>
        </w:tc>
        <w:tc>
          <w:tcPr>
            <w:tcW w:type="dxa" w:w="1728"/>
          </w:tcPr>
          <w:p>
            <w:pPr>
              <w:jc w:val="left"/>
            </w:pPr>
            <w:r/>
            <w:r>
              <w:rPr>
                <w:rFonts w:ascii="Times New Roman" w:hAnsi="Times New Roman"/>
                <w:sz w:val="20"/>
              </w:rPr>
              <w:t>Cloud Admin</w:t>
            </w:r>
          </w:p>
        </w:tc>
      </w:tr>
      <w:tr>
        <w:tc>
          <w:tcPr>
            <w:tcW w:type="dxa" w:w="864"/>
          </w:tcPr>
          <w:p>
            <w:pPr>
              <w:jc w:val="left"/>
            </w:pPr>
            <w:r/>
            <w:r>
              <w:rPr>
                <w:rFonts w:ascii="Times New Roman" w:hAnsi="Times New Roman"/>
                <w:sz w:val="20"/>
              </w:rPr>
              <w:t>A-005</w:t>
            </w:r>
          </w:p>
        </w:tc>
        <w:tc>
          <w:tcPr>
            <w:tcW w:type="dxa" w:w="1440"/>
          </w:tcPr>
          <w:p>
            <w:pPr>
              <w:jc w:val="left"/>
            </w:pPr>
            <w:r/>
            <w:r>
              <w:rPr>
                <w:rFonts w:ascii="Times New Roman" w:hAnsi="Times New Roman"/>
                <w:sz w:val="20"/>
              </w:rPr>
              <w:t>Sistemas</w:t>
            </w:r>
          </w:p>
        </w:tc>
        <w:tc>
          <w:tcPr>
            <w:tcW w:type="dxa" w:w="3600"/>
          </w:tcPr>
          <w:p>
            <w:pPr>
              <w:jc w:val="left"/>
            </w:pPr>
            <w:r/>
            <w:r>
              <w:rPr>
                <w:rFonts w:ascii="Times New Roman" w:hAnsi="Times New Roman"/>
                <w:sz w:val="20"/>
              </w:rPr>
              <w:t>Servidor BD MySQL</w:t>
            </w:r>
          </w:p>
        </w:tc>
        <w:tc>
          <w:tcPr>
            <w:tcW w:type="dxa" w:w="1296"/>
          </w:tcPr>
          <w:p>
            <w:pPr>
              <w:jc w:val="left"/>
            </w:pPr>
            <w:r/>
            <w:r>
              <w:rPr>
                <w:rFonts w:ascii="Times New Roman" w:hAnsi="Times New Roman"/>
                <w:sz w:val="20"/>
              </w:rPr>
              <w:t>CRÍTICA</w:t>
            </w:r>
          </w:p>
        </w:tc>
        <w:tc>
          <w:tcPr>
            <w:tcW w:type="dxa" w:w="1728"/>
          </w:tcPr>
          <w:p>
            <w:pPr>
              <w:jc w:val="left"/>
            </w:pPr>
            <w:r/>
            <w:r>
              <w:rPr>
                <w:rFonts w:ascii="Times New Roman" w:hAnsi="Times New Roman"/>
                <w:sz w:val="20"/>
              </w:rPr>
              <w:t>DBA</w:t>
            </w:r>
          </w:p>
        </w:tc>
      </w:tr>
      <w:tr>
        <w:tc>
          <w:tcPr>
            <w:tcW w:type="dxa" w:w="864"/>
          </w:tcPr>
          <w:p>
            <w:pPr>
              <w:jc w:val="left"/>
            </w:pPr>
            <w:r/>
            <w:r>
              <w:rPr>
                <w:rFonts w:ascii="Times New Roman" w:hAnsi="Times New Roman"/>
                <w:sz w:val="20"/>
              </w:rPr>
              <w:t>A-006</w:t>
            </w:r>
          </w:p>
        </w:tc>
        <w:tc>
          <w:tcPr>
            <w:tcW w:type="dxa" w:w="1440"/>
          </w:tcPr>
          <w:p>
            <w:pPr>
              <w:jc w:val="left"/>
            </w:pPr>
            <w:r/>
            <w:r>
              <w:rPr>
                <w:rFonts w:ascii="Times New Roman" w:hAnsi="Times New Roman"/>
                <w:sz w:val="20"/>
              </w:rPr>
              <w:t>Sistemas</w:t>
            </w:r>
          </w:p>
        </w:tc>
        <w:tc>
          <w:tcPr>
            <w:tcW w:type="dxa" w:w="3600"/>
          </w:tcPr>
          <w:p>
            <w:pPr>
              <w:jc w:val="left"/>
            </w:pPr>
            <w:r/>
            <w:r>
              <w:rPr>
                <w:rFonts w:ascii="Times New Roman" w:hAnsi="Times New Roman"/>
                <w:sz w:val="20"/>
              </w:rPr>
              <w:t>Plataforma web / API REST</w:t>
            </w:r>
          </w:p>
        </w:tc>
        <w:tc>
          <w:tcPr>
            <w:tcW w:type="dxa" w:w="1296"/>
          </w:tcPr>
          <w:p>
            <w:pPr>
              <w:jc w:val="left"/>
            </w:pPr>
            <w:r/>
            <w:r>
              <w:rPr>
                <w:rFonts w:ascii="Times New Roman" w:hAnsi="Times New Roman"/>
                <w:sz w:val="20"/>
              </w:rPr>
              <w:t>ALTA</w:t>
            </w:r>
          </w:p>
        </w:tc>
        <w:tc>
          <w:tcPr>
            <w:tcW w:type="dxa" w:w="1728"/>
          </w:tcPr>
          <w:p>
            <w:pPr>
              <w:jc w:val="left"/>
            </w:pPr>
            <w:r/>
            <w:r>
              <w:rPr>
                <w:rFonts w:ascii="Times New Roman" w:hAnsi="Times New Roman"/>
                <w:sz w:val="20"/>
              </w:rPr>
              <w:t>Dev Lead</w:t>
            </w:r>
          </w:p>
        </w:tc>
      </w:tr>
      <w:tr>
        <w:tc>
          <w:tcPr>
            <w:tcW w:type="dxa" w:w="864"/>
          </w:tcPr>
          <w:p>
            <w:pPr>
              <w:jc w:val="left"/>
            </w:pPr>
            <w:r/>
            <w:r>
              <w:rPr>
                <w:rFonts w:ascii="Times New Roman" w:hAnsi="Times New Roman"/>
                <w:sz w:val="20"/>
              </w:rPr>
              <w:t>A-007</w:t>
            </w:r>
          </w:p>
        </w:tc>
        <w:tc>
          <w:tcPr>
            <w:tcW w:type="dxa" w:w="1440"/>
          </w:tcPr>
          <w:p>
            <w:pPr>
              <w:jc w:val="left"/>
            </w:pPr>
            <w:r/>
            <w:r>
              <w:rPr>
                <w:rFonts w:ascii="Times New Roman" w:hAnsi="Times New Roman"/>
                <w:sz w:val="20"/>
              </w:rPr>
              <w:t>Red</w:t>
            </w:r>
          </w:p>
        </w:tc>
        <w:tc>
          <w:tcPr>
            <w:tcW w:type="dxa" w:w="3600"/>
          </w:tcPr>
          <w:p>
            <w:pPr>
              <w:jc w:val="left"/>
            </w:pPr>
            <w:r/>
            <w:r>
              <w:rPr>
                <w:rFonts w:ascii="Times New Roman" w:hAnsi="Times New Roman"/>
                <w:sz w:val="20"/>
              </w:rPr>
              <w:t>Infraestructura de red corporativa</w:t>
            </w:r>
          </w:p>
        </w:tc>
        <w:tc>
          <w:tcPr>
            <w:tcW w:type="dxa" w:w="1296"/>
          </w:tcPr>
          <w:p>
            <w:pPr>
              <w:jc w:val="left"/>
            </w:pPr>
            <w:r/>
            <w:r>
              <w:rPr>
                <w:rFonts w:ascii="Times New Roman" w:hAnsi="Times New Roman"/>
                <w:sz w:val="20"/>
              </w:rPr>
              <w:t>ALTA</w:t>
            </w:r>
          </w:p>
        </w:tc>
        <w:tc>
          <w:tcPr>
            <w:tcW w:type="dxa" w:w="1728"/>
          </w:tcPr>
          <w:p>
            <w:pPr>
              <w:jc w:val="left"/>
            </w:pPr>
            <w:r/>
            <w:r>
              <w:rPr>
                <w:rFonts w:ascii="Times New Roman" w:hAnsi="Times New Roman"/>
                <w:sz w:val="20"/>
              </w:rPr>
              <w:t>Network Admin</w:t>
            </w:r>
          </w:p>
        </w:tc>
      </w:tr>
      <w:tr>
        <w:tc>
          <w:tcPr>
            <w:tcW w:type="dxa" w:w="864"/>
          </w:tcPr>
          <w:p>
            <w:pPr>
              <w:jc w:val="left"/>
            </w:pPr>
            <w:r/>
            <w:r>
              <w:rPr>
                <w:rFonts w:ascii="Times New Roman" w:hAnsi="Times New Roman"/>
                <w:sz w:val="20"/>
              </w:rPr>
              <w:t>A-008</w:t>
            </w:r>
          </w:p>
        </w:tc>
        <w:tc>
          <w:tcPr>
            <w:tcW w:type="dxa" w:w="1440"/>
          </w:tcPr>
          <w:p>
            <w:pPr>
              <w:jc w:val="left"/>
            </w:pPr>
            <w:r/>
            <w:r>
              <w:rPr>
                <w:rFonts w:ascii="Times New Roman" w:hAnsi="Times New Roman"/>
                <w:sz w:val="20"/>
              </w:rPr>
              <w:t>Red</w:t>
            </w:r>
          </w:p>
        </w:tc>
        <w:tc>
          <w:tcPr>
            <w:tcW w:type="dxa" w:w="3600"/>
          </w:tcPr>
          <w:p>
            <w:pPr>
              <w:jc w:val="left"/>
            </w:pPr>
            <w:r/>
            <w:r>
              <w:rPr>
                <w:rFonts w:ascii="Times New Roman" w:hAnsi="Times New Roman"/>
                <w:sz w:val="20"/>
              </w:rPr>
              <w:t>VPN de acceso remoto</w:t>
            </w:r>
          </w:p>
        </w:tc>
        <w:tc>
          <w:tcPr>
            <w:tcW w:type="dxa" w:w="1296"/>
          </w:tcPr>
          <w:p>
            <w:pPr>
              <w:jc w:val="left"/>
            </w:pPr>
            <w:r/>
            <w:r>
              <w:rPr>
                <w:rFonts w:ascii="Times New Roman" w:hAnsi="Times New Roman"/>
                <w:sz w:val="20"/>
              </w:rPr>
              <w:t>ALTA</w:t>
            </w:r>
          </w:p>
        </w:tc>
        <w:tc>
          <w:tcPr>
            <w:tcW w:type="dxa" w:w="1728"/>
          </w:tcPr>
          <w:p>
            <w:pPr>
              <w:jc w:val="left"/>
            </w:pPr>
            <w:r/>
            <w:r>
              <w:rPr>
                <w:rFonts w:ascii="Times New Roman" w:hAnsi="Times New Roman"/>
                <w:sz w:val="20"/>
              </w:rPr>
              <w:t>Cloud Admin</w:t>
            </w:r>
          </w:p>
        </w:tc>
      </w:tr>
    </w:tbl>
    <w:p>
      <w:pPr>
        <w:spacing w:after="120"/>
      </w:pPr>
    </w:p>
    <w:p>
      <w:pPr>
        <w:pStyle w:val="Heading2"/>
        <w:spacing w:before="280" w:after="160"/>
        <w:jc w:val="left"/>
      </w:pPr>
      <w:r>
        <w:rPr>
          <w:rFonts w:ascii="Times New Roman" w:hAnsi="Times New Roman"/>
          <w:b/>
          <w:color w:val="000000"/>
          <w:sz w:val="26"/>
        </w:rPr>
        <w:t>2.2 Metodología de Evaluación de Riesgos</w:t>
      </w:r>
    </w:p>
    <w:p>
      <w:pPr>
        <w:spacing w:before="0" w:after="160"/>
        <w:ind w:firstLine="720"/>
        <w:jc w:val="both"/>
      </w:pPr>
      <w:r>
        <w:rPr>
          <w:rFonts w:ascii="Times New Roman" w:hAnsi="Times New Roman"/>
          <w:b w:val="0"/>
          <w:i w:val="0"/>
          <w:sz w:val="24"/>
        </w:rPr>
        <w:t>La evaluación de riesgos aplica la fórmula de riesgo cuantitativo estándar, donde el Riesgo Inherente resulta del producto entre Probabilidad (escala 1-5) e Impacto (escala 1-5), y el Riesgo Residual se calcula aplicando la efectividad del control existente:</w:t>
      </w:r>
    </w:p>
    <w:p>
      <w:pPr>
        <w:spacing w:before="0" w:after="0"/>
        <w:ind w:left="432" w:right="432"/>
        <w:jc w:val="left"/>
        <w:shd w:val="clear" w:color="auto" w:fill="F2F2F2"/>
      </w:pPr>
      <w:r>
        <w:rPr>
          <w:rFonts w:ascii="Courier New" w:hAnsi="Courier New"/>
          <w:sz w:val="17"/>
        </w:rPr>
        <w:t>Riesgo Inherente  = Probabilidad (1-5) × Impacto (1-5)</w:t>
      </w:r>
    </w:p>
    <w:p>
      <w:pPr>
        <w:spacing w:before="0" w:after="0"/>
        <w:ind w:left="432" w:right="432"/>
        <w:jc w:val="left"/>
        <w:shd w:val="clear" w:color="auto" w:fill="F2F2F2"/>
      </w:pPr>
      <w:r>
        <w:rPr>
          <w:rFonts w:ascii="Courier New" w:hAnsi="Courier New"/>
          <w:sz w:val="17"/>
        </w:rPr>
        <w:t>Riesgo Residual   = Riesgo Inherente × (1 - Efectividad del Control)</w:t>
      </w:r>
    </w:p>
    <w:p>
      <w:pPr>
        <w:spacing w:after="80"/>
      </w:pP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color="auto" w:fill="D9D9D9"/>
          </w:tcPr>
          <w:p>
            <w:pPr>
              <w:jc w:val="center"/>
            </w:pPr>
            <w:r/>
            <w:r>
              <w:rPr>
                <w:rFonts w:ascii="Times New Roman" w:hAnsi="Times New Roman"/>
                <w:b/>
                <w:sz w:val="20"/>
              </w:rPr>
              <w:t>Valor</w:t>
            </w:r>
          </w:p>
        </w:tc>
        <w:tc>
          <w:tcPr>
            <w:tcW w:type="dxa" w:w="2880"/>
            <w:shd w:val="clear" w:color="auto" w:fill="D9D9D9"/>
          </w:tcPr>
          <w:p>
            <w:pPr>
              <w:jc w:val="center"/>
            </w:pPr>
            <w:r/>
            <w:r>
              <w:rPr>
                <w:rFonts w:ascii="Times New Roman" w:hAnsi="Times New Roman"/>
                <w:b/>
                <w:sz w:val="20"/>
              </w:rPr>
              <w:t>Nivel de Probabilidad</w:t>
            </w:r>
          </w:p>
        </w:tc>
        <w:tc>
          <w:tcPr>
            <w:tcW w:type="dxa" w:w="3600"/>
            <w:shd w:val="clear" w:color="auto" w:fill="D9D9D9"/>
          </w:tcPr>
          <w:p>
            <w:pPr>
              <w:jc w:val="center"/>
            </w:pPr>
            <w:r/>
            <w:r>
              <w:rPr>
                <w:rFonts w:ascii="Times New Roman" w:hAnsi="Times New Roman"/>
                <w:b/>
                <w:sz w:val="20"/>
              </w:rPr>
              <w:t>Frecuencia</w:t>
            </w:r>
          </w:p>
        </w:tc>
      </w:tr>
      <w:tr>
        <w:tc>
          <w:tcPr>
            <w:tcW w:type="dxa" w:w="1008"/>
          </w:tcPr>
          <w:p>
            <w:pPr>
              <w:jc w:val="left"/>
            </w:pPr>
            <w:r/>
            <w:r>
              <w:rPr>
                <w:rFonts w:ascii="Times New Roman" w:hAnsi="Times New Roman"/>
                <w:sz w:val="20"/>
              </w:rPr>
              <w:t>1</w:t>
            </w:r>
          </w:p>
        </w:tc>
        <w:tc>
          <w:tcPr>
            <w:tcW w:type="dxa" w:w="2880"/>
          </w:tcPr>
          <w:p>
            <w:pPr>
              <w:jc w:val="left"/>
            </w:pPr>
            <w:r/>
            <w:r>
              <w:rPr>
                <w:rFonts w:ascii="Times New Roman" w:hAnsi="Times New Roman"/>
                <w:sz w:val="20"/>
              </w:rPr>
              <w:t>Muy Baja</w:t>
            </w:r>
          </w:p>
        </w:tc>
        <w:tc>
          <w:tcPr>
            <w:tcW w:type="dxa" w:w="3600"/>
          </w:tcPr>
          <w:p>
            <w:pPr>
              <w:jc w:val="left"/>
            </w:pPr>
            <w:r/>
            <w:r>
              <w:rPr>
                <w:rFonts w:ascii="Times New Roman" w:hAnsi="Times New Roman"/>
                <w:sz w:val="20"/>
              </w:rPr>
              <w:t>Una vez en 5 años</w:t>
            </w:r>
          </w:p>
        </w:tc>
      </w:tr>
      <w:tr>
        <w:tc>
          <w:tcPr>
            <w:tcW w:type="dxa" w:w="1008"/>
          </w:tcPr>
          <w:p>
            <w:pPr>
              <w:jc w:val="left"/>
            </w:pPr>
            <w:r/>
            <w:r>
              <w:rPr>
                <w:rFonts w:ascii="Times New Roman" w:hAnsi="Times New Roman"/>
                <w:sz w:val="20"/>
              </w:rPr>
              <w:t>2</w:t>
            </w:r>
          </w:p>
        </w:tc>
        <w:tc>
          <w:tcPr>
            <w:tcW w:type="dxa" w:w="2880"/>
          </w:tcPr>
          <w:p>
            <w:pPr>
              <w:jc w:val="left"/>
            </w:pPr>
            <w:r/>
            <w:r>
              <w:rPr>
                <w:rFonts w:ascii="Times New Roman" w:hAnsi="Times New Roman"/>
                <w:sz w:val="20"/>
              </w:rPr>
              <w:t>Baja</w:t>
            </w:r>
          </w:p>
        </w:tc>
        <w:tc>
          <w:tcPr>
            <w:tcW w:type="dxa" w:w="3600"/>
          </w:tcPr>
          <w:p>
            <w:pPr>
              <w:jc w:val="left"/>
            </w:pPr>
            <w:r/>
            <w:r>
              <w:rPr>
                <w:rFonts w:ascii="Times New Roman" w:hAnsi="Times New Roman"/>
                <w:sz w:val="20"/>
              </w:rPr>
              <w:t>Una vez al año</w:t>
            </w:r>
          </w:p>
        </w:tc>
      </w:tr>
      <w:tr>
        <w:tc>
          <w:tcPr>
            <w:tcW w:type="dxa" w:w="1008"/>
          </w:tcPr>
          <w:p>
            <w:pPr>
              <w:jc w:val="left"/>
            </w:pPr>
            <w:r/>
            <w:r>
              <w:rPr>
                <w:rFonts w:ascii="Times New Roman" w:hAnsi="Times New Roman"/>
                <w:sz w:val="20"/>
              </w:rPr>
              <w:t>3</w:t>
            </w:r>
          </w:p>
        </w:tc>
        <w:tc>
          <w:tcPr>
            <w:tcW w:type="dxa" w:w="2880"/>
          </w:tcPr>
          <w:p>
            <w:pPr>
              <w:jc w:val="left"/>
            </w:pPr>
            <w:r/>
            <w:r>
              <w:rPr>
                <w:rFonts w:ascii="Times New Roman" w:hAnsi="Times New Roman"/>
                <w:sz w:val="20"/>
              </w:rPr>
              <w:t>Media</w:t>
            </w:r>
          </w:p>
        </w:tc>
        <w:tc>
          <w:tcPr>
            <w:tcW w:type="dxa" w:w="3600"/>
          </w:tcPr>
          <w:p>
            <w:pPr>
              <w:jc w:val="left"/>
            </w:pPr>
            <w:r/>
            <w:r>
              <w:rPr>
                <w:rFonts w:ascii="Times New Roman" w:hAnsi="Times New Roman"/>
                <w:sz w:val="20"/>
              </w:rPr>
              <w:t>Una vez al trimestre</w:t>
            </w:r>
          </w:p>
        </w:tc>
      </w:tr>
      <w:tr>
        <w:tc>
          <w:tcPr>
            <w:tcW w:type="dxa" w:w="1008"/>
          </w:tcPr>
          <w:p>
            <w:pPr>
              <w:jc w:val="left"/>
            </w:pPr>
            <w:r/>
            <w:r>
              <w:rPr>
                <w:rFonts w:ascii="Times New Roman" w:hAnsi="Times New Roman"/>
                <w:sz w:val="20"/>
              </w:rPr>
              <w:t>4</w:t>
            </w:r>
          </w:p>
        </w:tc>
        <w:tc>
          <w:tcPr>
            <w:tcW w:type="dxa" w:w="2880"/>
          </w:tcPr>
          <w:p>
            <w:pPr>
              <w:jc w:val="left"/>
            </w:pPr>
            <w:r/>
            <w:r>
              <w:rPr>
                <w:rFonts w:ascii="Times New Roman" w:hAnsi="Times New Roman"/>
                <w:sz w:val="20"/>
              </w:rPr>
              <w:t>Alta</w:t>
            </w:r>
          </w:p>
        </w:tc>
        <w:tc>
          <w:tcPr>
            <w:tcW w:type="dxa" w:w="3600"/>
          </w:tcPr>
          <w:p>
            <w:pPr>
              <w:jc w:val="left"/>
            </w:pPr>
            <w:r/>
            <w:r>
              <w:rPr>
                <w:rFonts w:ascii="Times New Roman" w:hAnsi="Times New Roman"/>
                <w:sz w:val="20"/>
              </w:rPr>
              <w:t>Una vez al mes</w:t>
            </w:r>
          </w:p>
        </w:tc>
      </w:tr>
      <w:tr>
        <w:tc>
          <w:tcPr>
            <w:tcW w:type="dxa" w:w="1008"/>
          </w:tcPr>
          <w:p>
            <w:pPr>
              <w:jc w:val="left"/>
            </w:pPr>
            <w:r/>
            <w:r>
              <w:rPr>
                <w:rFonts w:ascii="Times New Roman" w:hAnsi="Times New Roman"/>
                <w:sz w:val="20"/>
              </w:rPr>
              <w:t>5</w:t>
            </w:r>
          </w:p>
        </w:tc>
        <w:tc>
          <w:tcPr>
            <w:tcW w:type="dxa" w:w="2880"/>
          </w:tcPr>
          <w:p>
            <w:pPr>
              <w:jc w:val="left"/>
            </w:pPr>
            <w:r/>
            <w:r>
              <w:rPr>
                <w:rFonts w:ascii="Times New Roman" w:hAnsi="Times New Roman"/>
                <w:sz w:val="20"/>
              </w:rPr>
              <w:t>Muy Alta</w:t>
            </w:r>
          </w:p>
        </w:tc>
        <w:tc>
          <w:tcPr>
            <w:tcW w:type="dxa" w:w="3600"/>
          </w:tcPr>
          <w:p>
            <w:pPr>
              <w:jc w:val="left"/>
            </w:pPr>
            <w:r/>
            <w:r>
              <w:rPr>
                <w:rFonts w:ascii="Times New Roman" w:hAnsi="Times New Roman"/>
                <w:sz w:val="20"/>
              </w:rPr>
              <w:t>Semanal o más frecuente</w:t>
            </w:r>
          </w:p>
        </w:tc>
      </w:tr>
    </w:tbl>
    <w:p>
      <w:pPr>
        <w:spacing w:after="120"/>
      </w:pPr>
    </w:p>
    <w:tbl>
      <w:tblPr>
        <w:tblStyle w:val="TableGrid"/>
        <w:tblW w:type="auto" w:w="0"/>
        <w:jc w:val="center"/>
        <w:tblLook w:firstColumn="1" w:firstRow="1" w:lastColumn="0" w:lastRow="0" w:noHBand="0" w:noVBand="1" w:val="04A0"/>
      </w:tblPr>
      <w:tblGrid>
        <w:gridCol w:w="2880"/>
        <w:gridCol w:w="2880"/>
        <w:gridCol w:w="2880"/>
      </w:tblGrid>
      <w:tr>
        <w:tc>
          <w:tcPr>
            <w:tcW w:type="dxa" w:w="1008"/>
            <w:shd w:val="clear" w:color="auto" w:fill="D9D9D9"/>
          </w:tcPr>
          <w:p>
            <w:pPr>
              <w:jc w:val="center"/>
            </w:pPr>
            <w:r/>
            <w:r>
              <w:rPr>
                <w:rFonts w:ascii="Times New Roman" w:hAnsi="Times New Roman"/>
                <w:b/>
                <w:sz w:val="20"/>
              </w:rPr>
              <w:t>Valor</w:t>
            </w:r>
          </w:p>
        </w:tc>
        <w:tc>
          <w:tcPr>
            <w:tcW w:type="dxa" w:w="2880"/>
            <w:shd w:val="clear" w:color="auto" w:fill="D9D9D9"/>
          </w:tcPr>
          <w:p>
            <w:pPr>
              <w:jc w:val="center"/>
            </w:pPr>
            <w:r/>
            <w:r>
              <w:rPr>
                <w:rFonts w:ascii="Times New Roman" w:hAnsi="Times New Roman"/>
                <w:b/>
                <w:sz w:val="20"/>
              </w:rPr>
              <w:t>Nivel de Impacto</w:t>
            </w:r>
          </w:p>
        </w:tc>
        <w:tc>
          <w:tcPr>
            <w:tcW w:type="dxa" w:w="3600"/>
            <w:shd w:val="clear" w:color="auto" w:fill="D9D9D9"/>
          </w:tcPr>
          <w:p>
            <w:pPr>
              <w:jc w:val="center"/>
            </w:pPr>
            <w:r/>
            <w:r>
              <w:rPr>
                <w:rFonts w:ascii="Times New Roman" w:hAnsi="Times New Roman"/>
                <w:b/>
                <w:sz w:val="20"/>
              </w:rPr>
              <w:t>Impacto Financiero Estimado</w:t>
            </w:r>
          </w:p>
        </w:tc>
      </w:tr>
      <w:tr>
        <w:tc>
          <w:tcPr>
            <w:tcW w:type="dxa" w:w="1008"/>
          </w:tcPr>
          <w:p>
            <w:pPr>
              <w:jc w:val="left"/>
            </w:pPr>
            <w:r/>
            <w:r>
              <w:rPr>
                <w:rFonts w:ascii="Times New Roman" w:hAnsi="Times New Roman"/>
                <w:sz w:val="20"/>
              </w:rPr>
              <w:t>1</w:t>
            </w:r>
          </w:p>
        </w:tc>
        <w:tc>
          <w:tcPr>
            <w:tcW w:type="dxa" w:w="2880"/>
          </w:tcPr>
          <w:p>
            <w:pPr>
              <w:jc w:val="left"/>
            </w:pPr>
            <w:r/>
            <w:r>
              <w:rPr>
                <w:rFonts w:ascii="Times New Roman" w:hAnsi="Times New Roman"/>
                <w:sz w:val="20"/>
              </w:rPr>
              <w:t>Mínimo</w:t>
            </w:r>
          </w:p>
        </w:tc>
        <w:tc>
          <w:tcPr>
            <w:tcW w:type="dxa" w:w="3600"/>
          </w:tcPr>
          <w:p>
            <w:pPr>
              <w:jc w:val="left"/>
            </w:pPr>
            <w:r/>
            <w:r>
              <w:rPr>
                <w:rFonts w:ascii="Times New Roman" w:hAnsi="Times New Roman"/>
                <w:sz w:val="20"/>
              </w:rPr>
              <w:t>Sin impacto operativo significativo</w:t>
            </w:r>
          </w:p>
        </w:tc>
      </w:tr>
      <w:tr>
        <w:tc>
          <w:tcPr>
            <w:tcW w:type="dxa" w:w="1008"/>
          </w:tcPr>
          <w:p>
            <w:pPr>
              <w:jc w:val="left"/>
            </w:pPr>
            <w:r/>
            <w:r>
              <w:rPr>
                <w:rFonts w:ascii="Times New Roman" w:hAnsi="Times New Roman"/>
                <w:sz w:val="20"/>
              </w:rPr>
              <w:t>2</w:t>
            </w:r>
          </w:p>
        </w:tc>
        <w:tc>
          <w:tcPr>
            <w:tcW w:type="dxa" w:w="2880"/>
          </w:tcPr>
          <w:p>
            <w:pPr>
              <w:jc w:val="left"/>
            </w:pPr>
            <w:r/>
            <w:r>
              <w:rPr>
                <w:rFonts w:ascii="Times New Roman" w:hAnsi="Times New Roman"/>
                <w:sz w:val="20"/>
              </w:rPr>
              <w:t>Menor</w:t>
            </w:r>
          </w:p>
        </w:tc>
        <w:tc>
          <w:tcPr>
            <w:tcW w:type="dxa" w:w="3600"/>
          </w:tcPr>
          <w:p>
            <w:pPr>
              <w:jc w:val="left"/>
            </w:pPr>
            <w:r/>
            <w:r>
              <w:rPr>
                <w:rFonts w:ascii="Times New Roman" w:hAnsi="Times New Roman"/>
                <w:sz w:val="20"/>
              </w:rPr>
              <w:t>Menos de $10,000 USD</w:t>
            </w:r>
          </w:p>
        </w:tc>
      </w:tr>
      <w:tr>
        <w:tc>
          <w:tcPr>
            <w:tcW w:type="dxa" w:w="1008"/>
          </w:tcPr>
          <w:p>
            <w:pPr>
              <w:jc w:val="left"/>
            </w:pPr>
            <w:r/>
            <w:r>
              <w:rPr>
                <w:rFonts w:ascii="Times New Roman" w:hAnsi="Times New Roman"/>
                <w:sz w:val="20"/>
              </w:rPr>
              <w:t>3</w:t>
            </w:r>
          </w:p>
        </w:tc>
        <w:tc>
          <w:tcPr>
            <w:tcW w:type="dxa" w:w="2880"/>
          </w:tcPr>
          <w:p>
            <w:pPr>
              <w:jc w:val="left"/>
            </w:pPr>
            <w:r/>
            <w:r>
              <w:rPr>
                <w:rFonts w:ascii="Times New Roman" w:hAnsi="Times New Roman"/>
                <w:sz w:val="20"/>
              </w:rPr>
              <w:t>Moderado</w:t>
            </w:r>
          </w:p>
        </w:tc>
        <w:tc>
          <w:tcPr>
            <w:tcW w:type="dxa" w:w="3600"/>
          </w:tcPr>
          <w:p>
            <w:pPr>
              <w:jc w:val="left"/>
            </w:pPr>
            <w:r/>
            <w:r>
              <w:rPr>
                <w:rFonts w:ascii="Times New Roman" w:hAnsi="Times New Roman"/>
                <w:sz w:val="20"/>
              </w:rPr>
              <w:t>$10,000 — $100,000 USD</w:t>
            </w:r>
          </w:p>
        </w:tc>
      </w:tr>
      <w:tr>
        <w:tc>
          <w:tcPr>
            <w:tcW w:type="dxa" w:w="1008"/>
          </w:tcPr>
          <w:p>
            <w:pPr>
              <w:jc w:val="left"/>
            </w:pPr>
            <w:r/>
            <w:r>
              <w:rPr>
                <w:rFonts w:ascii="Times New Roman" w:hAnsi="Times New Roman"/>
                <w:sz w:val="20"/>
              </w:rPr>
              <w:t>4</w:t>
            </w:r>
          </w:p>
        </w:tc>
        <w:tc>
          <w:tcPr>
            <w:tcW w:type="dxa" w:w="2880"/>
          </w:tcPr>
          <w:p>
            <w:pPr>
              <w:jc w:val="left"/>
            </w:pPr>
            <w:r/>
            <w:r>
              <w:rPr>
                <w:rFonts w:ascii="Times New Roman" w:hAnsi="Times New Roman"/>
                <w:sz w:val="20"/>
              </w:rPr>
              <w:t>Mayor</w:t>
            </w:r>
          </w:p>
        </w:tc>
        <w:tc>
          <w:tcPr>
            <w:tcW w:type="dxa" w:w="3600"/>
          </w:tcPr>
          <w:p>
            <w:pPr>
              <w:jc w:val="left"/>
            </w:pPr>
            <w:r/>
            <w:r>
              <w:rPr>
                <w:rFonts w:ascii="Times New Roman" w:hAnsi="Times New Roman"/>
                <w:sz w:val="20"/>
              </w:rPr>
              <w:t>$100,000 — $1,000,000 USD</w:t>
            </w:r>
          </w:p>
        </w:tc>
      </w:tr>
      <w:tr>
        <w:tc>
          <w:tcPr>
            <w:tcW w:type="dxa" w:w="1008"/>
          </w:tcPr>
          <w:p>
            <w:pPr>
              <w:jc w:val="left"/>
            </w:pPr>
            <w:r/>
            <w:r>
              <w:rPr>
                <w:rFonts w:ascii="Times New Roman" w:hAnsi="Times New Roman"/>
                <w:sz w:val="20"/>
              </w:rPr>
              <w:t>5</w:t>
            </w:r>
          </w:p>
        </w:tc>
        <w:tc>
          <w:tcPr>
            <w:tcW w:type="dxa" w:w="2880"/>
          </w:tcPr>
          <w:p>
            <w:pPr>
              <w:jc w:val="left"/>
            </w:pPr>
            <w:r/>
            <w:r>
              <w:rPr>
                <w:rFonts w:ascii="Times New Roman" w:hAnsi="Times New Roman"/>
                <w:sz w:val="20"/>
              </w:rPr>
              <w:t>Catastrófico</w:t>
            </w:r>
          </w:p>
        </w:tc>
        <w:tc>
          <w:tcPr>
            <w:tcW w:type="dxa" w:w="3600"/>
          </w:tcPr>
          <w:p>
            <w:pPr>
              <w:jc w:val="left"/>
            </w:pPr>
            <w:r/>
            <w:r>
              <w:rPr>
                <w:rFonts w:ascii="Times New Roman" w:hAnsi="Times New Roman"/>
                <w:sz w:val="20"/>
              </w:rPr>
              <w:t>Más de $1,000,000 USD</w:t>
            </w:r>
          </w:p>
        </w:tc>
      </w:tr>
    </w:tbl>
    <w:p>
      <w:pPr>
        <w:spacing w:after="120"/>
      </w:pPr>
    </w:p>
    <w:p>
      <w:pPr>
        <w:pStyle w:val="Heading2"/>
        <w:spacing w:before="280" w:after="160"/>
        <w:jc w:val="left"/>
      </w:pPr>
      <w:r>
        <w:rPr>
          <w:rFonts w:ascii="Times New Roman" w:hAnsi="Times New Roman"/>
          <w:b/>
          <w:color w:val="000000"/>
          <w:sz w:val="26"/>
        </w:rPr>
        <w:t>2.3 Matriz de Riesgos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20"/>
            <w:shd w:val="clear" w:color="auto" w:fill="D9D9D9"/>
          </w:tcPr>
          <w:p>
            <w:pPr>
              <w:jc w:val="center"/>
            </w:pPr>
            <w:r/>
            <w:r>
              <w:rPr>
                <w:rFonts w:ascii="Times New Roman" w:hAnsi="Times New Roman"/>
                <w:b/>
                <w:sz w:val="17"/>
              </w:rPr>
              <w:t>ID</w:t>
            </w:r>
          </w:p>
        </w:tc>
        <w:tc>
          <w:tcPr>
            <w:tcW w:type="dxa" w:w="2016"/>
            <w:shd w:val="clear" w:color="auto" w:fill="D9D9D9"/>
          </w:tcPr>
          <w:p>
            <w:pPr>
              <w:jc w:val="center"/>
            </w:pPr>
            <w:r/>
            <w:r>
              <w:rPr>
                <w:rFonts w:ascii="Times New Roman" w:hAnsi="Times New Roman"/>
                <w:b/>
                <w:sz w:val="17"/>
              </w:rPr>
              <w:t>Amenaza</w:t>
            </w:r>
          </w:p>
        </w:tc>
        <w:tc>
          <w:tcPr>
            <w:tcW w:type="dxa" w:w="1440"/>
            <w:shd w:val="clear" w:color="auto" w:fill="D9D9D9"/>
          </w:tcPr>
          <w:p>
            <w:pPr>
              <w:jc w:val="center"/>
            </w:pPr>
            <w:r/>
            <w:r>
              <w:rPr>
                <w:rFonts w:ascii="Times New Roman" w:hAnsi="Times New Roman"/>
                <w:b/>
                <w:sz w:val="17"/>
              </w:rPr>
              <w:t>Activo</w:t>
            </w:r>
          </w:p>
        </w:tc>
        <w:tc>
          <w:tcPr>
            <w:tcW w:type="dxa" w:w="360"/>
            <w:shd w:val="clear" w:color="auto" w:fill="D9D9D9"/>
          </w:tcPr>
          <w:p>
            <w:pPr>
              <w:jc w:val="center"/>
            </w:pPr>
            <w:r/>
            <w:r>
              <w:rPr>
                <w:rFonts w:ascii="Times New Roman" w:hAnsi="Times New Roman"/>
                <w:b/>
                <w:sz w:val="17"/>
              </w:rPr>
              <w:t>P</w:t>
            </w:r>
          </w:p>
        </w:tc>
        <w:tc>
          <w:tcPr>
            <w:tcW w:type="dxa" w:w="360"/>
            <w:shd w:val="clear" w:color="auto" w:fill="D9D9D9"/>
          </w:tcPr>
          <w:p>
            <w:pPr>
              <w:jc w:val="center"/>
            </w:pPr>
            <w:r/>
            <w:r>
              <w:rPr>
                <w:rFonts w:ascii="Times New Roman" w:hAnsi="Times New Roman"/>
                <w:b/>
                <w:sz w:val="17"/>
              </w:rPr>
              <w:t>I</w:t>
            </w:r>
          </w:p>
        </w:tc>
        <w:tc>
          <w:tcPr>
            <w:tcW w:type="dxa" w:w="720"/>
            <w:shd w:val="clear" w:color="auto" w:fill="D9D9D9"/>
          </w:tcPr>
          <w:p>
            <w:pPr>
              <w:jc w:val="center"/>
            </w:pPr>
            <w:r/>
            <w:r>
              <w:rPr>
                <w:rFonts w:ascii="Times New Roman" w:hAnsi="Times New Roman"/>
                <w:b/>
                <w:sz w:val="17"/>
              </w:rPr>
              <w:t>R.Inh.</w:t>
            </w:r>
          </w:p>
        </w:tc>
        <w:tc>
          <w:tcPr>
            <w:tcW w:type="dxa" w:w="1728"/>
            <w:shd w:val="clear" w:color="auto" w:fill="D9D9D9"/>
          </w:tcPr>
          <w:p>
            <w:pPr>
              <w:jc w:val="center"/>
            </w:pPr>
            <w:r/>
            <w:r>
              <w:rPr>
                <w:rFonts w:ascii="Times New Roman" w:hAnsi="Times New Roman"/>
                <w:b/>
                <w:sz w:val="17"/>
              </w:rPr>
              <w:t>Control</w:t>
            </w:r>
          </w:p>
        </w:tc>
        <w:tc>
          <w:tcPr>
            <w:tcW w:type="dxa" w:w="792"/>
            <w:shd w:val="clear" w:color="auto" w:fill="D9D9D9"/>
          </w:tcPr>
          <w:p>
            <w:pPr>
              <w:jc w:val="center"/>
            </w:pPr>
            <w:r/>
            <w:r>
              <w:rPr>
                <w:rFonts w:ascii="Times New Roman" w:hAnsi="Times New Roman"/>
                <w:b/>
                <w:sz w:val="17"/>
              </w:rPr>
              <w:t>Efect.%</w:t>
            </w:r>
          </w:p>
        </w:tc>
        <w:tc>
          <w:tcPr>
            <w:tcW w:type="dxa" w:w="720"/>
            <w:shd w:val="clear" w:color="auto" w:fill="D9D9D9"/>
          </w:tcPr>
          <w:p>
            <w:pPr>
              <w:jc w:val="center"/>
            </w:pPr>
            <w:r/>
            <w:r>
              <w:rPr>
                <w:rFonts w:ascii="Times New Roman" w:hAnsi="Times New Roman"/>
                <w:b/>
                <w:sz w:val="17"/>
              </w:rPr>
              <w:t>R.Res.</w:t>
            </w:r>
          </w:p>
        </w:tc>
        <w:tc>
          <w:tcPr>
            <w:tcW w:type="dxa" w:w="864"/>
            <w:shd w:val="clear" w:color="auto" w:fill="D9D9D9"/>
          </w:tcPr>
          <w:p>
            <w:pPr>
              <w:jc w:val="center"/>
            </w:pPr>
            <w:r/>
            <w:r>
              <w:rPr>
                <w:rFonts w:ascii="Times New Roman" w:hAnsi="Times New Roman"/>
                <w:b/>
                <w:sz w:val="17"/>
              </w:rPr>
              <w:t>Prior.</w:t>
            </w:r>
          </w:p>
        </w:tc>
        <w:tc>
          <w:tcPr>
            <w:tcW w:type="dxa" w:w="1440"/>
            <w:shd w:val="clear" w:color="auto" w:fill="D9D9D9"/>
          </w:tcPr>
          <w:p>
            <w:pPr>
              <w:jc w:val="center"/>
            </w:pPr>
            <w:r/>
            <w:r>
              <w:rPr>
                <w:rFonts w:ascii="Times New Roman" w:hAnsi="Times New Roman"/>
                <w:b/>
                <w:sz w:val="17"/>
              </w:rPr>
              <w:t>Tratamiento</w:t>
            </w:r>
          </w:p>
        </w:tc>
      </w:tr>
      <w:tr>
        <w:tc>
          <w:tcPr>
            <w:tcW w:type="dxa" w:w="720"/>
          </w:tcPr>
          <w:p>
            <w:pPr>
              <w:jc w:val="left"/>
            </w:pPr>
            <w:r/>
            <w:r>
              <w:rPr>
                <w:rFonts w:ascii="Times New Roman" w:hAnsi="Times New Roman"/>
                <w:sz w:val="17"/>
              </w:rPr>
              <w:t>R-001</w:t>
            </w:r>
          </w:p>
        </w:tc>
        <w:tc>
          <w:tcPr>
            <w:tcW w:type="dxa" w:w="2016"/>
          </w:tcPr>
          <w:p>
            <w:pPr>
              <w:jc w:val="left"/>
            </w:pPr>
            <w:r/>
            <w:r>
              <w:rPr>
                <w:rFonts w:ascii="Times New Roman" w:hAnsi="Times New Roman"/>
                <w:sz w:val="17"/>
              </w:rPr>
              <w:t>Fuerza bruta SSH</w:t>
            </w:r>
          </w:p>
        </w:tc>
        <w:tc>
          <w:tcPr>
            <w:tcW w:type="dxa" w:w="1440"/>
          </w:tcPr>
          <w:p>
            <w:pPr>
              <w:jc w:val="left"/>
            </w:pPr>
            <w:r/>
            <w:r>
              <w:rPr>
                <w:rFonts w:ascii="Times New Roman" w:hAnsi="Times New Roman"/>
                <w:sz w:val="17"/>
              </w:rPr>
              <w:t>Servidor prod.</w:t>
            </w:r>
          </w:p>
        </w:tc>
        <w:tc>
          <w:tcPr>
            <w:tcW w:type="dxa" w:w="360"/>
          </w:tcPr>
          <w:p>
            <w:pPr>
              <w:jc w:val="left"/>
            </w:pPr>
            <w:r/>
            <w:r>
              <w:rPr>
                <w:rFonts w:ascii="Times New Roman" w:hAnsi="Times New Roman"/>
                <w:sz w:val="17"/>
              </w:rPr>
              <w:t>5</w:t>
            </w:r>
          </w:p>
        </w:tc>
        <w:tc>
          <w:tcPr>
            <w:tcW w:type="dxa" w:w="360"/>
          </w:tcPr>
          <w:p>
            <w:pPr>
              <w:jc w:val="left"/>
            </w:pPr>
            <w:r/>
            <w:r>
              <w:rPr>
                <w:rFonts w:ascii="Times New Roman" w:hAnsi="Times New Roman"/>
                <w:sz w:val="17"/>
              </w:rPr>
              <w:t>5</w:t>
            </w:r>
          </w:p>
        </w:tc>
        <w:tc>
          <w:tcPr>
            <w:tcW w:type="dxa" w:w="720"/>
          </w:tcPr>
          <w:p>
            <w:pPr>
              <w:jc w:val="left"/>
            </w:pPr>
            <w:r/>
            <w:r>
              <w:rPr>
                <w:rFonts w:ascii="Times New Roman" w:hAnsi="Times New Roman"/>
                <w:sz w:val="17"/>
              </w:rPr>
              <w:t>25</w:t>
            </w:r>
          </w:p>
        </w:tc>
        <w:tc>
          <w:tcPr>
            <w:tcW w:type="dxa" w:w="1728"/>
          </w:tcPr>
          <w:p>
            <w:pPr>
              <w:jc w:val="left"/>
            </w:pPr>
            <w:r/>
            <w:r>
              <w:rPr>
                <w:rFonts w:ascii="Times New Roman" w:hAnsi="Times New Roman"/>
                <w:sz w:val="17"/>
              </w:rPr>
              <w:t>Contraseña compleja</w:t>
            </w:r>
          </w:p>
        </w:tc>
        <w:tc>
          <w:tcPr>
            <w:tcW w:type="dxa" w:w="792"/>
          </w:tcPr>
          <w:p>
            <w:pPr>
              <w:jc w:val="left"/>
            </w:pPr>
            <w:r/>
            <w:r>
              <w:rPr>
                <w:rFonts w:ascii="Times New Roman" w:hAnsi="Times New Roman"/>
                <w:sz w:val="17"/>
              </w:rPr>
              <w:t>30</w:t>
            </w:r>
          </w:p>
        </w:tc>
        <w:tc>
          <w:tcPr>
            <w:tcW w:type="dxa" w:w="720"/>
          </w:tcPr>
          <w:p>
            <w:pPr>
              <w:jc w:val="left"/>
            </w:pPr>
            <w:r/>
            <w:r>
              <w:rPr>
                <w:rFonts w:ascii="Times New Roman" w:hAnsi="Times New Roman"/>
                <w:sz w:val="17"/>
              </w:rPr>
              <w:t>17.5</w:t>
            </w:r>
          </w:p>
        </w:tc>
        <w:tc>
          <w:tcPr>
            <w:tcW w:type="dxa" w:w="864"/>
          </w:tcPr>
          <w:p>
            <w:pPr>
              <w:jc w:val="left"/>
            </w:pPr>
            <w:r/>
            <w:r>
              <w:rPr>
                <w:rFonts w:ascii="Times New Roman" w:hAnsi="Times New Roman"/>
                <w:sz w:val="17"/>
              </w:rPr>
              <w:t>CRÍTICO</w:t>
            </w:r>
          </w:p>
        </w:tc>
        <w:tc>
          <w:tcPr>
            <w:tcW w:type="dxa" w:w="1440"/>
          </w:tcPr>
          <w:p>
            <w:pPr>
              <w:jc w:val="left"/>
            </w:pPr>
            <w:r/>
            <w:r>
              <w:rPr>
                <w:rFonts w:ascii="Times New Roman" w:hAnsi="Times New Roman"/>
                <w:sz w:val="17"/>
              </w:rPr>
              <w:t>MFA + fail2ban</w:t>
            </w:r>
          </w:p>
        </w:tc>
      </w:tr>
      <w:tr>
        <w:tc>
          <w:tcPr>
            <w:tcW w:type="dxa" w:w="720"/>
          </w:tcPr>
          <w:p>
            <w:pPr>
              <w:jc w:val="left"/>
            </w:pPr>
            <w:r/>
            <w:r>
              <w:rPr>
                <w:rFonts w:ascii="Times New Roman" w:hAnsi="Times New Roman"/>
                <w:sz w:val="17"/>
              </w:rPr>
              <w:t>R-002</w:t>
            </w:r>
          </w:p>
        </w:tc>
        <w:tc>
          <w:tcPr>
            <w:tcW w:type="dxa" w:w="2016"/>
          </w:tcPr>
          <w:p>
            <w:pPr>
              <w:jc w:val="left"/>
            </w:pPr>
            <w:r/>
            <w:r>
              <w:rPr>
                <w:rFonts w:ascii="Times New Roman" w:hAnsi="Times New Roman"/>
                <w:sz w:val="17"/>
              </w:rPr>
              <w:t>Exfiltración BD clientes</w:t>
            </w:r>
          </w:p>
        </w:tc>
        <w:tc>
          <w:tcPr>
            <w:tcW w:type="dxa" w:w="1440"/>
          </w:tcPr>
          <w:p>
            <w:pPr>
              <w:jc w:val="left"/>
            </w:pPr>
            <w:r/>
            <w:r>
              <w:rPr>
                <w:rFonts w:ascii="Times New Roman" w:hAnsi="Times New Roman"/>
                <w:sz w:val="17"/>
              </w:rPr>
              <w:t>BD MySQL</w:t>
            </w:r>
          </w:p>
        </w:tc>
        <w:tc>
          <w:tcPr>
            <w:tcW w:type="dxa" w:w="360"/>
          </w:tcPr>
          <w:p>
            <w:pPr>
              <w:jc w:val="left"/>
            </w:pPr>
            <w:r/>
            <w:r>
              <w:rPr>
                <w:rFonts w:ascii="Times New Roman" w:hAnsi="Times New Roman"/>
                <w:sz w:val="17"/>
              </w:rPr>
              <w:t>4</w:t>
            </w:r>
          </w:p>
        </w:tc>
        <w:tc>
          <w:tcPr>
            <w:tcW w:type="dxa" w:w="360"/>
          </w:tcPr>
          <w:p>
            <w:pPr>
              <w:jc w:val="left"/>
            </w:pPr>
            <w:r/>
            <w:r>
              <w:rPr>
                <w:rFonts w:ascii="Times New Roman" w:hAnsi="Times New Roman"/>
                <w:sz w:val="17"/>
              </w:rPr>
              <w:t>5</w:t>
            </w:r>
          </w:p>
        </w:tc>
        <w:tc>
          <w:tcPr>
            <w:tcW w:type="dxa" w:w="720"/>
          </w:tcPr>
          <w:p>
            <w:pPr>
              <w:jc w:val="left"/>
            </w:pPr>
            <w:r/>
            <w:r>
              <w:rPr>
                <w:rFonts w:ascii="Times New Roman" w:hAnsi="Times New Roman"/>
                <w:sz w:val="17"/>
              </w:rPr>
              <w:t>20</w:t>
            </w:r>
          </w:p>
        </w:tc>
        <w:tc>
          <w:tcPr>
            <w:tcW w:type="dxa" w:w="1728"/>
          </w:tcPr>
          <w:p>
            <w:pPr>
              <w:jc w:val="left"/>
            </w:pPr>
            <w:r/>
            <w:r>
              <w:rPr>
                <w:rFonts w:ascii="Times New Roman" w:hAnsi="Times New Roman"/>
                <w:sz w:val="17"/>
              </w:rPr>
              <w:t>Firewall básico</w:t>
            </w:r>
          </w:p>
        </w:tc>
        <w:tc>
          <w:tcPr>
            <w:tcW w:type="dxa" w:w="792"/>
          </w:tcPr>
          <w:p>
            <w:pPr>
              <w:jc w:val="left"/>
            </w:pPr>
            <w:r/>
            <w:r>
              <w:rPr>
                <w:rFonts w:ascii="Times New Roman" w:hAnsi="Times New Roman"/>
                <w:sz w:val="17"/>
              </w:rPr>
              <w:t>25</w:t>
            </w:r>
          </w:p>
        </w:tc>
        <w:tc>
          <w:tcPr>
            <w:tcW w:type="dxa" w:w="720"/>
          </w:tcPr>
          <w:p>
            <w:pPr>
              <w:jc w:val="left"/>
            </w:pPr>
            <w:r/>
            <w:r>
              <w:rPr>
                <w:rFonts w:ascii="Times New Roman" w:hAnsi="Times New Roman"/>
                <w:sz w:val="17"/>
              </w:rPr>
              <w:t>15.0</w:t>
            </w:r>
          </w:p>
        </w:tc>
        <w:tc>
          <w:tcPr>
            <w:tcW w:type="dxa" w:w="864"/>
          </w:tcPr>
          <w:p>
            <w:pPr>
              <w:jc w:val="left"/>
            </w:pPr>
            <w:r/>
            <w:r>
              <w:rPr>
                <w:rFonts w:ascii="Times New Roman" w:hAnsi="Times New Roman"/>
                <w:sz w:val="17"/>
              </w:rPr>
              <w:t>CRÍTICO</w:t>
            </w:r>
          </w:p>
        </w:tc>
        <w:tc>
          <w:tcPr>
            <w:tcW w:type="dxa" w:w="1440"/>
          </w:tcPr>
          <w:p>
            <w:pPr>
              <w:jc w:val="left"/>
            </w:pPr>
            <w:r/>
            <w:r>
              <w:rPr>
                <w:rFonts w:ascii="Times New Roman" w:hAnsi="Times New Roman"/>
                <w:sz w:val="17"/>
              </w:rPr>
              <w:t>DLP + cifrado</w:t>
            </w:r>
          </w:p>
        </w:tc>
      </w:tr>
      <w:tr>
        <w:tc>
          <w:tcPr>
            <w:tcW w:type="dxa" w:w="720"/>
          </w:tcPr>
          <w:p>
            <w:pPr>
              <w:jc w:val="left"/>
            </w:pPr>
            <w:r/>
            <w:r>
              <w:rPr>
                <w:rFonts w:ascii="Times New Roman" w:hAnsi="Times New Roman"/>
                <w:sz w:val="17"/>
              </w:rPr>
              <w:t>R-003</w:t>
            </w:r>
          </w:p>
        </w:tc>
        <w:tc>
          <w:tcPr>
            <w:tcW w:type="dxa" w:w="2016"/>
          </w:tcPr>
          <w:p>
            <w:pPr>
              <w:jc w:val="left"/>
            </w:pPr>
            <w:r/>
            <w:r>
              <w:rPr>
                <w:rFonts w:ascii="Times New Roman" w:hAnsi="Times New Roman"/>
                <w:sz w:val="17"/>
              </w:rPr>
              <w:t>Ransomware en servidores</w:t>
            </w:r>
          </w:p>
        </w:tc>
        <w:tc>
          <w:tcPr>
            <w:tcW w:type="dxa" w:w="1440"/>
          </w:tcPr>
          <w:p>
            <w:pPr>
              <w:jc w:val="left"/>
            </w:pPr>
            <w:r/>
            <w:r>
              <w:rPr>
                <w:rFonts w:ascii="Times New Roman" w:hAnsi="Times New Roman"/>
                <w:sz w:val="17"/>
              </w:rPr>
              <w:t>Servidor prod.</w:t>
            </w:r>
          </w:p>
        </w:tc>
        <w:tc>
          <w:tcPr>
            <w:tcW w:type="dxa" w:w="360"/>
          </w:tcPr>
          <w:p>
            <w:pPr>
              <w:jc w:val="left"/>
            </w:pPr>
            <w:r/>
            <w:r>
              <w:rPr>
                <w:rFonts w:ascii="Times New Roman" w:hAnsi="Times New Roman"/>
                <w:sz w:val="17"/>
              </w:rPr>
              <w:t>3</w:t>
            </w:r>
          </w:p>
        </w:tc>
        <w:tc>
          <w:tcPr>
            <w:tcW w:type="dxa" w:w="360"/>
          </w:tcPr>
          <w:p>
            <w:pPr>
              <w:jc w:val="left"/>
            </w:pPr>
            <w:r/>
            <w:r>
              <w:rPr>
                <w:rFonts w:ascii="Times New Roman" w:hAnsi="Times New Roman"/>
                <w:sz w:val="17"/>
              </w:rPr>
              <w:t>5</w:t>
            </w:r>
          </w:p>
        </w:tc>
        <w:tc>
          <w:tcPr>
            <w:tcW w:type="dxa" w:w="720"/>
          </w:tcPr>
          <w:p>
            <w:pPr>
              <w:jc w:val="left"/>
            </w:pPr>
            <w:r/>
            <w:r>
              <w:rPr>
                <w:rFonts w:ascii="Times New Roman" w:hAnsi="Times New Roman"/>
                <w:sz w:val="17"/>
              </w:rPr>
              <w:t>15</w:t>
            </w:r>
          </w:p>
        </w:tc>
        <w:tc>
          <w:tcPr>
            <w:tcW w:type="dxa" w:w="1728"/>
          </w:tcPr>
          <w:p>
            <w:pPr>
              <w:jc w:val="left"/>
            </w:pPr>
            <w:r/>
            <w:r>
              <w:rPr>
                <w:rFonts w:ascii="Times New Roman" w:hAnsi="Times New Roman"/>
                <w:sz w:val="17"/>
              </w:rPr>
              <w:t>Antivirus básico</w:t>
            </w:r>
          </w:p>
        </w:tc>
        <w:tc>
          <w:tcPr>
            <w:tcW w:type="dxa" w:w="792"/>
          </w:tcPr>
          <w:p>
            <w:pPr>
              <w:jc w:val="left"/>
            </w:pPr>
            <w:r/>
            <w:r>
              <w:rPr>
                <w:rFonts w:ascii="Times New Roman" w:hAnsi="Times New Roman"/>
                <w:sz w:val="17"/>
              </w:rPr>
              <w:t>40</w:t>
            </w:r>
          </w:p>
        </w:tc>
        <w:tc>
          <w:tcPr>
            <w:tcW w:type="dxa" w:w="720"/>
          </w:tcPr>
          <w:p>
            <w:pPr>
              <w:jc w:val="left"/>
            </w:pPr>
            <w:r/>
            <w:r>
              <w:rPr>
                <w:rFonts w:ascii="Times New Roman" w:hAnsi="Times New Roman"/>
                <w:sz w:val="17"/>
              </w:rPr>
              <w:t>9.0</w:t>
            </w:r>
          </w:p>
        </w:tc>
        <w:tc>
          <w:tcPr>
            <w:tcW w:type="dxa" w:w="864"/>
          </w:tcPr>
          <w:p>
            <w:pPr>
              <w:jc w:val="left"/>
            </w:pPr>
            <w:r/>
            <w:r>
              <w:rPr>
                <w:rFonts w:ascii="Times New Roman" w:hAnsi="Times New Roman"/>
                <w:sz w:val="17"/>
              </w:rPr>
              <w:t>ALTO</w:t>
            </w:r>
          </w:p>
        </w:tc>
        <w:tc>
          <w:tcPr>
            <w:tcW w:type="dxa" w:w="1440"/>
          </w:tcPr>
          <w:p>
            <w:pPr>
              <w:jc w:val="left"/>
            </w:pPr>
            <w:r/>
            <w:r>
              <w:rPr>
                <w:rFonts w:ascii="Times New Roman" w:hAnsi="Times New Roman"/>
                <w:sz w:val="17"/>
              </w:rPr>
              <w:t>EDR + backups</w:t>
            </w:r>
          </w:p>
        </w:tc>
      </w:tr>
      <w:tr>
        <w:tc>
          <w:tcPr>
            <w:tcW w:type="dxa" w:w="720"/>
          </w:tcPr>
          <w:p>
            <w:pPr>
              <w:jc w:val="left"/>
            </w:pPr>
            <w:r/>
            <w:r>
              <w:rPr>
                <w:rFonts w:ascii="Times New Roman" w:hAnsi="Times New Roman"/>
                <w:sz w:val="17"/>
              </w:rPr>
              <w:t>R-004</w:t>
            </w:r>
          </w:p>
        </w:tc>
        <w:tc>
          <w:tcPr>
            <w:tcW w:type="dxa" w:w="2016"/>
          </w:tcPr>
          <w:p>
            <w:pPr>
              <w:jc w:val="left"/>
            </w:pPr>
            <w:r/>
            <w:r>
              <w:rPr>
                <w:rFonts w:ascii="Times New Roman" w:hAnsi="Times New Roman"/>
                <w:sz w:val="17"/>
              </w:rPr>
              <w:t>Escalada de privilegios</w:t>
            </w:r>
          </w:p>
        </w:tc>
        <w:tc>
          <w:tcPr>
            <w:tcW w:type="dxa" w:w="1440"/>
          </w:tcPr>
          <w:p>
            <w:pPr>
              <w:jc w:val="left"/>
            </w:pPr>
            <w:r/>
            <w:r>
              <w:rPr>
                <w:rFonts w:ascii="Times New Roman" w:hAnsi="Times New Roman"/>
                <w:sz w:val="17"/>
              </w:rPr>
              <w:t>SO Linux</w:t>
            </w:r>
          </w:p>
        </w:tc>
        <w:tc>
          <w:tcPr>
            <w:tcW w:type="dxa" w:w="360"/>
          </w:tcPr>
          <w:p>
            <w:pPr>
              <w:jc w:val="left"/>
            </w:pPr>
            <w:r/>
            <w:r>
              <w:rPr>
                <w:rFonts w:ascii="Times New Roman" w:hAnsi="Times New Roman"/>
                <w:sz w:val="17"/>
              </w:rPr>
              <w:t>3</w:t>
            </w:r>
          </w:p>
        </w:tc>
        <w:tc>
          <w:tcPr>
            <w:tcW w:type="dxa" w:w="360"/>
          </w:tcPr>
          <w:p>
            <w:pPr>
              <w:jc w:val="left"/>
            </w:pPr>
            <w:r/>
            <w:r>
              <w:rPr>
                <w:rFonts w:ascii="Times New Roman" w:hAnsi="Times New Roman"/>
                <w:sz w:val="17"/>
              </w:rPr>
              <w:t>4</w:t>
            </w:r>
          </w:p>
        </w:tc>
        <w:tc>
          <w:tcPr>
            <w:tcW w:type="dxa" w:w="720"/>
          </w:tcPr>
          <w:p>
            <w:pPr>
              <w:jc w:val="left"/>
            </w:pPr>
            <w:r/>
            <w:r>
              <w:rPr>
                <w:rFonts w:ascii="Times New Roman" w:hAnsi="Times New Roman"/>
                <w:sz w:val="17"/>
              </w:rPr>
              <w:t>12</w:t>
            </w:r>
          </w:p>
        </w:tc>
        <w:tc>
          <w:tcPr>
            <w:tcW w:type="dxa" w:w="1728"/>
          </w:tcPr>
          <w:p>
            <w:pPr>
              <w:jc w:val="left"/>
            </w:pPr>
            <w:r/>
            <w:r>
              <w:rPr>
                <w:rFonts w:ascii="Times New Roman" w:hAnsi="Times New Roman"/>
                <w:sz w:val="17"/>
              </w:rPr>
              <w:t>Gestión básica cuentas</w:t>
            </w:r>
          </w:p>
        </w:tc>
        <w:tc>
          <w:tcPr>
            <w:tcW w:type="dxa" w:w="792"/>
          </w:tcPr>
          <w:p>
            <w:pPr>
              <w:jc w:val="left"/>
            </w:pPr>
            <w:r/>
            <w:r>
              <w:rPr>
                <w:rFonts w:ascii="Times New Roman" w:hAnsi="Times New Roman"/>
                <w:sz w:val="17"/>
              </w:rPr>
              <w:t>35</w:t>
            </w:r>
          </w:p>
        </w:tc>
        <w:tc>
          <w:tcPr>
            <w:tcW w:type="dxa" w:w="720"/>
          </w:tcPr>
          <w:p>
            <w:pPr>
              <w:jc w:val="left"/>
            </w:pPr>
            <w:r/>
            <w:r>
              <w:rPr>
                <w:rFonts w:ascii="Times New Roman" w:hAnsi="Times New Roman"/>
                <w:sz w:val="17"/>
              </w:rPr>
              <w:t>7.8</w:t>
            </w:r>
          </w:p>
        </w:tc>
        <w:tc>
          <w:tcPr>
            <w:tcW w:type="dxa" w:w="864"/>
          </w:tcPr>
          <w:p>
            <w:pPr>
              <w:jc w:val="left"/>
            </w:pPr>
            <w:r/>
            <w:r>
              <w:rPr>
                <w:rFonts w:ascii="Times New Roman" w:hAnsi="Times New Roman"/>
                <w:sz w:val="17"/>
              </w:rPr>
              <w:t>ALTO</w:t>
            </w:r>
          </w:p>
        </w:tc>
        <w:tc>
          <w:tcPr>
            <w:tcW w:type="dxa" w:w="1440"/>
          </w:tcPr>
          <w:p>
            <w:pPr>
              <w:jc w:val="left"/>
            </w:pPr>
            <w:r/>
            <w:r>
              <w:rPr>
                <w:rFonts w:ascii="Times New Roman" w:hAnsi="Times New Roman"/>
                <w:sz w:val="17"/>
              </w:rPr>
              <w:t>PAM + hardening</w:t>
            </w:r>
          </w:p>
        </w:tc>
      </w:tr>
      <w:tr>
        <w:tc>
          <w:tcPr>
            <w:tcW w:type="dxa" w:w="720"/>
          </w:tcPr>
          <w:p>
            <w:pPr>
              <w:jc w:val="left"/>
            </w:pPr>
            <w:r/>
            <w:r>
              <w:rPr>
                <w:rFonts w:ascii="Times New Roman" w:hAnsi="Times New Roman"/>
                <w:sz w:val="17"/>
              </w:rPr>
              <w:t>R-005</w:t>
            </w:r>
          </w:p>
        </w:tc>
        <w:tc>
          <w:tcPr>
            <w:tcW w:type="dxa" w:w="2016"/>
          </w:tcPr>
          <w:p>
            <w:pPr>
              <w:jc w:val="left"/>
            </w:pPr>
            <w:r/>
            <w:r>
              <w:rPr>
                <w:rFonts w:ascii="Times New Roman" w:hAnsi="Times New Roman"/>
                <w:sz w:val="17"/>
              </w:rPr>
              <w:t>Ataque DDoS web</w:t>
            </w:r>
          </w:p>
        </w:tc>
        <w:tc>
          <w:tcPr>
            <w:tcW w:type="dxa" w:w="1440"/>
          </w:tcPr>
          <w:p>
            <w:pPr>
              <w:jc w:val="left"/>
            </w:pPr>
            <w:r/>
            <w:r>
              <w:rPr>
                <w:rFonts w:ascii="Times New Roman" w:hAnsi="Times New Roman"/>
                <w:sz w:val="17"/>
              </w:rPr>
              <w:t>API REST</w:t>
            </w:r>
          </w:p>
        </w:tc>
        <w:tc>
          <w:tcPr>
            <w:tcW w:type="dxa" w:w="360"/>
          </w:tcPr>
          <w:p>
            <w:pPr>
              <w:jc w:val="left"/>
            </w:pPr>
            <w:r/>
            <w:r>
              <w:rPr>
                <w:rFonts w:ascii="Times New Roman" w:hAnsi="Times New Roman"/>
                <w:sz w:val="17"/>
              </w:rPr>
              <w:t>3</w:t>
            </w:r>
          </w:p>
        </w:tc>
        <w:tc>
          <w:tcPr>
            <w:tcW w:type="dxa" w:w="360"/>
          </w:tcPr>
          <w:p>
            <w:pPr>
              <w:jc w:val="left"/>
            </w:pPr>
            <w:r/>
            <w:r>
              <w:rPr>
                <w:rFonts w:ascii="Times New Roman" w:hAnsi="Times New Roman"/>
                <w:sz w:val="17"/>
              </w:rPr>
              <w:t>4</w:t>
            </w:r>
          </w:p>
        </w:tc>
        <w:tc>
          <w:tcPr>
            <w:tcW w:type="dxa" w:w="720"/>
          </w:tcPr>
          <w:p>
            <w:pPr>
              <w:jc w:val="left"/>
            </w:pPr>
            <w:r/>
            <w:r>
              <w:rPr>
                <w:rFonts w:ascii="Times New Roman" w:hAnsi="Times New Roman"/>
                <w:sz w:val="17"/>
              </w:rPr>
              <w:t>12</w:t>
            </w:r>
          </w:p>
        </w:tc>
        <w:tc>
          <w:tcPr>
            <w:tcW w:type="dxa" w:w="1728"/>
          </w:tcPr>
          <w:p>
            <w:pPr>
              <w:jc w:val="left"/>
            </w:pPr>
            <w:r/>
            <w:r>
              <w:rPr>
                <w:rFonts w:ascii="Times New Roman" w:hAnsi="Times New Roman"/>
                <w:sz w:val="17"/>
              </w:rPr>
              <w:t>Sin protección DDoS</w:t>
            </w:r>
          </w:p>
        </w:tc>
        <w:tc>
          <w:tcPr>
            <w:tcW w:type="dxa" w:w="792"/>
          </w:tcPr>
          <w:p>
            <w:pPr>
              <w:jc w:val="left"/>
            </w:pPr>
            <w:r/>
            <w:r>
              <w:rPr>
                <w:rFonts w:ascii="Times New Roman" w:hAnsi="Times New Roman"/>
                <w:sz w:val="17"/>
              </w:rPr>
              <w:t>10</w:t>
            </w:r>
          </w:p>
        </w:tc>
        <w:tc>
          <w:tcPr>
            <w:tcW w:type="dxa" w:w="720"/>
          </w:tcPr>
          <w:p>
            <w:pPr>
              <w:jc w:val="left"/>
            </w:pPr>
            <w:r/>
            <w:r>
              <w:rPr>
                <w:rFonts w:ascii="Times New Roman" w:hAnsi="Times New Roman"/>
                <w:sz w:val="17"/>
              </w:rPr>
              <w:t>10.8</w:t>
            </w:r>
          </w:p>
        </w:tc>
        <w:tc>
          <w:tcPr>
            <w:tcW w:type="dxa" w:w="864"/>
          </w:tcPr>
          <w:p>
            <w:pPr>
              <w:jc w:val="left"/>
            </w:pPr>
            <w:r/>
            <w:r>
              <w:rPr>
                <w:rFonts w:ascii="Times New Roman" w:hAnsi="Times New Roman"/>
                <w:sz w:val="17"/>
              </w:rPr>
              <w:t>ALTO</w:t>
            </w:r>
          </w:p>
        </w:tc>
        <w:tc>
          <w:tcPr>
            <w:tcW w:type="dxa" w:w="1440"/>
          </w:tcPr>
          <w:p>
            <w:pPr>
              <w:jc w:val="left"/>
            </w:pPr>
            <w:r/>
            <w:r>
              <w:rPr>
                <w:rFonts w:ascii="Times New Roman" w:hAnsi="Times New Roman"/>
                <w:sz w:val="17"/>
              </w:rPr>
              <w:t>CDN + rate limit</w:t>
            </w:r>
          </w:p>
        </w:tc>
      </w:tr>
      <w:tr>
        <w:tc>
          <w:tcPr>
            <w:tcW w:type="dxa" w:w="720"/>
          </w:tcPr>
          <w:p>
            <w:pPr>
              <w:jc w:val="left"/>
            </w:pPr>
            <w:r/>
            <w:r>
              <w:rPr>
                <w:rFonts w:ascii="Times New Roman" w:hAnsi="Times New Roman"/>
                <w:sz w:val="17"/>
              </w:rPr>
              <w:t>R-006</w:t>
            </w:r>
          </w:p>
        </w:tc>
        <w:tc>
          <w:tcPr>
            <w:tcW w:type="dxa" w:w="2016"/>
          </w:tcPr>
          <w:p>
            <w:pPr>
              <w:jc w:val="left"/>
            </w:pPr>
            <w:r/>
            <w:r>
              <w:rPr>
                <w:rFonts w:ascii="Times New Roman" w:hAnsi="Times New Roman"/>
                <w:sz w:val="17"/>
              </w:rPr>
              <w:t>Phishing a empleados</w:t>
            </w:r>
          </w:p>
        </w:tc>
        <w:tc>
          <w:tcPr>
            <w:tcW w:type="dxa" w:w="1440"/>
          </w:tcPr>
          <w:p>
            <w:pPr>
              <w:jc w:val="left"/>
            </w:pPr>
            <w:r/>
            <w:r>
              <w:rPr>
                <w:rFonts w:ascii="Times New Roman" w:hAnsi="Times New Roman"/>
                <w:sz w:val="17"/>
              </w:rPr>
              <w:t>Credenciales</w:t>
            </w:r>
          </w:p>
        </w:tc>
        <w:tc>
          <w:tcPr>
            <w:tcW w:type="dxa" w:w="360"/>
          </w:tcPr>
          <w:p>
            <w:pPr>
              <w:jc w:val="left"/>
            </w:pPr>
            <w:r/>
            <w:r>
              <w:rPr>
                <w:rFonts w:ascii="Times New Roman" w:hAnsi="Times New Roman"/>
                <w:sz w:val="17"/>
              </w:rPr>
              <w:t>5</w:t>
            </w:r>
          </w:p>
        </w:tc>
        <w:tc>
          <w:tcPr>
            <w:tcW w:type="dxa" w:w="360"/>
          </w:tcPr>
          <w:p>
            <w:pPr>
              <w:jc w:val="left"/>
            </w:pPr>
            <w:r/>
            <w:r>
              <w:rPr>
                <w:rFonts w:ascii="Times New Roman" w:hAnsi="Times New Roman"/>
                <w:sz w:val="17"/>
              </w:rPr>
              <w:t>3</w:t>
            </w:r>
          </w:p>
        </w:tc>
        <w:tc>
          <w:tcPr>
            <w:tcW w:type="dxa" w:w="720"/>
          </w:tcPr>
          <w:p>
            <w:pPr>
              <w:jc w:val="left"/>
            </w:pPr>
            <w:r/>
            <w:r>
              <w:rPr>
                <w:rFonts w:ascii="Times New Roman" w:hAnsi="Times New Roman"/>
                <w:sz w:val="17"/>
              </w:rPr>
              <w:t>15</w:t>
            </w:r>
          </w:p>
        </w:tc>
        <w:tc>
          <w:tcPr>
            <w:tcW w:type="dxa" w:w="1728"/>
          </w:tcPr>
          <w:p>
            <w:pPr>
              <w:jc w:val="left"/>
            </w:pPr>
            <w:r/>
            <w:r>
              <w:rPr>
                <w:rFonts w:ascii="Times New Roman" w:hAnsi="Times New Roman"/>
                <w:sz w:val="17"/>
              </w:rPr>
              <w:t>Sin capacitación</w:t>
            </w:r>
          </w:p>
        </w:tc>
        <w:tc>
          <w:tcPr>
            <w:tcW w:type="dxa" w:w="792"/>
          </w:tcPr>
          <w:p>
            <w:pPr>
              <w:jc w:val="left"/>
            </w:pPr>
            <w:r/>
            <w:r>
              <w:rPr>
                <w:rFonts w:ascii="Times New Roman" w:hAnsi="Times New Roman"/>
                <w:sz w:val="17"/>
              </w:rPr>
              <w:t>20</w:t>
            </w:r>
          </w:p>
        </w:tc>
        <w:tc>
          <w:tcPr>
            <w:tcW w:type="dxa" w:w="720"/>
          </w:tcPr>
          <w:p>
            <w:pPr>
              <w:jc w:val="left"/>
            </w:pPr>
            <w:r/>
            <w:r>
              <w:rPr>
                <w:rFonts w:ascii="Times New Roman" w:hAnsi="Times New Roman"/>
                <w:sz w:val="17"/>
              </w:rPr>
              <w:t>12.0</w:t>
            </w:r>
          </w:p>
        </w:tc>
        <w:tc>
          <w:tcPr>
            <w:tcW w:type="dxa" w:w="864"/>
          </w:tcPr>
          <w:p>
            <w:pPr>
              <w:jc w:val="left"/>
            </w:pPr>
            <w:r/>
            <w:r>
              <w:rPr>
                <w:rFonts w:ascii="Times New Roman" w:hAnsi="Times New Roman"/>
                <w:sz w:val="17"/>
              </w:rPr>
              <w:t>ALTO</w:t>
            </w:r>
          </w:p>
        </w:tc>
        <w:tc>
          <w:tcPr>
            <w:tcW w:type="dxa" w:w="1440"/>
          </w:tcPr>
          <w:p>
            <w:pPr>
              <w:jc w:val="left"/>
            </w:pPr>
            <w:r/>
            <w:r>
              <w:rPr>
                <w:rFonts w:ascii="Times New Roman" w:hAnsi="Times New Roman"/>
                <w:sz w:val="17"/>
              </w:rPr>
              <w:t>Training + sim.</w:t>
            </w:r>
          </w:p>
        </w:tc>
      </w:tr>
      <w:tr>
        <w:tc>
          <w:tcPr>
            <w:tcW w:type="dxa" w:w="720"/>
          </w:tcPr>
          <w:p>
            <w:pPr>
              <w:jc w:val="left"/>
            </w:pPr>
            <w:r/>
            <w:r>
              <w:rPr>
                <w:rFonts w:ascii="Times New Roman" w:hAnsi="Times New Roman"/>
                <w:sz w:val="17"/>
              </w:rPr>
              <w:t>R-007</w:t>
            </w:r>
          </w:p>
        </w:tc>
        <w:tc>
          <w:tcPr>
            <w:tcW w:type="dxa" w:w="2016"/>
          </w:tcPr>
          <w:p>
            <w:pPr>
              <w:jc w:val="left"/>
            </w:pPr>
            <w:r/>
            <w:r>
              <w:rPr>
                <w:rFonts w:ascii="Times New Roman" w:hAnsi="Times New Roman"/>
                <w:sz w:val="17"/>
              </w:rPr>
              <w:t>Vulnerabilidades CVE</w:t>
            </w:r>
          </w:p>
        </w:tc>
        <w:tc>
          <w:tcPr>
            <w:tcW w:type="dxa" w:w="1440"/>
          </w:tcPr>
          <w:p>
            <w:pPr>
              <w:jc w:val="left"/>
            </w:pPr>
            <w:r/>
            <w:r>
              <w:rPr>
                <w:rFonts w:ascii="Times New Roman" w:hAnsi="Times New Roman"/>
                <w:sz w:val="17"/>
              </w:rPr>
              <w:t>App web</w:t>
            </w:r>
          </w:p>
        </w:tc>
        <w:tc>
          <w:tcPr>
            <w:tcW w:type="dxa" w:w="360"/>
          </w:tcPr>
          <w:p>
            <w:pPr>
              <w:jc w:val="left"/>
            </w:pPr>
            <w:r/>
            <w:r>
              <w:rPr>
                <w:rFonts w:ascii="Times New Roman" w:hAnsi="Times New Roman"/>
                <w:sz w:val="17"/>
              </w:rPr>
              <w:t>4</w:t>
            </w:r>
          </w:p>
        </w:tc>
        <w:tc>
          <w:tcPr>
            <w:tcW w:type="dxa" w:w="360"/>
          </w:tcPr>
          <w:p>
            <w:pPr>
              <w:jc w:val="left"/>
            </w:pPr>
            <w:r/>
            <w:r>
              <w:rPr>
                <w:rFonts w:ascii="Times New Roman" w:hAnsi="Times New Roman"/>
                <w:sz w:val="17"/>
              </w:rPr>
              <w:t>3</w:t>
            </w:r>
          </w:p>
        </w:tc>
        <w:tc>
          <w:tcPr>
            <w:tcW w:type="dxa" w:w="720"/>
          </w:tcPr>
          <w:p>
            <w:pPr>
              <w:jc w:val="left"/>
            </w:pPr>
            <w:r/>
            <w:r>
              <w:rPr>
                <w:rFonts w:ascii="Times New Roman" w:hAnsi="Times New Roman"/>
                <w:sz w:val="17"/>
              </w:rPr>
              <w:t>12</w:t>
            </w:r>
          </w:p>
        </w:tc>
        <w:tc>
          <w:tcPr>
            <w:tcW w:type="dxa" w:w="1728"/>
          </w:tcPr>
          <w:p>
            <w:pPr>
              <w:jc w:val="left"/>
            </w:pPr>
            <w:r/>
            <w:r>
              <w:rPr>
                <w:rFonts w:ascii="Times New Roman" w:hAnsi="Times New Roman"/>
                <w:sz w:val="17"/>
              </w:rPr>
              <w:t>Actualizaciones manuales</w:t>
            </w:r>
          </w:p>
        </w:tc>
        <w:tc>
          <w:tcPr>
            <w:tcW w:type="dxa" w:w="792"/>
          </w:tcPr>
          <w:p>
            <w:pPr>
              <w:jc w:val="left"/>
            </w:pPr>
            <w:r/>
            <w:r>
              <w:rPr>
                <w:rFonts w:ascii="Times New Roman" w:hAnsi="Times New Roman"/>
                <w:sz w:val="17"/>
              </w:rPr>
              <w:t>50</w:t>
            </w:r>
          </w:p>
        </w:tc>
        <w:tc>
          <w:tcPr>
            <w:tcW w:type="dxa" w:w="720"/>
          </w:tcPr>
          <w:p>
            <w:pPr>
              <w:jc w:val="left"/>
            </w:pPr>
            <w:r/>
            <w:r>
              <w:rPr>
                <w:rFonts w:ascii="Times New Roman" w:hAnsi="Times New Roman"/>
                <w:sz w:val="17"/>
              </w:rPr>
              <w:t>6.0</w:t>
            </w:r>
          </w:p>
        </w:tc>
        <w:tc>
          <w:tcPr>
            <w:tcW w:type="dxa" w:w="864"/>
          </w:tcPr>
          <w:p>
            <w:pPr>
              <w:jc w:val="left"/>
            </w:pPr>
            <w:r/>
            <w:r>
              <w:rPr>
                <w:rFonts w:ascii="Times New Roman" w:hAnsi="Times New Roman"/>
                <w:sz w:val="17"/>
              </w:rPr>
              <w:t>MEDIO</w:t>
            </w:r>
          </w:p>
        </w:tc>
        <w:tc>
          <w:tcPr>
            <w:tcW w:type="dxa" w:w="1440"/>
          </w:tcPr>
          <w:p>
            <w:pPr>
              <w:jc w:val="left"/>
            </w:pPr>
            <w:r/>
            <w:r>
              <w:rPr>
                <w:rFonts w:ascii="Times New Roman" w:hAnsi="Times New Roman"/>
                <w:sz w:val="17"/>
              </w:rPr>
              <w:t>SAST/DAST</w:t>
            </w:r>
          </w:p>
        </w:tc>
      </w:tr>
      <w:tr>
        <w:tc>
          <w:tcPr>
            <w:tcW w:type="dxa" w:w="720"/>
          </w:tcPr>
          <w:p>
            <w:pPr>
              <w:jc w:val="left"/>
            </w:pPr>
            <w:r/>
            <w:r>
              <w:rPr>
                <w:rFonts w:ascii="Times New Roman" w:hAnsi="Times New Roman"/>
                <w:sz w:val="17"/>
              </w:rPr>
              <w:t>R-008</w:t>
            </w:r>
          </w:p>
        </w:tc>
        <w:tc>
          <w:tcPr>
            <w:tcW w:type="dxa" w:w="2016"/>
          </w:tcPr>
          <w:p>
            <w:pPr>
              <w:jc w:val="left"/>
            </w:pPr>
            <w:r/>
            <w:r>
              <w:rPr>
                <w:rFonts w:ascii="Times New Roman" w:hAnsi="Times New Roman"/>
                <w:sz w:val="17"/>
              </w:rPr>
              <w:t>Acceso físico CPD</w:t>
            </w:r>
          </w:p>
        </w:tc>
        <w:tc>
          <w:tcPr>
            <w:tcW w:type="dxa" w:w="1440"/>
          </w:tcPr>
          <w:p>
            <w:pPr>
              <w:jc w:val="left"/>
            </w:pPr>
            <w:r/>
            <w:r>
              <w:rPr>
                <w:rFonts w:ascii="Times New Roman" w:hAnsi="Times New Roman"/>
                <w:sz w:val="17"/>
              </w:rPr>
              <w:t>Data center</w:t>
            </w:r>
          </w:p>
        </w:tc>
        <w:tc>
          <w:tcPr>
            <w:tcW w:type="dxa" w:w="360"/>
          </w:tcPr>
          <w:p>
            <w:pPr>
              <w:jc w:val="left"/>
            </w:pPr>
            <w:r/>
            <w:r>
              <w:rPr>
                <w:rFonts w:ascii="Times New Roman" w:hAnsi="Times New Roman"/>
                <w:sz w:val="17"/>
              </w:rPr>
              <w:t>2</w:t>
            </w:r>
          </w:p>
        </w:tc>
        <w:tc>
          <w:tcPr>
            <w:tcW w:type="dxa" w:w="360"/>
          </w:tcPr>
          <w:p>
            <w:pPr>
              <w:jc w:val="left"/>
            </w:pPr>
            <w:r/>
            <w:r>
              <w:rPr>
                <w:rFonts w:ascii="Times New Roman" w:hAnsi="Times New Roman"/>
                <w:sz w:val="17"/>
              </w:rPr>
              <w:t>4</w:t>
            </w:r>
          </w:p>
        </w:tc>
        <w:tc>
          <w:tcPr>
            <w:tcW w:type="dxa" w:w="720"/>
          </w:tcPr>
          <w:p>
            <w:pPr>
              <w:jc w:val="left"/>
            </w:pPr>
            <w:r/>
            <w:r>
              <w:rPr>
                <w:rFonts w:ascii="Times New Roman" w:hAnsi="Times New Roman"/>
                <w:sz w:val="17"/>
              </w:rPr>
              <w:t>8</w:t>
            </w:r>
          </w:p>
        </w:tc>
        <w:tc>
          <w:tcPr>
            <w:tcW w:type="dxa" w:w="1728"/>
          </w:tcPr>
          <w:p>
            <w:pPr>
              <w:jc w:val="left"/>
            </w:pPr>
            <w:r/>
            <w:r>
              <w:rPr>
                <w:rFonts w:ascii="Times New Roman" w:hAnsi="Times New Roman"/>
                <w:sz w:val="17"/>
              </w:rPr>
              <w:t>Tarjeta de acceso</w:t>
            </w:r>
          </w:p>
        </w:tc>
        <w:tc>
          <w:tcPr>
            <w:tcW w:type="dxa" w:w="792"/>
          </w:tcPr>
          <w:p>
            <w:pPr>
              <w:jc w:val="left"/>
            </w:pPr>
            <w:r/>
            <w:r>
              <w:rPr>
                <w:rFonts w:ascii="Times New Roman" w:hAnsi="Times New Roman"/>
                <w:sz w:val="17"/>
              </w:rPr>
              <w:t>60</w:t>
            </w:r>
          </w:p>
        </w:tc>
        <w:tc>
          <w:tcPr>
            <w:tcW w:type="dxa" w:w="720"/>
          </w:tcPr>
          <w:p>
            <w:pPr>
              <w:jc w:val="left"/>
            </w:pPr>
            <w:r/>
            <w:r>
              <w:rPr>
                <w:rFonts w:ascii="Times New Roman" w:hAnsi="Times New Roman"/>
                <w:sz w:val="17"/>
              </w:rPr>
              <w:t>3.2</w:t>
            </w:r>
          </w:p>
        </w:tc>
        <w:tc>
          <w:tcPr>
            <w:tcW w:type="dxa" w:w="864"/>
          </w:tcPr>
          <w:p>
            <w:pPr>
              <w:jc w:val="left"/>
            </w:pPr>
            <w:r/>
            <w:r>
              <w:rPr>
                <w:rFonts w:ascii="Times New Roman" w:hAnsi="Times New Roman"/>
                <w:sz w:val="17"/>
              </w:rPr>
              <w:t>MEDIO</w:t>
            </w:r>
          </w:p>
        </w:tc>
        <w:tc>
          <w:tcPr>
            <w:tcW w:type="dxa" w:w="1440"/>
          </w:tcPr>
          <w:p>
            <w:pPr>
              <w:jc w:val="left"/>
            </w:pPr>
            <w:r/>
            <w:r>
              <w:rPr>
                <w:rFonts w:ascii="Times New Roman" w:hAnsi="Times New Roman"/>
                <w:sz w:val="17"/>
              </w:rPr>
              <w:t>Aceptar + ctrl</w:t>
            </w:r>
          </w:p>
        </w:tc>
      </w:tr>
      <w:tr>
        <w:tc>
          <w:tcPr>
            <w:tcW w:type="dxa" w:w="720"/>
          </w:tcPr>
          <w:p>
            <w:pPr>
              <w:jc w:val="left"/>
            </w:pPr>
            <w:r/>
            <w:r>
              <w:rPr>
                <w:rFonts w:ascii="Times New Roman" w:hAnsi="Times New Roman"/>
                <w:sz w:val="17"/>
              </w:rPr>
              <w:t>R-009</w:t>
            </w:r>
          </w:p>
        </w:tc>
        <w:tc>
          <w:tcPr>
            <w:tcW w:type="dxa" w:w="2016"/>
          </w:tcPr>
          <w:p>
            <w:pPr>
              <w:jc w:val="left"/>
            </w:pPr>
            <w:r/>
            <w:r>
              <w:rPr>
                <w:rFonts w:ascii="Times New Roman" w:hAnsi="Times New Roman"/>
                <w:sz w:val="17"/>
              </w:rPr>
              <w:t>Insider threat</w:t>
            </w:r>
          </w:p>
        </w:tc>
        <w:tc>
          <w:tcPr>
            <w:tcW w:type="dxa" w:w="1440"/>
          </w:tcPr>
          <w:p>
            <w:pPr>
              <w:jc w:val="left"/>
            </w:pPr>
            <w:r/>
            <w:r>
              <w:rPr>
                <w:rFonts w:ascii="Times New Roman" w:hAnsi="Times New Roman"/>
                <w:sz w:val="17"/>
              </w:rPr>
              <w:t>Datos clientes</w:t>
            </w:r>
          </w:p>
        </w:tc>
        <w:tc>
          <w:tcPr>
            <w:tcW w:type="dxa" w:w="360"/>
          </w:tcPr>
          <w:p>
            <w:pPr>
              <w:jc w:val="left"/>
            </w:pPr>
            <w:r/>
            <w:r>
              <w:rPr>
                <w:rFonts w:ascii="Times New Roman" w:hAnsi="Times New Roman"/>
                <w:sz w:val="17"/>
              </w:rPr>
              <w:t>2</w:t>
            </w:r>
          </w:p>
        </w:tc>
        <w:tc>
          <w:tcPr>
            <w:tcW w:type="dxa" w:w="360"/>
          </w:tcPr>
          <w:p>
            <w:pPr>
              <w:jc w:val="left"/>
            </w:pPr>
            <w:r/>
            <w:r>
              <w:rPr>
                <w:rFonts w:ascii="Times New Roman" w:hAnsi="Times New Roman"/>
                <w:sz w:val="17"/>
              </w:rPr>
              <w:t>5</w:t>
            </w:r>
          </w:p>
        </w:tc>
        <w:tc>
          <w:tcPr>
            <w:tcW w:type="dxa" w:w="720"/>
          </w:tcPr>
          <w:p>
            <w:pPr>
              <w:jc w:val="left"/>
            </w:pPr>
            <w:r/>
            <w:r>
              <w:rPr>
                <w:rFonts w:ascii="Times New Roman" w:hAnsi="Times New Roman"/>
                <w:sz w:val="17"/>
              </w:rPr>
              <w:t>10</w:t>
            </w:r>
          </w:p>
        </w:tc>
        <w:tc>
          <w:tcPr>
            <w:tcW w:type="dxa" w:w="1728"/>
          </w:tcPr>
          <w:p>
            <w:pPr>
              <w:jc w:val="left"/>
            </w:pPr>
            <w:r/>
            <w:r>
              <w:rPr>
                <w:rFonts w:ascii="Times New Roman" w:hAnsi="Times New Roman"/>
                <w:sz w:val="17"/>
              </w:rPr>
              <w:t>Sin DLP</w:t>
            </w:r>
          </w:p>
        </w:tc>
        <w:tc>
          <w:tcPr>
            <w:tcW w:type="dxa" w:w="792"/>
          </w:tcPr>
          <w:p>
            <w:pPr>
              <w:jc w:val="left"/>
            </w:pPr>
            <w:r/>
            <w:r>
              <w:rPr>
                <w:rFonts w:ascii="Times New Roman" w:hAnsi="Times New Roman"/>
                <w:sz w:val="17"/>
              </w:rPr>
              <w:t>20</w:t>
            </w:r>
          </w:p>
        </w:tc>
        <w:tc>
          <w:tcPr>
            <w:tcW w:type="dxa" w:w="720"/>
          </w:tcPr>
          <w:p>
            <w:pPr>
              <w:jc w:val="left"/>
            </w:pPr>
            <w:r/>
            <w:r>
              <w:rPr>
                <w:rFonts w:ascii="Times New Roman" w:hAnsi="Times New Roman"/>
                <w:sz w:val="17"/>
              </w:rPr>
              <w:t>8.0</w:t>
            </w:r>
          </w:p>
        </w:tc>
        <w:tc>
          <w:tcPr>
            <w:tcW w:type="dxa" w:w="864"/>
          </w:tcPr>
          <w:p>
            <w:pPr>
              <w:jc w:val="left"/>
            </w:pPr>
            <w:r/>
            <w:r>
              <w:rPr>
                <w:rFonts w:ascii="Times New Roman" w:hAnsi="Times New Roman"/>
                <w:sz w:val="17"/>
              </w:rPr>
              <w:t>ALTO</w:t>
            </w:r>
          </w:p>
        </w:tc>
        <w:tc>
          <w:tcPr>
            <w:tcW w:type="dxa" w:w="1440"/>
          </w:tcPr>
          <w:p>
            <w:pPr>
              <w:jc w:val="left"/>
            </w:pPr>
            <w:r/>
            <w:r>
              <w:rPr>
                <w:rFonts w:ascii="Times New Roman" w:hAnsi="Times New Roman"/>
                <w:sz w:val="17"/>
              </w:rPr>
              <w:t>DLP + monitoreo</w:t>
            </w:r>
          </w:p>
        </w:tc>
      </w:tr>
      <w:tr>
        <w:tc>
          <w:tcPr>
            <w:tcW w:type="dxa" w:w="720"/>
          </w:tcPr>
          <w:p>
            <w:pPr>
              <w:jc w:val="left"/>
            </w:pPr>
            <w:r/>
            <w:r>
              <w:rPr>
                <w:rFonts w:ascii="Times New Roman" w:hAnsi="Times New Roman"/>
                <w:sz w:val="17"/>
              </w:rPr>
              <w:t>R-010</w:t>
            </w:r>
          </w:p>
        </w:tc>
        <w:tc>
          <w:tcPr>
            <w:tcW w:type="dxa" w:w="2016"/>
          </w:tcPr>
          <w:p>
            <w:pPr>
              <w:jc w:val="left"/>
            </w:pPr>
            <w:r/>
            <w:r>
              <w:rPr>
                <w:rFonts w:ascii="Times New Roman" w:hAnsi="Times New Roman"/>
                <w:sz w:val="17"/>
              </w:rPr>
              <w:t>Fallo disponibilidad CPD</w:t>
            </w:r>
          </w:p>
        </w:tc>
        <w:tc>
          <w:tcPr>
            <w:tcW w:type="dxa" w:w="1440"/>
          </w:tcPr>
          <w:p>
            <w:pPr>
              <w:jc w:val="left"/>
            </w:pPr>
            <w:r/>
            <w:r>
              <w:rPr>
                <w:rFonts w:ascii="Times New Roman" w:hAnsi="Times New Roman"/>
                <w:sz w:val="17"/>
              </w:rPr>
              <w:t>Infraestructura</w:t>
            </w:r>
          </w:p>
        </w:tc>
        <w:tc>
          <w:tcPr>
            <w:tcW w:type="dxa" w:w="360"/>
          </w:tcPr>
          <w:p>
            <w:pPr>
              <w:jc w:val="left"/>
            </w:pPr>
            <w:r/>
            <w:r>
              <w:rPr>
                <w:rFonts w:ascii="Times New Roman" w:hAnsi="Times New Roman"/>
                <w:sz w:val="17"/>
              </w:rPr>
              <w:t>2</w:t>
            </w:r>
          </w:p>
        </w:tc>
        <w:tc>
          <w:tcPr>
            <w:tcW w:type="dxa" w:w="360"/>
          </w:tcPr>
          <w:p>
            <w:pPr>
              <w:jc w:val="left"/>
            </w:pPr>
            <w:r/>
            <w:r>
              <w:rPr>
                <w:rFonts w:ascii="Times New Roman" w:hAnsi="Times New Roman"/>
                <w:sz w:val="17"/>
              </w:rPr>
              <w:t>4</w:t>
            </w:r>
          </w:p>
        </w:tc>
        <w:tc>
          <w:tcPr>
            <w:tcW w:type="dxa" w:w="720"/>
          </w:tcPr>
          <w:p>
            <w:pPr>
              <w:jc w:val="left"/>
            </w:pPr>
            <w:r/>
            <w:r>
              <w:rPr>
                <w:rFonts w:ascii="Times New Roman" w:hAnsi="Times New Roman"/>
                <w:sz w:val="17"/>
              </w:rPr>
              <w:t>8</w:t>
            </w:r>
          </w:p>
        </w:tc>
        <w:tc>
          <w:tcPr>
            <w:tcW w:type="dxa" w:w="1728"/>
          </w:tcPr>
          <w:p>
            <w:pPr>
              <w:jc w:val="left"/>
            </w:pPr>
            <w:r/>
            <w:r>
              <w:rPr>
                <w:rFonts w:ascii="Times New Roman" w:hAnsi="Times New Roman"/>
                <w:sz w:val="17"/>
              </w:rPr>
              <w:t>Generador eléctrico</w:t>
            </w:r>
          </w:p>
        </w:tc>
        <w:tc>
          <w:tcPr>
            <w:tcW w:type="dxa" w:w="792"/>
          </w:tcPr>
          <w:p>
            <w:pPr>
              <w:jc w:val="left"/>
            </w:pPr>
            <w:r/>
            <w:r>
              <w:rPr>
                <w:rFonts w:ascii="Times New Roman" w:hAnsi="Times New Roman"/>
                <w:sz w:val="17"/>
              </w:rPr>
              <w:t>50</w:t>
            </w:r>
          </w:p>
        </w:tc>
        <w:tc>
          <w:tcPr>
            <w:tcW w:type="dxa" w:w="720"/>
          </w:tcPr>
          <w:p>
            <w:pPr>
              <w:jc w:val="left"/>
            </w:pPr>
            <w:r/>
            <w:r>
              <w:rPr>
                <w:rFonts w:ascii="Times New Roman" w:hAnsi="Times New Roman"/>
                <w:sz w:val="17"/>
              </w:rPr>
              <w:t>4.0</w:t>
            </w:r>
          </w:p>
        </w:tc>
        <w:tc>
          <w:tcPr>
            <w:tcW w:type="dxa" w:w="864"/>
          </w:tcPr>
          <w:p>
            <w:pPr>
              <w:jc w:val="left"/>
            </w:pPr>
            <w:r/>
            <w:r>
              <w:rPr>
                <w:rFonts w:ascii="Times New Roman" w:hAnsi="Times New Roman"/>
                <w:sz w:val="17"/>
              </w:rPr>
              <w:t>MEDIO</w:t>
            </w:r>
          </w:p>
        </w:tc>
        <w:tc>
          <w:tcPr>
            <w:tcW w:type="dxa" w:w="1440"/>
          </w:tcPr>
          <w:p>
            <w:pPr>
              <w:jc w:val="left"/>
            </w:pPr>
            <w:r/>
            <w:r>
              <w:rPr>
                <w:rFonts w:ascii="Times New Roman" w:hAnsi="Times New Roman"/>
                <w:sz w:val="17"/>
              </w:rPr>
              <w:t>BCP/DRP</w:t>
            </w:r>
          </w:p>
        </w:tc>
      </w:tr>
      <w:tr>
        <w:tc>
          <w:tcPr>
            <w:tcW w:type="dxa" w:w="720"/>
          </w:tcPr>
          <w:p>
            <w:pPr>
              <w:jc w:val="left"/>
            </w:pPr>
            <w:r/>
            <w:r>
              <w:rPr>
                <w:rFonts w:ascii="Times New Roman" w:hAnsi="Times New Roman"/>
                <w:sz w:val="17"/>
              </w:rPr>
              <w:t>R-011</w:t>
            </w:r>
          </w:p>
        </w:tc>
        <w:tc>
          <w:tcPr>
            <w:tcW w:type="dxa" w:w="2016"/>
          </w:tcPr>
          <w:p>
            <w:pPr>
              <w:jc w:val="left"/>
            </w:pPr>
            <w:r/>
            <w:r>
              <w:rPr>
                <w:rFonts w:ascii="Times New Roman" w:hAnsi="Times New Roman"/>
                <w:sz w:val="17"/>
              </w:rPr>
              <w:t>Incumplimiento PCI-DSS</w:t>
            </w:r>
          </w:p>
        </w:tc>
        <w:tc>
          <w:tcPr>
            <w:tcW w:type="dxa" w:w="1440"/>
          </w:tcPr>
          <w:p>
            <w:pPr>
              <w:jc w:val="left"/>
            </w:pPr>
            <w:r/>
            <w:r>
              <w:rPr>
                <w:rFonts w:ascii="Times New Roman" w:hAnsi="Times New Roman"/>
                <w:sz w:val="17"/>
              </w:rPr>
              <w:t>Proceso pagos</w:t>
            </w:r>
          </w:p>
        </w:tc>
        <w:tc>
          <w:tcPr>
            <w:tcW w:type="dxa" w:w="360"/>
          </w:tcPr>
          <w:p>
            <w:pPr>
              <w:jc w:val="left"/>
            </w:pPr>
            <w:r/>
            <w:r>
              <w:rPr>
                <w:rFonts w:ascii="Times New Roman" w:hAnsi="Times New Roman"/>
                <w:sz w:val="17"/>
              </w:rPr>
              <w:t>4</w:t>
            </w:r>
          </w:p>
        </w:tc>
        <w:tc>
          <w:tcPr>
            <w:tcW w:type="dxa" w:w="360"/>
          </w:tcPr>
          <w:p>
            <w:pPr>
              <w:jc w:val="left"/>
            </w:pPr>
            <w:r/>
            <w:r>
              <w:rPr>
                <w:rFonts w:ascii="Times New Roman" w:hAnsi="Times New Roman"/>
                <w:sz w:val="17"/>
              </w:rPr>
              <w:t>4</w:t>
            </w:r>
          </w:p>
        </w:tc>
        <w:tc>
          <w:tcPr>
            <w:tcW w:type="dxa" w:w="720"/>
          </w:tcPr>
          <w:p>
            <w:pPr>
              <w:jc w:val="left"/>
            </w:pPr>
            <w:r/>
            <w:r>
              <w:rPr>
                <w:rFonts w:ascii="Times New Roman" w:hAnsi="Times New Roman"/>
                <w:sz w:val="17"/>
              </w:rPr>
              <w:t>16</w:t>
            </w:r>
          </w:p>
        </w:tc>
        <w:tc>
          <w:tcPr>
            <w:tcW w:type="dxa" w:w="1728"/>
          </w:tcPr>
          <w:p>
            <w:pPr>
              <w:jc w:val="left"/>
            </w:pPr>
            <w:r/>
            <w:r>
              <w:rPr>
                <w:rFonts w:ascii="Times New Roman" w:hAnsi="Times New Roman"/>
                <w:sz w:val="17"/>
              </w:rPr>
              <w:t>Sin programa formal</w:t>
            </w:r>
          </w:p>
        </w:tc>
        <w:tc>
          <w:tcPr>
            <w:tcW w:type="dxa" w:w="792"/>
          </w:tcPr>
          <w:p>
            <w:pPr>
              <w:jc w:val="left"/>
            </w:pPr>
            <w:r/>
            <w:r>
              <w:rPr>
                <w:rFonts w:ascii="Times New Roman" w:hAnsi="Times New Roman"/>
                <w:sz w:val="17"/>
              </w:rPr>
              <w:t>15</w:t>
            </w:r>
          </w:p>
        </w:tc>
        <w:tc>
          <w:tcPr>
            <w:tcW w:type="dxa" w:w="720"/>
          </w:tcPr>
          <w:p>
            <w:pPr>
              <w:jc w:val="left"/>
            </w:pPr>
            <w:r/>
            <w:r>
              <w:rPr>
                <w:rFonts w:ascii="Times New Roman" w:hAnsi="Times New Roman"/>
                <w:sz w:val="17"/>
              </w:rPr>
              <w:t>13.6</w:t>
            </w:r>
          </w:p>
        </w:tc>
        <w:tc>
          <w:tcPr>
            <w:tcW w:type="dxa" w:w="864"/>
          </w:tcPr>
          <w:p>
            <w:pPr>
              <w:jc w:val="left"/>
            </w:pPr>
            <w:r/>
            <w:r>
              <w:rPr>
                <w:rFonts w:ascii="Times New Roman" w:hAnsi="Times New Roman"/>
                <w:sz w:val="17"/>
              </w:rPr>
              <w:t>CRÍTICO</w:t>
            </w:r>
          </w:p>
        </w:tc>
        <w:tc>
          <w:tcPr>
            <w:tcW w:type="dxa" w:w="1440"/>
          </w:tcPr>
          <w:p>
            <w:pPr>
              <w:jc w:val="left"/>
            </w:pPr>
            <w:r/>
            <w:r>
              <w:rPr>
                <w:rFonts w:ascii="Times New Roman" w:hAnsi="Times New Roman"/>
                <w:sz w:val="17"/>
              </w:rPr>
              <w:t>Programa PCI</w:t>
            </w:r>
          </w:p>
        </w:tc>
      </w:tr>
      <w:tr>
        <w:tc>
          <w:tcPr>
            <w:tcW w:type="dxa" w:w="720"/>
          </w:tcPr>
          <w:p>
            <w:pPr>
              <w:jc w:val="left"/>
            </w:pPr>
            <w:r/>
            <w:r>
              <w:rPr>
                <w:rFonts w:ascii="Times New Roman" w:hAnsi="Times New Roman"/>
                <w:sz w:val="17"/>
              </w:rPr>
              <w:t>R-012</w:t>
            </w:r>
          </w:p>
        </w:tc>
        <w:tc>
          <w:tcPr>
            <w:tcW w:type="dxa" w:w="2016"/>
          </w:tcPr>
          <w:p>
            <w:pPr>
              <w:jc w:val="left"/>
            </w:pPr>
            <w:r/>
            <w:r>
              <w:rPr>
                <w:rFonts w:ascii="Times New Roman" w:hAnsi="Times New Roman"/>
                <w:sz w:val="17"/>
              </w:rPr>
              <w:t>Credenciales robadas</w:t>
            </w:r>
          </w:p>
        </w:tc>
        <w:tc>
          <w:tcPr>
            <w:tcW w:type="dxa" w:w="1440"/>
          </w:tcPr>
          <w:p>
            <w:pPr>
              <w:jc w:val="left"/>
            </w:pPr>
            <w:r/>
            <w:r>
              <w:rPr>
                <w:rFonts w:ascii="Times New Roman" w:hAnsi="Times New Roman"/>
                <w:sz w:val="17"/>
              </w:rPr>
              <w:t>Sistemas crít.</w:t>
            </w:r>
          </w:p>
        </w:tc>
        <w:tc>
          <w:tcPr>
            <w:tcW w:type="dxa" w:w="360"/>
          </w:tcPr>
          <w:p>
            <w:pPr>
              <w:jc w:val="left"/>
            </w:pPr>
            <w:r/>
            <w:r>
              <w:rPr>
                <w:rFonts w:ascii="Times New Roman" w:hAnsi="Times New Roman"/>
                <w:sz w:val="17"/>
              </w:rPr>
              <w:t>3</w:t>
            </w:r>
          </w:p>
        </w:tc>
        <w:tc>
          <w:tcPr>
            <w:tcW w:type="dxa" w:w="360"/>
          </w:tcPr>
          <w:p>
            <w:pPr>
              <w:jc w:val="left"/>
            </w:pPr>
            <w:r/>
            <w:r>
              <w:rPr>
                <w:rFonts w:ascii="Times New Roman" w:hAnsi="Times New Roman"/>
                <w:sz w:val="17"/>
              </w:rPr>
              <w:t>4</w:t>
            </w:r>
          </w:p>
        </w:tc>
        <w:tc>
          <w:tcPr>
            <w:tcW w:type="dxa" w:w="720"/>
          </w:tcPr>
          <w:p>
            <w:pPr>
              <w:jc w:val="left"/>
            </w:pPr>
            <w:r/>
            <w:r>
              <w:rPr>
                <w:rFonts w:ascii="Times New Roman" w:hAnsi="Times New Roman"/>
                <w:sz w:val="17"/>
              </w:rPr>
              <w:t>12</w:t>
            </w:r>
          </w:p>
        </w:tc>
        <w:tc>
          <w:tcPr>
            <w:tcW w:type="dxa" w:w="1728"/>
          </w:tcPr>
          <w:p>
            <w:pPr>
              <w:jc w:val="left"/>
            </w:pPr>
            <w:r/>
            <w:r>
              <w:rPr>
                <w:rFonts w:ascii="Times New Roman" w:hAnsi="Times New Roman"/>
                <w:sz w:val="17"/>
              </w:rPr>
              <w:t>Sin MFA</w:t>
            </w:r>
          </w:p>
        </w:tc>
        <w:tc>
          <w:tcPr>
            <w:tcW w:type="dxa" w:w="792"/>
          </w:tcPr>
          <w:p>
            <w:pPr>
              <w:jc w:val="left"/>
            </w:pPr>
            <w:r/>
            <w:r>
              <w:rPr>
                <w:rFonts w:ascii="Times New Roman" w:hAnsi="Times New Roman"/>
                <w:sz w:val="17"/>
              </w:rPr>
              <w:t>30</w:t>
            </w:r>
          </w:p>
        </w:tc>
        <w:tc>
          <w:tcPr>
            <w:tcW w:type="dxa" w:w="720"/>
          </w:tcPr>
          <w:p>
            <w:pPr>
              <w:jc w:val="left"/>
            </w:pPr>
            <w:r/>
            <w:r>
              <w:rPr>
                <w:rFonts w:ascii="Times New Roman" w:hAnsi="Times New Roman"/>
                <w:sz w:val="17"/>
              </w:rPr>
              <w:t>8.4</w:t>
            </w:r>
          </w:p>
        </w:tc>
        <w:tc>
          <w:tcPr>
            <w:tcW w:type="dxa" w:w="864"/>
          </w:tcPr>
          <w:p>
            <w:pPr>
              <w:jc w:val="left"/>
            </w:pPr>
            <w:r/>
            <w:r>
              <w:rPr>
                <w:rFonts w:ascii="Times New Roman" w:hAnsi="Times New Roman"/>
                <w:sz w:val="17"/>
              </w:rPr>
              <w:t>ALTO</w:t>
            </w:r>
          </w:p>
        </w:tc>
        <w:tc>
          <w:tcPr>
            <w:tcW w:type="dxa" w:w="1440"/>
          </w:tcPr>
          <w:p>
            <w:pPr>
              <w:jc w:val="left"/>
            </w:pPr>
            <w:r/>
            <w:r>
              <w:rPr>
                <w:rFonts w:ascii="Times New Roman" w:hAnsi="Times New Roman"/>
                <w:sz w:val="17"/>
              </w:rPr>
              <w:t>MFA obligatorio</w:t>
            </w:r>
          </w:p>
        </w:tc>
      </w:tr>
    </w:tbl>
    <w:p>
      <w:pPr>
        <w:spacing w:after="120"/>
      </w:pPr>
    </w:p>
    <w:p>
      <w:pPr>
        <w:spacing w:before="0" w:after="160"/>
        <w:jc w:val="both"/>
      </w:pPr>
      <w:r>
        <w:rPr>
          <w:rFonts w:ascii="Times New Roman" w:hAnsi="Times New Roman"/>
          <w:b w:val="0"/>
          <w:i w:val="0"/>
          <w:sz w:val="18"/>
        </w:rPr>
        <w:t>P: Probabilidad   |   I: Impacto   |   R.Inh.: Riesgo Inherente   |   R.Res.: Riesgo Residual   |   Efect.%: Efectividad del control existente</w:t>
      </w:r>
    </w:p>
    <w:p>
      <w:pPr>
        <w:pStyle w:val="Heading2"/>
        <w:spacing w:before="280" w:after="160"/>
        <w:jc w:val="left"/>
      </w:pPr>
      <w:r>
        <w:rPr>
          <w:rFonts w:ascii="Times New Roman" w:hAnsi="Times New Roman"/>
          <w:b/>
          <w:color w:val="000000"/>
          <w:sz w:val="26"/>
        </w:rPr>
        <w:t>2.4 Arquitectura del Laboratorio GRC</w:t>
      </w:r>
    </w:p>
    <w:p>
      <w:pPr>
        <w:spacing w:before="0" w:after="160"/>
        <w:ind w:firstLine="720"/>
        <w:jc w:val="both"/>
      </w:pPr>
      <w:r>
        <w:rPr>
          <w:rFonts w:ascii="Times New Roman" w:hAnsi="Times New Roman"/>
          <w:b w:val="0"/>
          <w:i w:val="0"/>
          <w:sz w:val="24"/>
        </w:rPr>
        <w:t>El laboratorio se implementa mediante tres contenedores Docker interconectados en una red privada (172.20.0.0/24), replicando la arquitectura de un SOC real con separación de roles entre el servidor de seguridad, el nodo atacante simulado y el motor SIEM.</w:t>
      </w:r>
    </w:p>
    <w:p>
      <w:pPr>
        <w:spacing w:before="0" w:after="0"/>
        <w:ind w:left="432" w:right="432"/>
        <w:jc w:val="left"/>
        <w:shd w:val="clear" w:color="auto" w:fill="F2F2F2"/>
      </w:pPr>
      <w:r>
        <w:rPr>
          <w:rFonts w:ascii="Courier New" w:hAnsi="Courier New"/>
          <w:sz w:val="17"/>
        </w:rPr>
        <w:t>┌──────────────────────────────────────────────────────────┐</w:t>
      </w:r>
    </w:p>
    <w:p>
      <w:pPr>
        <w:spacing w:before="0" w:after="0"/>
        <w:ind w:left="432" w:right="432"/>
        <w:jc w:val="left"/>
        <w:shd w:val="clear" w:color="auto" w:fill="F2F2F2"/>
      </w:pPr>
      <w:r>
        <w:rPr>
          <w:rFonts w:ascii="Courier New" w:hAnsi="Courier New"/>
          <w:sz w:val="17"/>
        </w:rPr>
        <w:t>│          Red Docker: grc-net (172.20.0.0/24)             │</w:t>
      </w:r>
    </w:p>
    <w:p>
      <w:pPr>
        <w:spacing w:before="0" w:after="0"/>
        <w:ind w:left="432" w:right="432"/>
        <w:jc w:val="left"/>
        <w:shd w:val="clear" w:color="auto" w:fill="F2F2F2"/>
      </w:pPr>
      <w:r>
        <w:rPr>
          <w:rFonts w:ascii="Courier New" w:hAnsi="Courier New"/>
          <w:sz w:val="17"/>
        </w:rPr>
        <w:t>│                                                          │</w:t>
      </w:r>
    </w:p>
    <w:p>
      <w:pPr>
        <w:spacing w:before="0" w:after="0"/>
        <w:ind w:left="432" w:right="432"/>
        <w:jc w:val="left"/>
        <w:shd w:val="clear" w:color="auto" w:fill="F2F2F2"/>
      </w:pPr>
      <w:r>
        <w:rPr>
          <w:rFonts w:ascii="Courier New" w:hAnsi="Courier New"/>
          <w:sz w:val="17"/>
        </w:rPr>
        <w:t>│  ┌───────────────────┐  Logs  ┌──────────────────────┐  │</w:t>
      </w:r>
    </w:p>
    <w:p>
      <w:pPr>
        <w:spacing w:before="0" w:after="0"/>
        <w:ind w:left="432" w:right="432"/>
        <w:jc w:val="left"/>
        <w:shd w:val="clear" w:color="auto" w:fill="F2F2F2"/>
      </w:pPr>
      <w:r>
        <w:rPr>
          <w:rFonts w:ascii="Courier New" w:hAnsi="Courier New"/>
          <w:sz w:val="17"/>
        </w:rPr>
        <w:t>│  │  grc-soc-lab      │───────▶│  grc-siem            │  │</w:t>
      </w:r>
    </w:p>
    <w:p>
      <w:pPr>
        <w:spacing w:before="0" w:after="0"/>
        <w:ind w:left="432" w:right="432"/>
        <w:jc w:val="left"/>
        <w:shd w:val="clear" w:color="auto" w:fill="F2F2F2"/>
      </w:pPr>
      <w:r>
        <w:rPr>
          <w:rFonts w:ascii="Courier New" w:hAnsi="Courier New"/>
          <w:sz w:val="17"/>
        </w:rPr>
        <w:t>│  │  Ubuntu 22.04     │        │  SIEM Python+Flask   │  │</w:t>
      </w:r>
    </w:p>
    <w:p>
      <w:pPr>
        <w:spacing w:before="0" w:after="0"/>
        <w:ind w:left="432" w:right="432"/>
        <w:jc w:val="left"/>
        <w:shd w:val="clear" w:color="auto" w:fill="F2F2F2"/>
      </w:pPr>
      <w:r>
        <w:rPr>
          <w:rFonts w:ascii="Courier New" w:hAnsi="Courier New"/>
          <w:sz w:val="17"/>
        </w:rPr>
        <w:t>│  │  172.20.0.10      │        │  172.20.0.30 :8080   │  │</w:t>
      </w:r>
    </w:p>
    <w:p>
      <w:pPr>
        <w:spacing w:before="0" w:after="0"/>
        <w:ind w:left="432" w:right="432"/>
        <w:jc w:val="left"/>
        <w:shd w:val="clear" w:color="auto" w:fill="F2F2F2"/>
      </w:pPr>
      <w:r>
        <w:rPr>
          <w:rFonts w:ascii="Courier New" w:hAnsi="Courier New"/>
          <w:sz w:val="17"/>
        </w:rPr>
        <w:t>│  │  SSH :2222        │        └──────────────────────┘  │</w:t>
      </w:r>
    </w:p>
    <w:p>
      <w:pPr>
        <w:spacing w:before="0" w:after="0"/>
        <w:ind w:left="432" w:right="432"/>
        <w:jc w:val="left"/>
        <w:shd w:val="clear" w:color="auto" w:fill="F2F2F2"/>
      </w:pPr>
      <w:r>
        <w:rPr>
          <w:rFonts w:ascii="Courier New" w:hAnsi="Courier New"/>
          <w:sz w:val="17"/>
        </w:rPr>
        <w:t>│  └────────┬──────────┘                                   │</w:t>
      </w:r>
    </w:p>
    <w:p>
      <w:pPr>
        <w:spacing w:before="0" w:after="0"/>
        <w:ind w:left="432" w:right="432"/>
        <w:jc w:val="left"/>
        <w:shd w:val="clear" w:color="auto" w:fill="F2F2F2"/>
      </w:pPr>
      <w:r>
        <w:rPr>
          <w:rFonts w:ascii="Courier New" w:hAnsi="Courier New"/>
          <w:sz w:val="17"/>
        </w:rPr>
        <w:t>│           │ Detecta                                      │</w:t>
      </w:r>
    </w:p>
    <w:p>
      <w:pPr>
        <w:spacing w:before="0" w:after="0"/>
        <w:ind w:left="432" w:right="432"/>
        <w:jc w:val="left"/>
        <w:shd w:val="clear" w:color="auto" w:fill="F2F2F2"/>
      </w:pPr>
      <w:r>
        <w:rPr>
          <w:rFonts w:ascii="Courier New" w:hAnsi="Courier New"/>
          <w:sz w:val="17"/>
        </w:rPr>
        <w:t>│  ┌────────▼──────────┐                                   │</w:t>
      </w:r>
    </w:p>
    <w:p>
      <w:pPr>
        <w:spacing w:before="0" w:after="0"/>
        <w:ind w:left="432" w:right="432"/>
        <w:jc w:val="left"/>
        <w:shd w:val="clear" w:color="auto" w:fill="F2F2F2"/>
      </w:pPr>
      <w:r>
        <w:rPr>
          <w:rFonts w:ascii="Courier New" w:hAnsi="Courier New"/>
          <w:sz w:val="17"/>
        </w:rPr>
        <w:t>│  │  grc-attacker     │                                   │</w:t>
      </w:r>
    </w:p>
    <w:p>
      <w:pPr>
        <w:spacing w:before="0" w:after="0"/>
        <w:ind w:left="432" w:right="432"/>
        <w:jc w:val="left"/>
        <w:shd w:val="clear" w:color="auto" w:fill="F2F2F2"/>
      </w:pPr>
      <w:r>
        <w:rPr>
          <w:rFonts w:ascii="Courier New" w:hAnsi="Courier New"/>
          <w:sz w:val="17"/>
        </w:rPr>
        <w:t>│  │  Alpine 3.18      │                                   │</w:t>
      </w:r>
    </w:p>
    <w:p>
      <w:pPr>
        <w:spacing w:before="0" w:after="0"/>
        <w:ind w:left="432" w:right="432"/>
        <w:jc w:val="left"/>
        <w:shd w:val="clear" w:color="auto" w:fill="F2F2F2"/>
      </w:pPr>
      <w:r>
        <w:rPr>
          <w:rFonts w:ascii="Courier New" w:hAnsi="Courier New"/>
          <w:sz w:val="17"/>
        </w:rPr>
        <w:t>│  │  172.20.0.20      │                                   │</w:t>
      </w:r>
    </w:p>
    <w:p>
      <w:pPr>
        <w:spacing w:before="0" w:after="0"/>
        <w:ind w:left="432" w:right="432"/>
        <w:jc w:val="left"/>
        <w:shd w:val="clear" w:color="auto" w:fill="F2F2F2"/>
      </w:pPr>
      <w:r>
        <w:rPr>
          <w:rFonts w:ascii="Courier New" w:hAnsi="Courier New"/>
          <w:sz w:val="17"/>
        </w:rPr>
        <w:t>│  │  SSH :2223        │                                   │</w:t>
      </w:r>
    </w:p>
    <w:p>
      <w:pPr>
        <w:spacing w:before="0" w:after="0"/>
        <w:ind w:left="432" w:right="432"/>
        <w:jc w:val="left"/>
        <w:shd w:val="clear" w:color="auto" w:fill="F2F2F2"/>
      </w:pPr>
      <w:r>
        <w:rPr>
          <w:rFonts w:ascii="Courier New" w:hAnsi="Courier New"/>
          <w:sz w:val="17"/>
        </w:rPr>
        <w:t>│  └───────────────────┘                                   │</w:t>
      </w:r>
    </w:p>
    <w:p>
      <w:pPr>
        <w:spacing w:before="0" w:after="0"/>
        <w:ind w:left="432" w:right="432"/>
        <w:jc w:val="left"/>
        <w:shd w:val="clear" w:color="auto" w:fill="F2F2F2"/>
      </w:pPr>
      <w:r>
        <w:rPr>
          <w:rFonts w:ascii="Courier New" w:hAnsi="Courier New"/>
          <w:sz w:val="17"/>
        </w:rPr>
        <w:t>└──────────────────────────────────────────────────────────┘</w:t>
      </w:r>
    </w:p>
    <w:p>
      <w:pPr>
        <w:spacing w:after="80"/>
      </w:pPr>
    </w:p>
    <w:tbl>
      <w:tblPr>
        <w:tblStyle w:val="TableGrid"/>
        <w:tblW w:type="auto" w:w="0"/>
        <w:jc w:val="center"/>
        <w:tblLook w:firstColumn="1" w:firstRow="1" w:lastColumn="0" w:lastRow="0" w:noHBand="0" w:noVBand="1" w:val="04A0"/>
      </w:tblPr>
      <w:tblGrid>
        <w:gridCol w:w="2880"/>
        <w:gridCol w:w="2880"/>
        <w:gridCol w:w="2880"/>
      </w:tblGrid>
      <w:tr>
        <w:tc>
          <w:tcPr>
            <w:tcW w:type="dxa" w:w="2160"/>
            <w:shd w:val="clear" w:color="auto" w:fill="D9D9D9"/>
          </w:tcPr>
          <w:p>
            <w:pPr>
              <w:jc w:val="center"/>
            </w:pPr>
            <w:r/>
            <w:r>
              <w:rPr>
                <w:rFonts w:ascii="Times New Roman" w:hAnsi="Times New Roman"/>
                <w:b/>
                <w:sz w:val="20"/>
              </w:rPr>
              <w:t>Capa de Defensa</w:t>
            </w:r>
          </w:p>
        </w:tc>
        <w:tc>
          <w:tcPr>
            <w:tcW w:type="dxa" w:w="2880"/>
            <w:shd w:val="clear" w:color="auto" w:fill="D9D9D9"/>
          </w:tcPr>
          <w:p>
            <w:pPr>
              <w:jc w:val="center"/>
            </w:pPr>
            <w:r/>
            <w:r>
              <w:rPr>
                <w:rFonts w:ascii="Times New Roman" w:hAnsi="Times New Roman"/>
                <w:b/>
                <w:sz w:val="20"/>
              </w:rPr>
              <w:t>Tecnología</w:t>
            </w:r>
          </w:p>
        </w:tc>
        <w:tc>
          <w:tcPr>
            <w:tcW w:type="dxa" w:w="4608"/>
            <w:shd w:val="clear" w:color="auto" w:fill="D9D9D9"/>
          </w:tcPr>
          <w:p>
            <w:pPr>
              <w:jc w:val="center"/>
            </w:pPr>
            <w:r/>
            <w:r>
              <w:rPr>
                <w:rFonts w:ascii="Times New Roman" w:hAnsi="Times New Roman"/>
                <w:b/>
                <w:sz w:val="20"/>
              </w:rPr>
              <w:t>Control Implementado</w:t>
            </w:r>
          </w:p>
        </w:tc>
      </w:tr>
      <w:tr>
        <w:tc>
          <w:tcPr>
            <w:tcW w:type="dxa" w:w="2160"/>
          </w:tcPr>
          <w:p>
            <w:pPr>
              <w:jc w:val="left"/>
            </w:pPr>
            <w:r/>
            <w:r>
              <w:rPr>
                <w:rFonts w:ascii="Times New Roman" w:hAnsi="Times New Roman"/>
                <w:sz w:val="20"/>
              </w:rPr>
              <w:t>Perímetro</w:t>
            </w:r>
          </w:p>
        </w:tc>
        <w:tc>
          <w:tcPr>
            <w:tcW w:type="dxa" w:w="2880"/>
          </w:tcPr>
          <w:p>
            <w:pPr>
              <w:jc w:val="left"/>
            </w:pPr>
            <w:r/>
            <w:r>
              <w:rPr>
                <w:rFonts w:ascii="Times New Roman" w:hAnsi="Times New Roman"/>
                <w:sz w:val="20"/>
              </w:rPr>
              <w:t>Firewall simulado (iptables)</w:t>
            </w:r>
          </w:p>
        </w:tc>
        <w:tc>
          <w:tcPr>
            <w:tcW w:type="dxa" w:w="4608"/>
          </w:tcPr>
          <w:p>
            <w:pPr>
              <w:jc w:val="left"/>
            </w:pPr>
            <w:r/>
            <w:r>
              <w:rPr>
                <w:rFonts w:ascii="Times New Roman" w:hAnsi="Times New Roman"/>
                <w:sz w:val="20"/>
              </w:rPr>
              <w:t>Bloqueo de IPs atacantes</w:t>
            </w:r>
          </w:p>
        </w:tc>
      </w:tr>
      <w:tr>
        <w:tc>
          <w:tcPr>
            <w:tcW w:type="dxa" w:w="2160"/>
          </w:tcPr>
          <w:p>
            <w:pPr>
              <w:jc w:val="left"/>
            </w:pPr>
            <w:r/>
            <w:r>
              <w:rPr>
                <w:rFonts w:ascii="Times New Roman" w:hAnsi="Times New Roman"/>
                <w:sz w:val="20"/>
              </w:rPr>
              <w:t>Red</w:t>
            </w:r>
          </w:p>
        </w:tc>
        <w:tc>
          <w:tcPr>
            <w:tcW w:type="dxa" w:w="2880"/>
          </w:tcPr>
          <w:p>
            <w:pPr>
              <w:jc w:val="left"/>
            </w:pPr>
            <w:r/>
            <w:r>
              <w:rPr>
                <w:rFonts w:ascii="Times New Roman" w:hAnsi="Times New Roman"/>
                <w:sz w:val="20"/>
              </w:rPr>
              <w:t>Segmentación Docker</w:t>
            </w:r>
          </w:p>
        </w:tc>
        <w:tc>
          <w:tcPr>
            <w:tcW w:type="dxa" w:w="4608"/>
          </w:tcPr>
          <w:p>
            <w:pPr>
              <w:jc w:val="left"/>
            </w:pPr>
            <w:r/>
            <w:r>
              <w:rPr>
                <w:rFonts w:ascii="Times New Roman" w:hAnsi="Times New Roman"/>
                <w:sz w:val="20"/>
              </w:rPr>
              <w:t>Red aislada 172.20.0.0/24</w:t>
            </w:r>
          </w:p>
        </w:tc>
      </w:tr>
      <w:tr>
        <w:tc>
          <w:tcPr>
            <w:tcW w:type="dxa" w:w="2160"/>
          </w:tcPr>
          <w:p>
            <w:pPr>
              <w:jc w:val="left"/>
            </w:pPr>
            <w:r/>
            <w:r>
              <w:rPr>
                <w:rFonts w:ascii="Times New Roman" w:hAnsi="Times New Roman"/>
                <w:sz w:val="20"/>
              </w:rPr>
              <w:t>Host</w:t>
            </w:r>
          </w:p>
        </w:tc>
        <w:tc>
          <w:tcPr>
            <w:tcW w:type="dxa" w:w="2880"/>
          </w:tcPr>
          <w:p>
            <w:pPr>
              <w:jc w:val="left"/>
            </w:pPr>
            <w:r/>
            <w:r>
              <w:rPr>
                <w:rFonts w:ascii="Times New Roman" w:hAnsi="Times New Roman"/>
                <w:sz w:val="20"/>
              </w:rPr>
              <w:t>Ubuntu Hardening</w:t>
            </w:r>
          </w:p>
        </w:tc>
        <w:tc>
          <w:tcPr>
            <w:tcW w:type="dxa" w:w="4608"/>
          </w:tcPr>
          <w:p>
            <w:pPr>
              <w:jc w:val="left"/>
            </w:pPr>
            <w:r/>
            <w:r>
              <w:rPr>
                <w:rFonts w:ascii="Times New Roman" w:hAnsi="Times New Roman"/>
                <w:sz w:val="20"/>
              </w:rPr>
              <w:t>fail2ban, configuración SSH segura</w:t>
            </w:r>
          </w:p>
        </w:tc>
      </w:tr>
      <w:tr>
        <w:tc>
          <w:tcPr>
            <w:tcW w:type="dxa" w:w="2160"/>
          </w:tcPr>
          <w:p>
            <w:pPr>
              <w:jc w:val="left"/>
            </w:pPr>
            <w:r/>
            <w:r>
              <w:rPr>
                <w:rFonts w:ascii="Times New Roman" w:hAnsi="Times New Roman"/>
                <w:sz w:val="20"/>
              </w:rPr>
              <w:t>Aplicación</w:t>
            </w:r>
          </w:p>
        </w:tc>
        <w:tc>
          <w:tcPr>
            <w:tcW w:type="dxa" w:w="2880"/>
          </w:tcPr>
          <w:p>
            <w:pPr>
              <w:jc w:val="left"/>
            </w:pPr>
            <w:r/>
            <w:r>
              <w:rPr>
                <w:rFonts w:ascii="Times New Roman" w:hAnsi="Times New Roman"/>
                <w:sz w:val="20"/>
              </w:rPr>
              <w:t>Scripts Python</w:t>
            </w:r>
          </w:p>
        </w:tc>
        <w:tc>
          <w:tcPr>
            <w:tcW w:type="dxa" w:w="4608"/>
          </w:tcPr>
          <w:p>
            <w:pPr>
              <w:jc w:val="left"/>
            </w:pPr>
            <w:r/>
            <w:r>
              <w:rPr>
                <w:rFonts w:ascii="Times New Roman" w:hAnsi="Times New Roman"/>
                <w:sz w:val="20"/>
              </w:rPr>
              <w:t>Detección de anomalías y correlación</w:t>
            </w:r>
          </w:p>
        </w:tc>
      </w:tr>
      <w:tr>
        <w:tc>
          <w:tcPr>
            <w:tcW w:type="dxa" w:w="2160"/>
          </w:tcPr>
          <w:p>
            <w:pPr>
              <w:jc w:val="left"/>
            </w:pPr>
            <w:r/>
            <w:r>
              <w:rPr>
                <w:rFonts w:ascii="Times New Roman" w:hAnsi="Times New Roman"/>
                <w:sz w:val="20"/>
              </w:rPr>
              <w:t>Datos</w:t>
            </w:r>
          </w:p>
        </w:tc>
        <w:tc>
          <w:tcPr>
            <w:tcW w:type="dxa" w:w="2880"/>
          </w:tcPr>
          <w:p>
            <w:pPr>
              <w:jc w:val="left"/>
            </w:pPr>
            <w:r/>
            <w:r>
              <w:rPr>
                <w:rFonts w:ascii="Times New Roman" w:hAnsi="Times New Roman"/>
                <w:sz w:val="20"/>
              </w:rPr>
              <w:t>Logs con integridad</w:t>
            </w:r>
          </w:p>
        </w:tc>
        <w:tc>
          <w:tcPr>
            <w:tcW w:type="dxa" w:w="4608"/>
          </w:tcPr>
          <w:p>
            <w:pPr>
              <w:jc w:val="left"/>
            </w:pPr>
            <w:r/>
            <w:r>
              <w:rPr>
                <w:rFonts w:ascii="Times New Roman" w:hAnsi="Times New Roman"/>
                <w:sz w:val="20"/>
              </w:rPr>
              <w:t>Cadena de custodia SHA256</w:t>
            </w:r>
          </w:p>
        </w:tc>
      </w:tr>
      <w:tr>
        <w:tc>
          <w:tcPr>
            <w:tcW w:type="dxa" w:w="2160"/>
          </w:tcPr>
          <w:p>
            <w:pPr>
              <w:jc w:val="left"/>
            </w:pPr>
            <w:r/>
            <w:r>
              <w:rPr>
                <w:rFonts w:ascii="Times New Roman" w:hAnsi="Times New Roman"/>
                <w:sz w:val="20"/>
              </w:rPr>
              <w:t>Monitoreo</w:t>
            </w:r>
          </w:p>
        </w:tc>
        <w:tc>
          <w:tcPr>
            <w:tcW w:type="dxa" w:w="2880"/>
          </w:tcPr>
          <w:p>
            <w:pPr>
              <w:jc w:val="left"/>
            </w:pPr>
            <w:r/>
            <w:r>
              <w:rPr>
                <w:rFonts w:ascii="Times New Roman" w:hAnsi="Times New Roman"/>
                <w:sz w:val="20"/>
              </w:rPr>
              <w:t>SIEM Python/Flask</w:t>
            </w:r>
          </w:p>
        </w:tc>
        <w:tc>
          <w:tcPr>
            <w:tcW w:type="dxa" w:w="4608"/>
          </w:tcPr>
          <w:p>
            <w:pPr>
              <w:jc w:val="left"/>
            </w:pPr>
            <w:r/>
            <w:r>
              <w:rPr>
                <w:rFonts w:ascii="Times New Roman" w:hAnsi="Times New Roman"/>
                <w:sz w:val="20"/>
              </w:rPr>
              <w:t>Correlación automática y alertas</w:t>
            </w:r>
          </w:p>
        </w:tc>
      </w:tr>
      <w:tr>
        <w:tc>
          <w:tcPr>
            <w:tcW w:type="dxa" w:w="2160"/>
          </w:tcPr>
          <w:p>
            <w:pPr>
              <w:jc w:val="left"/>
            </w:pPr>
            <w:r/>
            <w:r>
              <w:rPr>
                <w:rFonts w:ascii="Times New Roman" w:hAnsi="Times New Roman"/>
                <w:sz w:val="20"/>
              </w:rPr>
              <w:t>Respuesta</w:t>
            </w:r>
          </w:p>
        </w:tc>
        <w:tc>
          <w:tcPr>
            <w:tcW w:type="dxa" w:w="2880"/>
          </w:tcPr>
          <w:p>
            <w:pPr>
              <w:jc w:val="left"/>
            </w:pPr>
            <w:r/>
            <w:r>
              <w:rPr>
                <w:rFonts w:ascii="Times New Roman" w:hAnsi="Times New Roman"/>
                <w:sz w:val="20"/>
              </w:rPr>
              <w:t>SOC Dashboard REST</w:t>
            </w:r>
          </w:p>
        </w:tc>
        <w:tc>
          <w:tcPr>
            <w:tcW w:type="dxa" w:w="4608"/>
          </w:tcPr>
          <w:p>
            <w:pPr>
              <w:jc w:val="left"/>
            </w:pPr>
            <w:r/>
            <w:r>
              <w:rPr>
                <w:rFonts w:ascii="Times New Roman" w:hAnsi="Times New Roman"/>
                <w:sz w:val="20"/>
              </w:rPr>
              <w:t>Playbooks de respuesta a incidentes</w:t>
            </w:r>
          </w:p>
        </w:tc>
      </w:tr>
    </w:tbl>
    <w:p>
      <w:pPr>
        <w:spacing w:after="120"/>
      </w:pPr>
    </w:p>
    <w:p>
      <w:pPr>
        <w:pStyle w:val="Heading2"/>
        <w:spacing w:before="280" w:after="160"/>
        <w:jc w:val="left"/>
      </w:pPr>
      <w:r>
        <w:rPr>
          <w:rFonts w:ascii="Times New Roman" w:hAnsi="Times New Roman"/>
          <w:b/>
          <w:color w:val="000000"/>
          <w:sz w:val="26"/>
        </w:rPr>
        <w:t>2.5 Plan de Tratamiento de Riesgos Prioritarios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872"/>
            <w:shd w:val="clear" w:color="auto" w:fill="D9D9D9"/>
          </w:tcPr>
          <w:p>
            <w:pPr>
              <w:jc w:val="center"/>
            </w:pPr>
            <w:r/>
            <w:r>
              <w:rPr>
                <w:rFonts w:ascii="Times New Roman" w:hAnsi="Times New Roman"/>
                <w:b/>
                <w:sz w:val="19"/>
              </w:rPr>
              <w:t>Riesgo</w:t>
            </w:r>
          </w:p>
        </w:tc>
        <w:tc>
          <w:tcPr>
            <w:tcW w:type="dxa" w:w="1296"/>
            <w:shd w:val="clear" w:color="auto" w:fill="D9D9D9"/>
          </w:tcPr>
          <w:p>
            <w:pPr>
              <w:jc w:val="center"/>
            </w:pPr>
            <w:r/>
            <w:r>
              <w:rPr>
                <w:rFonts w:ascii="Times New Roman" w:hAnsi="Times New Roman"/>
                <w:b/>
                <w:sz w:val="19"/>
              </w:rPr>
              <w:t>Estrategia</w:t>
            </w:r>
          </w:p>
        </w:tc>
        <w:tc>
          <w:tcPr>
            <w:tcW w:type="dxa" w:w="2880"/>
            <w:shd w:val="clear" w:color="auto" w:fill="D9D9D9"/>
          </w:tcPr>
          <w:p>
            <w:pPr>
              <w:jc w:val="center"/>
            </w:pPr>
            <w:r/>
            <w:r>
              <w:rPr>
                <w:rFonts w:ascii="Times New Roman" w:hAnsi="Times New Roman"/>
                <w:b/>
                <w:sz w:val="19"/>
              </w:rPr>
              <w:t>Acción de Mitigación</w:t>
            </w:r>
          </w:p>
        </w:tc>
        <w:tc>
          <w:tcPr>
            <w:tcW w:type="dxa" w:w="1728"/>
            <w:shd w:val="clear" w:color="auto" w:fill="D9D9D9"/>
          </w:tcPr>
          <w:p>
            <w:pPr>
              <w:jc w:val="center"/>
            </w:pPr>
            <w:r/>
            <w:r>
              <w:rPr>
                <w:rFonts w:ascii="Times New Roman" w:hAnsi="Times New Roman"/>
                <w:b/>
                <w:sz w:val="19"/>
              </w:rPr>
              <w:t>Responsable</w:t>
            </w:r>
          </w:p>
        </w:tc>
        <w:tc>
          <w:tcPr>
            <w:tcW w:type="dxa" w:w="1152"/>
            <w:shd w:val="clear" w:color="auto" w:fill="D9D9D9"/>
          </w:tcPr>
          <w:p>
            <w:pPr>
              <w:jc w:val="center"/>
            </w:pPr>
            <w:r/>
            <w:r>
              <w:rPr>
                <w:rFonts w:ascii="Times New Roman" w:hAnsi="Times New Roman"/>
                <w:b/>
                <w:sz w:val="19"/>
              </w:rPr>
              <w:t>Plazo</w:t>
            </w:r>
          </w:p>
        </w:tc>
        <w:tc>
          <w:tcPr>
            <w:tcW w:type="dxa" w:w="1296"/>
            <w:shd w:val="clear" w:color="auto" w:fill="D9D9D9"/>
          </w:tcPr>
          <w:p>
            <w:pPr>
              <w:jc w:val="center"/>
            </w:pPr>
            <w:r/>
            <w:r>
              <w:rPr>
                <w:rFonts w:ascii="Times New Roman" w:hAnsi="Times New Roman"/>
                <w:b/>
                <w:sz w:val="19"/>
              </w:rPr>
              <w:t>Costo Est.</w:t>
            </w:r>
          </w:p>
        </w:tc>
      </w:tr>
      <w:tr>
        <w:tc>
          <w:tcPr>
            <w:tcW w:type="dxa" w:w="1872"/>
          </w:tcPr>
          <w:p>
            <w:pPr>
              <w:jc w:val="left"/>
            </w:pPr>
            <w:r/>
            <w:r>
              <w:rPr>
                <w:rFonts w:ascii="Times New Roman" w:hAnsi="Times New Roman"/>
                <w:sz w:val="19"/>
              </w:rPr>
              <w:t>R-001 Fuerza Bruta</w:t>
            </w:r>
          </w:p>
        </w:tc>
        <w:tc>
          <w:tcPr>
            <w:tcW w:type="dxa" w:w="1296"/>
          </w:tcPr>
          <w:p>
            <w:pPr>
              <w:jc w:val="left"/>
            </w:pPr>
            <w:r/>
            <w:r>
              <w:rPr>
                <w:rFonts w:ascii="Times New Roman" w:hAnsi="Times New Roman"/>
                <w:sz w:val="19"/>
              </w:rPr>
              <w:t>Mitigar</w:t>
            </w:r>
          </w:p>
        </w:tc>
        <w:tc>
          <w:tcPr>
            <w:tcW w:type="dxa" w:w="2880"/>
          </w:tcPr>
          <w:p>
            <w:pPr>
              <w:jc w:val="left"/>
            </w:pPr>
            <w:r/>
            <w:r>
              <w:rPr>
                <w:rFonts w:ascii="Times New Roman" w:hAnsi="Times New Roman"/>
                <w:sz w:val="19"/>
              </w:rPr>
              <w:t>MFA + fail2ban + lockout policy</w:t>
            </w:r>
          </w:p>
        </w:tc>
        <w:tc>
          <w:tcPr>
            <w:tcW w:type="dxa" w:w="1728"/>
          </w:tcPr>
          <w:p>
            <w:pPr>
              <w:jc w:val="left"/>
            </w:pPr>
            <w:r/>
            <w:r>
              <w:rPr>
                <w:rFonts w:ascii="Times New Roman" w:hAnsi="Times New Roman"/>
                <w:sz w:val="19"/>
              </w:rPr>
              <w:t>Cloud Admin</w:t>
            </w:r>
          </w:p>
        </w:tc>
        <w:tc>
          <w:tcPr>
            <w:tcW w:type="dxa" w:w="1152"/>
          </w:tcPr>
          <w:p>
            <w:pPr>
              <w:jc w:val="left"/>
            </w:pPr>
            <w:r/>
            <w:r>
              <w:rPr>
                <w:rFonts w:ascii="Times New Roman" w:hAnsi="Times New Roman"/>
                <w:sz w:val="19"/>
              </w:rPr>
              <w:t>Inmediato</w:t>
            </w:r>
          </w:p>
        </w:tc>
        <w:tc>
          <w:tcPr>
            <w:tcW w:type="dxa" w:w="1296"/>
          </w:tcPr>
          <w:p>
            <w:pPr>
              <w:jc w:val="left"/>
            </w:pPr>
            <w:r/>
            <w:r>
              <w:rPr>
                <w:rFonts w:ascii="Times New Roman" w:hAnsi="Times New Roman"/>
                <w:sz w:val="19"/>
              </w:rPr>
              <w:t>$0 OSS</w:t>
            </w:r>
          </w:p>
        </w:tc>
      </w:tr>
      <w:tr>
        <w:tc>
          <w:tcPr>
            <w:tcW w:type="dxa" w:w="1872"/>
          </w:tcPr>
          <w:p>
            <w:pPr>
              <w:jc w:val="left"/>
            </w:pPr>
            <w:r/>
            <w:r>
              <w:rPr>
                <w:rFonts w:ascii="Times New Roman" w:hAnsi="Times New Roman"/>
                <w:sz w:val="19"/>
              </w:rPr>
              <w:t>R-002 Exfiltración BD</w:t>
            </w:r>
          </w:p>
        </w:tc>
        <w:tc>
          <w:tcPr>
            <w:tcW w:type="dxa" w:w="1296"/>
          </w:tcPr>
          <w:p>
            <w:pPr>
              <w:jc w:val="left"/>
            </w:pPr>
            <w:r/>
            <w:r>
              <w:rPr>
                <w:rFonts w:ascii="Times New Roman" w:hAnsi="Times New Roman"/>
                <w:sz w:val="19"/>
              </w:rPr>
              <w:t>Mitigar</w:t>
            </w:r>
          </w:p>
        </w:tc>
        <w:tc>
          <w:tcPr>
            <w:tcW w:type="dxa" w:w="2880"/>
          </w:tcPr>
          <w:p>
            <w:pPr>
              <w:jc w:val="left"/>
            </w:pPr>
            <w:r/>
            <w:r>
              <w:rPr>
                <w:rFonts w:ascii="Times New Roman" w:hAnsi="Times New Roman"/>
                <w:sz w:val="19"/>
              </w:rPr>
              <w:t>Cifrado de BD + DLP + segmentación</w:t>
            </w:r>
          </w:p>
        </w:tc>
        <w:tc>
          <w:tcPr>
            <w:tcW w:type="dxa" w:w="1728"/>
          </w:tcPr>
          <w:p>
            <w:pPr>
              <w:jc w:val="left"/>
            </w:pPr>
            <w:r/>
            <w:r>
              <w:rPr>
                <w:rFonts w:ascii="Times New Roman" w:hAnsi="Times New Roman"/>
                <w:sz w:val="19"/>
              </w:rPr>
              <w:t>CISO + DBA</w:t>
            </w:r>
          </w:p>
        </w:tc>
        <w:tc>
          <w:tcPr>
            <w:tcW w:type="dxa" w:w="1152"/>
          </w:tcPr>
          <w:p>
            <w:pPr>
              <w:jc w:val="left"/>
            </w:pPr>
            <w:r/>
            <w:r>
              <w:rPr>
                <w:rFonts w:ascii="Times New Roman" w:hAnsi="Times New Roman"/>
                <w:sz w:val="19"/>
              </w:rPr>
              <w:t>30 días</w:t>
            </w:r>
          </w:p>
        </w:tc>
        <w:tc>
          <w:tcPr>
            <w:tcW w:type="dxa" w:w="1296"/>
          </w:tcPr>
          <w:p>
            <w:pPr>
              <w:jc w:val="left"/>
            </w:pPr>
            <w:r/>
            <w:r>
              <w:rPr>
                <w:rFonts w:ascii="Times New Roman" w:hAnsi="Times New Roman"/>
                <w:sz w:val="19"/>
              </w:rPr>
              <w:t>$2,000/mes</w:t>
            </w:r>
          </w:p>
        </w:tc>
      </w:tr>
      <w:tr>
        <w:tc>
          <w:tcPr>
            <w:tcW w:type="dxa" w:w="1872"/>
          </w:tcPr>
          <w:p>
            <w:pPr>
              <w:jc w:val="left"/>
            </w:pPr>
            <w:r/>
            <w:r>
              <w:rPr>
                <w:rFonts w:ascii="Times New Roman" w:hAnsi="Times New Roman"/>
                <w:sz w:val="19"/>
              </w:rPr>
              <w:t>R-003 Ransomware</w:t>
            </w:r>
          </w:p>
        </w:tc>
        <w:tc>
          <w:tcPr>
            <w:tcW w:type="dxa" w:w="1296"/>
          </w:tcPr>
          <w:p>
            <w:pPr>
              <w:jc w:val="left"/>
            </w:pPr>
            <w:r/>
            <w:r>
              <w:rPr>
                <w:rFonts w:ascii="Times New Roman" w:hAnsi="Times New Roman"/>
                <w:sz w:val="19"/>
              </w:rPr>
              <w:t>Mitigar</w:t>
            </w:r>
          </w:p>
        </w:tc>
        <w:tc>
          <w:tcPr>
            <w:tcW w:type="dxa" w:w="2880"/>
          </w:tcPr>
          <w:p>
            <w:pPr>
              <w:jc w:val="left"/>
            </w:pPr>
            <w:r/>
            <w:r>
              <w:rPr>
                <w:rFonts w:ascii="Times New Roman" w:hAnsi="Times New Roman"/>
                <w:sz w:val="19"/>
              </w:rPr>
              <w:t>EDR + backups diarios verificados</w:t>
            </w:r>
          </w:p>
        </w:tc>
        <w:tc>
          <w:tcPr>
            <w:tcW w:type="dxa" w:w="1728"/>
          </w:tcPr>
          <w:p>
            <w:pPr>
              <w:jc w:val="left"/>
            </w:pPr>
            <w:r/>
            <w:r>
              <w:rPr>
                <w:rFonts w:ascii="Times New Roman" w:hAnsi="Times New Roman"/>
                <w:sz w:val="19"/>
              </w:rPr>
              <w:t>Cloud Admin</w:t>
            </w:r>
          </w:p>
        </w:tc>
        <w:tc>
          <w:tcPr>
            <w:tcW w:type="dxa" w:w="1152"/>
          </w:tcPr>
          <w:p>
            <w:pPr>
              <w:jc w:val="left"/>
            </w:pPr>
            <w:r/>
            <w:r>
              <w:rPr>
                <w:rFonts w:ascii="Times New Roman" w:hAnsi="Times New Roman"/>
                <w:sz w:val="19"/>
              </w:rPr>
              <w:t>15 días</w:t>
            </w:r>
          </w:p>
        </w:tc>
        <w:tc>
          <w:tcPr>
            <w:tcW w:type="dxa" w:w="1296"/>
          </w:tcPr>
          <w:p>
            <w:pPr>
              <w:jc w:val="left"/>
            </w:pPr>
            <w:r/>
            <w:r>
              <w:rPr>
                <w:rFonts w:ascii="Times New Roman" w:hAnsi="Times New Roman"/>
                <w:sz w:val="19"/>
              </w:rPr>
              <w:t>$500/mes</w:t>
            </w:r>
          </w:p>
        </w:tc>
      </w:tr>
      <w:tr>
        <w:tc>
          <w:tcPr>
            <w:tcW w:type="dxa" w:w="1872"/>
          </w:tcPr>
          <w:p>
            <w:pPr>
              <w:jc w:val="left"/>
            </w:pPr>
            <w:r/>
            <w:r>
              <w:rPr>
                <w:rFonts w:ascii="Times New Roman" w:hAnsi="Times New Roman"/>
                <w:sz w:val="19"/>
              </w:rPr>
              <w:t>R-004 Escalada priv.</w:t>
            </w:r>
          </w:p>
        </w:tc>
        <w:tc>
          <w:tcPr>
            <w:tcW w:type="dxa" w:w="1296"/>
          </w:tcPr>
          <w:p>
            <w:pPr>
              <w:jc w:val="left"/>
            </w:pPr>
            <w:r/>
            <w:r>
              <w:rPr>
                <w:rFonts w:ascii="Times New Roman" w:hAnsi="Times New Roman"/>
                <w:sz w:val="19"/>
              </w:rPr>
              <w:t>Mitigar</w:t>
            </w:r>
          </w:p>
        </w:tc>
        <w:tc>
          <w:tcPr>
            <w:tcW w:type="dxa" w:w="2880"/>
          </w:tcPr>
          <w:p>
            <w:pPr>
              <w:jc w:val="left"/>
            </w:pPr>
            <w:r/>
            <w:r>
              <w:rPr>
                <w:rFonts w:ascii="Times New Roman" w:hAnsi="Times New Roman"/>
                <w:sz w:val="19"/>
              </w:rPr>
              <w:t>PAM + principio de mínimo privilegio</w:t>
            </w:r>
          </w:p>
        </w:tc>
        <w:tc>
          <w:tcPr>
            <w:tcW w:type="dxa" w:w="1728"/>
          </w:tcPr>
          <w:p>
            <w:pPr>
              <w:jc w:val="left"/>
            </w:pPr>
            <w:r/>
            <w:r>
              <w:rPr>
                <w:rFonts w:ascii="Times New Roman" w:hAnsi="Times New Roman"/>
                <w:sz w:val="19"/>
              </w:rPr>
              <w:t>Cloud Admin</w:t>
            </w:r>
          </w:p>
        </w:tc>
        <w:tc>
          <w:tcPr>
            <w:tcW w:type="dxa" w:w="1152"/>
          </w:tcPr>
          <w:p>
            <w:pPr>
              <w:jc w:val="left"/>
            </w:pPr>
            <w:r/>
            <w:r>
              <w:rPr>
                <w:rFonts w:ascii="Times New Roman" w:hAnsi="Times New Roman"/>
                <w:sz w:val="19"/>
              </w:rPr>
              <w:t>30 días</w:t>
            </w:r>
          </w:p>
        </w:tc>
        <w:tc>
          <w:tcPr>
            <w:tcW w:type="dxa" w:w="1296"/>
          </w:tcPr>
          <w:p>
            <w:pPr>
              <w:jc w:val="left"/>
            </w:pPr>
            <w:r/>
            <w:r>
              <w:rPr>
                <w:rFonts w:ascii="Times New Roman" w:hAnsi="Times New Roman"/>
                <w:sz w:val="19"/>
              </w:rPr>
              <w:t>$1,000/mes</w:t>
            </w:r>
          </w:p>
        </w:tc>
      </w:tr>
      <w:tr>
        <w:tc>
          <w:tcPr>
            <w:tcW w:type="dxa" w:w="1872"/>
          </w:tcPr>
          <w:p>
            <w:pPr>
              <w:jc w:val="left"/>
            </w:pPr>
            <w:r/>
            <w:r>
              <w:rPr>
                <w:rFonts w:ascii="Times New Roman" w:hAnsi="Times New Roman"/>
                <w:sz w:val="19"/>
              </w:rPr>
              <w:t>R-005 DDoS</w:t>
            </w:r>
          </w:p>
        </w:tc>
        <w:tc>
          <w:tcPr>
            <w:tcW w:type="dxa" w:w="1296"/>
          </w:tcPr>
          <w:p>
            <w:pPr>
              <w:jc w:val="left"/>
            </w:pPr>
            <w:r/>
            <w:r>
              <w:rPr>
                <w:rFonts w:ascii="Times New Roman" w:hAnsi="Times New Roman"/>
                <w:sz w:val="19"/>
              </w:rPr>
              <w:t>Mitigar</w:t>
            </w:r>
          </w:p>
        </w:tc>
        <w:tc>
          <w:tcPr>
            <w:tcW w:type="dxa" w:w="2880"/>
          </w:tcPr>
          <w:p>
            <w:pPr>
              <w:jc w:val="left"/>
            </w:pPr>
            <w:r/>
            <w:r>
              <w:rPr>
                <w:rFonts w:ascii="Times New Roman" w:hAnsi="Times New Roman"/>
                <w:sz w:val="19"/>
              </w:rPr>
              <w:t>WAF + rate limiting en API REST</w:t>
            </w:r>
          </w:p>
        </w:tc>
        <w:tc>
          <w:tcPr>
            <w:tcW w:type="dxa" w:w="1728"/>
          </w:tcPr>
          <w:p>
            <w:pPr>
              <w:jc w:val="left"/>
            </w:pPr>
            <w:r/>
            <w:r>
              <w:rPr>
                <w:rFonts w:ascii="Times New Roman" w:hAnsi="Times New Roman"/>
                <w:sz w:val="19"/>
              </w:rPr>
              <w:t>Dev Lead</w:t>
            </w:r>
          </w:p>
        </w:tc>
        <w:tc>
          <w:tcPr>
            <w:tcW w:type="dxa" w:w="1152"/>
          </w:tcPr>
          <w:p>
            <w:pPr>
              <w:jc w:val="left"/>
            </w:pPr>
            <w:r/>
            <w:r>
              <w:rPr>
                <w:rFonts w:ascii="Times New Roman" w:hAnsi="Times New Roman"/>
                <w:sz w:val="19"/>
              </w:rPr>
              <w:t>15 días</w:t>
            </w:r>
          </w:p>
        </w:tc>
        <w:tc>
          <w:tcPr>
            <w:tcW w:type="dxa" w:w="1296"/>
          </w:tcPr>
          <w:p>
            <w:pPr>
              <w:jc w:val="left"/>
            </w:pPr>
            <w:r/>
            <w:r>
              <w:rPr>
                <w:rFonts w:ascii="Times New Roman" w:hAnsi="Times New Roman"/>
                <w:sz w:val="19"/>
              </w:rPr>
              <w:t>$200/mes</w:t>
            </w:r>
          </w:p>
        </w:tc>
      </w:tr>
      <w:tr>
        <w:tc>
          <w:tcPr>
            <w:tcW w:type="dxa" w:w="1872"/>
          </w:tcPr>
          <w:p>
            <w:pPr>
              <w:jc w:val="left"/>
            </w:pPr>
            <w:r/>
            <w:r>
              <w:rPr>
                <w:rFonts w:ascii="Times New Roman" w:hAnsi="Times New Roman"/>
                <w:sz w:val="19"/>
              </w:rPr>
              <w:t>R-006 Phishing</w:t>
            </w:r>
          </w:p>
        </w:tc>
        <w:tc>
          <w:tcPr>
            <w:tcW w:type="dxa" w:w="1296"/>
          </w:tcPr>
          <w:p>
            <w:pPr>
              <w:jc w:val="left"/>
            </w:pPr>
            <w:r/>
            <w:r>
              <w:rPr>
                <w:rFonts w:ascii="Times New Roman" w:hAnsi="Times New Roman"/>
                <w:sz w:val="19"/>
              </w:rPr>
              <w:t>Mitigar</w:t>
            </w:r>
          </w:p>
        </w:tc>
        <w:tc>
          <w:tcPr>
            <w:tcW w:type="dxa" w:w="2880"/>
          </w:tcPr>
          <w:p>
            <w:pPr>
              <w:jc w:val="left"/>
            </w:pPr>
            <w:r/>
            <w:r>
              <w:rPr>
                <w:rFonts w:ascii="Times New Roman" w:hAnsi="Times New Roman"/>
                <w:sz w:val="19"/>
              </w:rPr>
              <w:t>Capacitación trimestral + simulaciones</w:t>
            </w:r>
          </w:p>
        </w:tc>
        <w:tc>
          <w:tcPr>
            <w:tcW w:type="dxa" w:w="1728"/>
          </w:tcPr>
          <w:p>
            <w:pPr>
              <w:jc w:val="left"/>
            </w:pPr>
            <w:r/>
            <w:r>
              <w:rPr>
                <w:rFonts w:ascii="Times New Roman" w:hAnsi="Times New Roman"/>
                <w:sz w:val="19"/>
              </w:rPr>
              <w:t>GRC Manager</w:t>
            </w:r>
          </w:p>
        </w:tc>
        <w:tc>
          <w:tcPr>
            <w:tcW w:type="dxa" w:w="1152"/>
          </w:tcPr>
          <w:p>
            <w:pPr>
              <w:jc w:val="left"/>
            </w:pPr>
            <w:r/>
            <w:r>
              <w:rPr>
                <w:rFonts w:ascii="Times New Roman" w:hAnsi="Times New Roman"/>
                <w:sz w:val="19"/>
              </w:rPr>
              <w:t>60 días</w:t>
            </w:r>
          </w:p>
        </w:tc>
        <w:tc>
          <w:tcPr>
            <w:tcW w:type="dxa" w:w="1296"/>
          </w:tcPr>
          <w:p>
            <w:pPr>
              <w:jc w:val="left"/>
            </w:pPr>
            <w:r/>
            <w:r>
              <w:rPr>
                <w:rFonts w:ascii="Times New Roman" w:hAnsi="Times New Roman"/>
                <w:sz w:val="19"/>
              </w:rPr>
              <w:t>$300/mes</w:t>
            </w:r>
          </w:p>
        </w:tc>
      </w:tr>
      <w:tr>
        <w:tc>
          <w:tcPr>
            <w:tcW w:type="dxa" w:w="1872"/>
          </w:tcPr>
          <w:p>
            <w:pPr>
              <w:jc w:val="left"/>
            </w:pPr>
            <w:r/>
            <w:r>
              <w:rPr>
                <w:rFonts w:ascii="Times New Roman" w:hAnsi="Times New Roman"/>
                <w:sz w:val="19"/>
              </w:rPr>
              <w:t>R-011 PCI-DSS</w:t>
            </w:r>
          </w:p>
        </w:tc>
        <w:tc>
          <w:tcPr>
            <w:tcW w:type="dxa" w:w="1296"/>
          </w:tcPr>
          <w:p>
            <w:pPr>
              <w:jc w:val="left"/>
            </w:pPr>
            <w:r/>
            <w:r>
              <w:rPr>
                <w:rFonts w:ascii="Times New Roman" w:hAnsi="Times New Roman"/>
                <w:sz w:val="19"/>
              </w:rPr>
              <w:t>Mitigar</w:t>
            </w:r>
          </w:p>
        </w:tc>
        <w:tc>
          <w:tcPr>
            <w:tcW w:type="dxa" w:w="2880"/>
          </w:tcPr>
          <w:p>
            <w:pPr>
              <w:jc w:val="left"/>
            </w:pPr>
            <w:r/>
            <w:r>
              <w:rPr>
                <w:rFonts w:ascii="Times New Roman" w:hAnsi="Times New Roman"/>
                <w:sz w:val="19"/>
              </w:rPr>
              <w:t>Programa de cumplimiento formal + QSA</w:t>
            </w:r>
          </w:p>
        </w:tc>
        <w:tc>
          <w:tcPr>
            <w:tcW w:type="dxa" w:w="1728"/>
          </w:tcPr>
          <w:p>
            <w:pPr>
              <w:jc w:val="left"/>
            </w:pPr>
            <w:r/>
            <w:r>
              <w:rPr>
                <w:rFonts w:ascii="Times New Roman" w:hAnsi="Times New Roman"/>
                <w:sz w:val="19"/>
              </w:rPr>
              <w:t>GRC Manager</w:t>
            </w:r>
          </w:p>
        </w:tc>
        <w:tc>
          <w:tcPr>
            <w:tcW w:type="dxa" w:w="1152"/>
          </w:tcPr>
          <w:p>
            <w:pPr>
              <w:jc w:val="left"/>
            </w:pPr>
            <w:r/>
            <w:r>
              <w:rPr>
                <w:rFonts w:ascii="Times New Roman" w:hAnsi="Times New Roman"/>
                <w:sz w:val="19"/>
              </w:rPr>
              <w:t>90 días</w:t>
            </w:r>
          </w:p>
        </w:tc>
        <w:tc>
          <w:tcPr>
            <w:tcW w:type="dxa" w:w="1296"/>
          </w:tcPr>
          <w:p>
            <w:pPr>
              <w:jc w:val="left"/>
            </w:pPr>
            <w:r/>
            <w:r>
              <w:rPr>
                <w:rFonts w:ascii="Times New Roman" w:hAnsi="Times New Roman"/>
                <w:sz w:val="19"/>
              </w:rPr>
              <w:t>$5,000</w:t>
            </w:r>
          </w:p>
        </w:tc>
      </w:tr>
    </w:tbl>
    <w:p>
      <w:pPr>
        <w:spacing w:after="120"/>
      </w:pPr>
    </w:p>
    <w:p>
      <w:pPr>
        <w:pStyle w:val="Heading1"/>
        <w:spacing w:before="360" w:after="200"/>
        <w:jc w:val="left"/>
      </w:pPr>
      <w:r>
        <w:rPr>
          <w:rFonts w:ascii="Times New Roman" w:hAnsi="Times New Roman"/>
          <w:b/>
          <w:color w:val="000000"/>
          <w:sz w:val="28"/>
        </w:rPr>
        <w:t>Fase 3: Implementación — Simulación de Incidentes y Respuesta</w:t>
      </w:r>
    </w:p>
    <w:p>
      <w:pPr>
        <w:spacing w:before="0" w:after="160"/>
        <w:ind w:firstLine="720"/>
        <w:jc w:val="both"/>
      </w:pPr>
      <w:r>
        <w:rPr>
          <w:rFonts w:ascii="Times New Roman" w:hAnsi="Times New Roman"/>
          <w:b w:val="0"/>
          <w:i w:val="0"/>
          <w:sz w:val="24"/>
        </w:rPr>
        <w:t>La fase de implementación materializa el diseño GRC mediante la ejecución del laboratorio Docker y la simulación de tres escenarios de incidentes reales. Cada incidente se gestiona siguiendo el ciclo de vida de respuesta a incidentes NIST SP 800-61r2: Preparación, Detección y Análisis, Contención y Recuperación, y Actividades Post-Incidente.</w:t>
      </w:r>
    </w:p>
    <w:p>
      <w:pPr>
        <w:pStyle w:val="Heading2"/>
        <w:spacing w:before="280" w:after="160"/>
        <w:jc w:val="left"/>
      </w:pPr>
      <w:r>
        <w:rPr>
          <w:rFonts w:ascii="Times New Roman" w:hAnsi="Times New Roman"/>
          <w:b/>
          <w:color w:val="000000"/>
          <w:sz w:val="26"/>
        </w:rPr>
        <w:t>3.1 Preparación del Entorno de Laboratorio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pPr>
              <w:jc w:val="center"/>
            </w:pPr>
            <w:r/>
            <w:r>
              <w:rPr>
                <w:rFonts w:ascii="Times New Roman" w:hAnsi="Times New Roman"/>
                <w:b/>
                <w:sz w:val="20"/>
              </w:rPr>
              <w:t>Herramienta</w:t>
            </w:r>
          </w:p>
        </w:tc>
        <w:tc>
          <w:tcPr>
            <w:tcW w:type="dxa" w:w="1872"/>
            <w:shd w:val="clear" w:color="auto" w:fill="D9D9D9"/>
          </w:tcPr>
          <w:p>
            <w:pPr>
              <w:jc w:val="center"/>
            </w:pPr>
            <w:r/>
            <w:r>
              <w:rPr>
                <w:rFonts w:ascii="Times New Roman" w:hAnsi="Times New Roman"/>
                <w:b/>
                <w:sz w:val="20"/>
              </w:rPr>
              <w:t>Versión</w:t>
            </w:r>
          </w:p>
        </w:tc>
        <w:tc>
          <w:tcPr>
            <w:tcW w:type="dxa" w:w="3168"/>
            <w:shd w:val="clear" w:color="auto" w:fill="D9D9D9"/>
          </w:tcPr>
          <w:p>
            <w:pPr>
              <w:jc w:val="center"/>
            </w:pPr>
            <w:r/>
            <w:r>
              <w:rPr>
                <w:rFonts w:ascii="Times New Roman" w:hAnsi="Times New Roman"/>
                <w:b/>
                <w:sz w:val="20"/>
              </w:rPr>
              <w:t>Propósito</w:t>
            </w:r>
          </w:p>
        </w:tc>
        <w:tc>
          <w:tcPr>
            <w:tcW w:type="dxa" w:w="2448"/>
            <w:shd w:val="clear" w:color="auto" w:fill="D9D9D9"/>
          </w:tcPr>
          <w:p>
            <w:pPr>
              <w:jc w:val="center"/>
            </w:pPr>
            <w:r/>
            <w:r>
              <w:rPr>
                <w:rFonts w:ascii="Times New Roman" w:hAnsi="Times New Roman"/>
                <w:b/>
                <w:sz w:val="20"/>
              </w:rPr>
              <w:t>Verificación</w:t>
            </w:r>
          </w:p>
        </w:tc>
      </w:tr>
      <w:tr>
        <w:tc>
          <w:tcPr>
            <w:tcW w:type="dxa" w:w="2160"/>
          </w:tcPr>
          <w:p>
            <w:pPr>
              <w:jc w:val="left"/>
            </w:pPr>
            <w:r/>
            <w:r>
              <w:rPr>
                <w:rFonts w:ascii="Times New Roman" w:hAnsi="Times New Roman"/>
                <w:sz w:val="20"/>
              </w:rPr>
              <w:t>Docker Desktop</w:t>
            </w:r>
          </w:p>
        </w:tc>
        <w:tc>
          <w:tcPr>
            <w:tcW w:type="dxa" w:w="1872"/>
          </w:tcPr>
          <w:p>
            <w:pPr>
              <w:jc w:val="left"/>
            </w:pPr>
            <w:r/>
            <w:r>
              <w:rPr>
                <w:rFonts w:ascii="Times New Roman" w:hAnsi="Times New Roman"/>
                <w:sz w:val="20"/>
              </w:rPr>
              <w:t>24.x o superior</w:t>
            </w:r>
          </w:p>
        </w:tc>
        <w:tc>
          <w:tcPr>
            <w:tcW w:type="dxa" w:w="3168"/>
          </w:tcPr>
          <w:p>
            <w:pPr>
              <w:jc w:val="left"/>
            </w:pPr>
            <w:r/>
            <w:r>
              <w:rPr>
                <w:rFonts w:ascii="Times New Roman" w:hAnsi="Times New Roman"/>
                <w:sz w:val="20"/>
              </w:rPr>
              <w:t>Contenedores del laboratorio</w:t>
            </w:r>
          </w:p>
        </w:tc>
        <w:tc>
          <w:tcPr>
            <w:tcW w:type="dxa" w:w="2448"/>
          </w:tcPr>
          <w:p>
            <w:pPr>
              <w:jc w:val="left"/>
            </w:pPr>
            <w:r/>
            <w:r>
              <w:rPr>
                <w:rFonts w:ascii="Times New Roman" w:hAnsi="Times New Roman"/>
                <w:sz w:val="20"/>
              </w:rPr>
              <w:t>docker --version</w:t>
            </w:r>
          </w:p>
        </w:tc>
      </w:tr>
      <w:tr>
        <w:tc>
          <w:tcPr>
            <w:tcW w:type="dxa" w:w="2160"/>
          </w:tcPr>
          <w:p>
            <w:pPr>
              <w:jc w:val="left"/>
            </w:pPr>
            <w:r/>
            <w:r>
              <w:rPr>
                <w:rFonts w:ascii="Times New Roman" w:hAnsi="Times New Roman"/>
                <w:sz w:val="20"/>
              </w:rPr>
              <w:t>Docker Compose</w:t>
            </w:r>
          </w:p>
        </w:tc>
        <w:tc>
          <w:tcPr>
            <w:tcW w:type="dxa" w:w="1872"/>
          </w:tcPr>
          <w:p>
            <w:pPr>
              <w:jc w:val="left"/>
            </w:pPr>
            <w:r/>
            <w:r>
              <w:rPr>
                <w:rFonts w:ascii="Times New Roman" w:hAnsi="Times New Roman"/>
                <w:sz w:val="20"/>
              </w:rPr>
              <w:t>2.x o superior</w:t>
            </w:r>
          </w:p>
        </w:tc>
        <w:tc>
          <w:tcPr>
            <w:tcW w:type="dxa" w:w="3168"/>
          </w:tcPr>
          <w:p>
            <w:pPr>
              <w:jc w:val="left"/>
            </w:pPr>
            <w:r/>
            <w:r>
              <w:rPr>
                <w:rFonts w:ascii="Times New Roman" w:hAnsi="Times New Roman"/>
                <w:sz w:val="20"/>
              </w:rPr>
              <w:t>Orquestación de contenedores</w:t>
            </w:r>
          </w:p>
        </w:tc>
        <w:tc>
          <w:tcPr>
            <w:tcW w:type="dxa" w:w="2448"/>
          </w:tcPr>
          <w:p>
            <w:pPr>
              <w:jc w:val="left"/>
            </w:pPr>
            <w:r/>
            <w:r>
              <w:rPr>
                <w:rFonts w:ascii="Times New Roman" w:hAnsi="Times New Roman"/>
                <w:sz w:val="20"/>
              </w:rPr>
              <w:t>docker compose version</w:t>
            </w:r>
          </w:p>
        </w:tc>
      </w:tr>
      <w:tr>
        <w:tc>
          <w:tcPr>
            <w:tcW w:type="dxa" w:w="2160"/>
          </w:tcPr>
          <w:p>
            <w:pPr>
              <w:jc w:val="left"/>
            </w:pPr>
            <w:r/>
            <w:r>
              <w:rPr>
                <w:rFonts w:ascii="Times New Roman" w:hAnsi="Times New Roman"/>
                <w:sz w:val="20"/>
              </w:rPr>
              <w:t>Python 3</w:t>
            </w:r>
          </w:p>
        </w:tc>
        <w:tc>
          <w:tcPr>
            <w:tcW w:type="dxa" w:w="1872"/>
          </w:tcPr>
          <w:p>
            <w:pPr>
              <w:jc w:val="left"/>
            </w:pPr>
            <w:r/>
            <w:r>
              <w:rPr>
                <w:rFonts w:ascii="Times New Roman" w:hAnsi="Times New Roman"/>
                <w:sz w:val="20"/>
              </w:rPr>
              <w:t>3.8+</w:t>
            </w:r>
          </w:p>
        </w:tc>
        <w:tc>
          <w:tcPr>
            <w:tcW w:type="dxa" w:w="3168"/>
          </w:tcPr>
          <w:p>
            <w:pPr>
              <w:jc w:val="left"/>
            </w:pPr>
            <w:r/>
            <w:r>
              <w:rPr>
                <w:rFonts w:ascii="Times New Roman" w:hAnsi="Times New Roman"/>
                <w:sz w:val="20"/>
              </w:rPr>
              <w:t>Scripts de análisis SOC</w:t>
            </w:r>
          </w:p>
        </w:tc>
        <w:tc>
          <w:tcPr>
            <w:tcW w:type="dxa" w:w="2448"/>
          </w:tcPr>
          <w:p>
            <w:pPr>
              <w:jc w:val="left"/>
            </w:pPr>
            <w:r/>
            <w:r>
              <w:rPr>
                <w:rFonts w:ascii="Times New Roman" w:hAnsi="Times New Roman"/>
                <w:sz w:val="20"/>
              </w:rPr>
              <w:t>python3 --version</w:t>
            </w:r>
          </w:p>
        </w:tc>
      </w:tr>
      <w:tr>
        <w:tc>
          <w:tcPr>
            <w:tcW w:type="dxa" w:w="2160"/>
          </w:tcPr>
          <w:p>
            <w:pPr>
              <w:jc w:val="left"/>
            </w:pPr>
            <w:r/>
            <w:r>
              <w:rPr>
                <w:rFonts w:ascii="Times New Roman" w:hAnsi="Times New Roman"/>
                <w:sz w:val="20"/>
              </w:rPr>
              <w:t>Git</w:t>
            </w:r>
          </w:p>
        </w:tc>
        <w:tc>
          <w:tcPr>
            <w:tcW w:type="dxa" w:w="1872"/>
          </w:tcPr>
          <w:p>
            <w:pPr>
              <w:jc w:val="left"/>
            </w:pPr>
            <w:r/>
            <w:r>
              <w:rPr>
                <w:rFonts w:ascii="Times New Roman" w:hAnsi="Times New Roman"/>
                <w:sz w:val="20"/>
              </w:rPr>
              <w:t>Cualquiera</w:t>
            </w:r>
          </w:p>
        </w:tc>
        <w:tc>
          <w:tcPr>
            <w:tcW w:type="dxa" w:w="3168"/>
          </w:tcPr>
          <w:p>
            <w:pPr>
              <w:jc w:val="left"/>
            </w:pPr>
            <w:r/>
            <w:r>
              <w:rPr>
                <w:rFonts w:ascii="Times New Roman" w:hAnsi="Times New Roman"/>
                <w:sz w:val="20"/>
              </w:rPr>
              <w:t>Control de versiones del proyecto</w:t>
            </w:r>
          </w:p>
        </w:tc>
        <w:tc>
          <w:tcPr>
            <w:tcW w:type="dxa" w:w="2448"/>
          </w:tcPr>
          <w:p>
            <w:pPr>
              <w:jc w:val="left"/>
            </w:pPr>
            <w:r/>
            <w:r>
              <w:rPr>
                <w:rFonts w:ascii="Times New Roman" w:hAnsi="Times New Roman"/>
                <w:sz w:val="20"/>
              </w:rPr>
              <w:t>git --version</w:t>
            </w:r>
          </w:p>
        </w:tc>
      </w:tr>
    </w:tbl>
    <w:p>
      <w:pPr>
        <w:spacing w:after="120"/>
      </w:pPr>
    </w:p>
    <w:p>
      <w:pPr>
        <w:spacing w:before="0" w:after="160"/>
        <w:jc w:val="both"/>
      </w:pPr>
      <w:r>
        <w:rPr>
          <w:rFonts w:ascii="Times New Roman" w:hAnsi="Times New Roman"/>
          <w:b/>
          <w:i w:val="0"/>
          <w:sz w:val="22"/>
        </w:rPr>
        <w:t>Inicialización del laboratorio completo:</w:t>
      </w:r>
    </w:p>
    <w:p>
      <w:pPr>
        <w:spacing w:before="0" w:after="0"/>
        <w:ind w:left="432" w:right="432"/>
        <w:jc w:val="left"/>
        <w:shd w:val="clear" w:color="auto" w:fill="F2F2F2"/>
      </w:pPr>
      <w:r>
        <w:rPr>
          <w:rFonts w:ascii="Courier New" w:hAnsi="Courier New"/>
          <w:sz w:val="17"/>
        </w:rPr>
        <w:t># Construir y levantar todos los contenedores</w:t>
      </w:r>
    </w:p>
    <w:p>
      <w:pPr>
        <w:spacing w:before="0" w:after="0"/>
        <w:ind w:left="432" w:right="432"/>
        <w:jc w:val="left"/>
        <w:shd w:val="clear" w:color="auto" w:fill="F2F2F2"/>
      </w:pPr>
      <w:r>
        <w:rPr>
          <w:rFonts w:ascii="Courier New" w:hAnsi="Courier New"/>
          <w:sz w:val="17"/>
        </w:rPr>
        <w:t>docker compose up -d --build</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Verificar estado de los 3 contenedores</w:t>
      </w:r>
    </w:p>
    <w:p>
      <w:pPr>
        <w:spacing w:before="0" w:after="0"/>
        <w:ind w:left="432" w:right="432"/>
        <w:jc w:val="left"/>
        <w:shd w:val="clear" w:color="auto" w:fill="F2F2F2"/>
      </w:pPr>
      <w:r>
        <w:rPr>
          <w:rFonts w:ascii="Courier New" w:hAnsi="Courier New"/>
          <w:sz w:val="17"/>
        </w:rPr>
        <w:t>docker compose ps</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Salida esperada:</w:t>
      </w:r>
    </w:p>
    <w:p>
      <w:pPr>
        <w:spacing w:before="0" w:after="0"/>
        <w:ind w:left="432" w:right="432"/>
        <w:jc w:val="left"/>
        <w:shd w:val="clear" w:color="auto" w:fill="F2F2F2"/>
      </w:pPr>
      <w:r>
        <w:rPr>
          <w:rFonts w:ascii="Courier New" w:hAnsi="Courier New"/>
          <w:sz w:val="17"/>
        </w:rPr>
        <w:t># NAME              STATUS    PORTS</w:t>
      </w:r>
    </w:p>
    <w:p>
      <w:pPr>
        <w:spacing w:before="0" w:after="0"/>
        <w:ind w:left="432" w:right="432"/>
        <w:jc w:val="left"/>
        <w:shd w:val="clear" w:color="auto" w:fill="F2F2F2"/>
      </w:pPr>
      <w:r>
        <w:rPr>
          <w:rFonts w:ascii="Courier New" w:hAnsi="Courier New"/>
          <w:sz w:val="17"/>
        </w:rPr>
        <w:t># grc-soc-lab       Up        0.0.0.0:2222-&gt;22/tcp</w:t>
      </w:r>
    </w:p>
    <w:p>
      <w:pPr>
        <w:spacing w:before="0" w:after="0"/>
        <w:ind w:left="432" w:right="432"/>
        <w:jc w:val="left"/>
        <w:shd w:val="clear" w:color="auto" w:fill="F2F2F2"/>
      </w:pPr>
      <w:r>
        <w:rPr>
          <w:rFonts w:ascii="Courier New" w:hAnsi="Courier New"/>
          <w:sz w:val="17"/>
        </w:rPr>
        <w:t># grc-attacker      Up        0.0.0.0:2223-&gt;22/tcp</w:t>
      </w:r>
    </w:p>
    <w:p>
      <w:pPr>
        <w:spacing w:before="0" w:after="0"/>
        <w:ind w:left="432" w:right="432"/>
        <w:jc w:val="left"/>
        <w:shd w:val="clear" w:color="auto" w:fill="F2F2F2"/>
      </w:pPr>
      <w:r>
        <w:rPr>
          <w:rFonts w:ascii="Courier New" w:hAnsi="Courier New"/>
          <w:sz w:val="17"/>
        </w:rPr>
        <w:t># grc-siem          Up        0.0.0.0:8080-&gt;8080/tcp</w:t>
      </w:r>
    </w:p>
    <w:p>
      <w:pPr>
        <w:spacing w:after="80"/>
      </w:pPr>
    </w:p>
    <w:p>
      <w:pPr>
        <w:pStyle w:val="Heading2"/>
        <w:spacing w:before="280" w:after="160"/>
        <w:jc w:val="left"/>
      </w:pPr>
      <w:r>
        <w:rPr>
          <w:rFonts w:ascii="Times New Roman" w:hAnsi="Times New Roman"/>
          <w:b/>
          <w:color w:val="000000"/>
          <w:sz w:val="26"/>
        </w:rPr>
        <w:t>3.2 Incidente 1: Ataque de Fuerza Bruta SSH</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D9D9D9"/>
          </w:tcPr>
          <w:p>
            <w:pPr>
              <w:jc w:val="center"/>
            </w:pPr>
            <w:r/>
            <w:r>
              <w:rPr>
                <w:rFonts w:ascii="Times New Roman" w:hAnsi="Times New Roman"/>
                <w:b/>
                <w:sz w:val="20"/>
              </w:rPr>
              <w:t>Campo</w:t>
            </w:r>
          </w:p>
        </w:tc>
        <w:tc>
          <w:tcPr>
            <w:tcW w:type="dxa" w:w="6480"/>
            <w:shd w:val="clear" w:color="auto" w:fill="D9D9D9"/>
          </w:tcPr>
          <w:p>
            <w:pPr>
              <w:jc w:val="center"/>
            </w:pPr>
            <w:r/>
            <w:r>
              <w:rPr>
                <w:rFonts w:ascii="Times New Roman" w:hAnsi="Times New Roman"/>
                <w:b/>
                <w:sz w:val="20"/>
              </w:rPr>
              <w:t>Detalle</w:t>
            </w:r>
          </w:p>
        </w:tc>
      </w:tr>
      <w:tr>
        <w:tc>
          <w:tcPr>
            <w:tcW w:type="dxa" w:w="3168"/>
          </w:tcPr>
          <w:p>
            <w:pPr>
              <w:jc w:val="left"/>
            </w:pPr>
            <w:r/>
            <w:r>
              <w:rPr>
                <w:rFonts w:ascii="Times New Roman" w:hAnsi="Times New Roman"/>
                <w:sz w:val="20"/>
              </w:rPr>
              <w:t>ID del Incidente</w:t>
            </w:r>
          </w:p>
        </w:tc>
        <w:tc>
          <w:tcPr>
            <w:tcW w:type="dxa" w:w="6480"/>
          </w:tcPr>
          <w:p>
            <w:pPr>
              <w:jc w:val="left"/>
            </w:pPr>
            <w:r/>
            <w:r>
              <w:rPr>
                <w:rFonts w:ascii="Times New Roman" w:hAnsi="Times New Roman"/>
                <w:sz w:val="20"/>
              </w:rPr>
              <w:t>IR-2026-0501</w:t>
            </w:r>
          </w:p>
        </w:tc>
      </w:tr>
      <w:tr>
        <w:tc>
          <w:tcPr>
            <w:tcW w:type="dxa" w:w="3168"/>
          </w:tcPr>
          <w:p>
            <w:pPr>
              <w:jc w:val="left"/>
            </w:pPr>
            <w:r/>
            <w:r>
              <w:rPr>
                <w:rFonts w:ascii="Times New Roman" w:hAnsi="Times New Roman"/>
                <w:sz w:val="20"/>
              </w:rPr>
              <w:t>Tipo</w:t>
            </w:r>
          </w:p>
        </w:tc>
        <w:tc>
          <w:tcPr>
            <w:tcW w:type="dxa" w:w="6480"/>
          </w:tcPr>
          <w:p>
            <w:pPr>
              <w:jc w:val="left"/>
            </w:pPr>
            <w:r/>
            <w:r>
              <w:rPr>
                <w:rFonts w:ascii="Times New Roman" w:hAnsi="Times New Roman"/>
                <w:sz w:val="20"/>
              </w:rPr>
              <w:t>Ataque de Fuerza Bruta</w:t>
            </w:r>
          </w:p>
        </w:tc>
      </w:tr>
      <w:tr>
        <w:tc>
          <w:tcPr>
            <w:tcW w:type="dxa" w:w="3168"/>
          </w:tcPr>
          <w:p>
            <w:pPr>
              <w:jc w:val="left"/>
            </w:pPr>
            <w:r/>
            <w:r>
              <w:rPr>
                <w:rFonts w:ascii="Times New Roman" w:hAnsi="Times New Roman"/>
                <w:sz w:val="20"/>
              </w:rPr>
              <w:t>Severidad</w:t>
            </w:r>
          </w:p>
        </w:tc>
        <w:tc>
          <w:tcPr>
            <w:tcW w:type="dxa" w:w="6480"/>
          </w:tcPr>
          <w:p>
            <w:pPr>
              <w:jc w:val="left"/>
            </w:pPr>
            <w:r/>
            <w:r>
              <w:rPr>
                <w:rFonts w:ascii="Times New Roman" w:hAnsi="Times New Roman"/>
                <w:sz w:val="20"/>
              </w:rPr>
              <w:t>CRÍTICA</w:t>
            </w:r>
          </w:p>
        </w:tc>
      </w:tr>
      <w:tr>
        <w:tc>
          <w:tcPr>
            <w:tcW w:type="dxa" w:w="3168"/>
          </w:tcPr>
          <w:p>
            <w:pPr>
              <w:jc w:val="left"/>
            </w:pPr>
            <w:r/>
            <w:r>
              <w:rPr>
                <w:rFonts w:ascii="Times New Roman" w:hAnsi="Times New Roman"/>
                <w:sz w:val="20"/>
              </w:rPr>
              <w:t>Vector de Ataque</w:t>
            </w:r>
          </w:p>
        </w:tc>
        <w:tc>
          <w:tcPr>
            <w:tcW w:type="dxa" w:w="6480"/>
          </w:tcPr>
          <w:p>
            <w:pPr>
              <w:jc w:val="left"/>
            </w:pPr>
            <w:r/>
            <w:r>
              <w:rPr>
                <w:rFonts w:ascii="Times New Roman" w:hAnsi="Times New Roman"/>
                <w:sz w:val="20"/>
              </w:rPr>
              <w:t>Red externa — Puerto SSH 22</w:t>
            </w:r>
          </w:p>
        </w:tc>
      </w:tr>
      <w:tr>
        <w:tc>
          <w:tcPr>
            <w:tcW w:type="dxa" w:w="3168"/>
          </w:tcPr>
          <w:p>
            <w:pPr>
              <w:jc w:val="left"/>
            </w:pPr>
            <w:r/>
            <w:r>
              <w:rPr>
                <w:rFonts w:ascii="Times New Roman" w:hAnsi="Times New Roman"/>
                <w:sz w:val="20"/>
              </w:rPr>
              <w:t>IPs Atacantes</w:t>
            </w:r>
          </w:p>
        </w:tc>
        <w:tc>
          <w:tcPr>
            <w:tcW w:type="dxa" w:w="6480"/>
          </w:tcPr>
          <w:p>
            <w:pPr>
              <w:jc w:val="left"/>
            </w:pPr>
            <w:r/>
            <w:r>
              <w:rPr>
                <w:rFonts w:ascii="Times New Roman" w:hAnsi="Times New Roman"/>
                <w:sz w:val="20"/>
              </w:rPr>
              <w:t>185.21.44.10, 185.21.44.11, 185.21.44.12</w:t>
            </w:r>
          </w:p>
        </w:tc>
      </w:tr>
      <w:tr>
        <w:tc>
          <w:tcPr>
            <w:tcW w:type="dxa" w:w="3168"/>
          </w:tcPr>
          <w:p>
            <w:pPr>
              <w:jc w:val="left"/>
            </w:pPr>
            <w:r/>
            <w:r>
              <w:rPr>
                <w:rFonts w:ascii="Times New Roman" w:hAnsi="Times New Roman"/>
                <w:sz w:val="20"/>
              </w:rPr>
              <w:t>Usuarios Objetivo</w:t>
            </w:r>
          </w:p>
        </w:tc>
        <w:tc>
          <w:tcPr>
            <w:tcW w:type="dxa" w:w="6480"/>
          </w:tcPr>
          <w:p>
            <w:pPr>
              <w:jc w:val="left"/>
            </w:pPr>
            <w:r/>
            <w:r>
              <w:rPr>
                <w:rFonts w:ascii="Times New Roman" w:hAnsi="Times New Roman"/>
                <w:sz w:val="20"/>
              </w:rPr>
              <w:t>admin, root, guest</w:t>
            </w:r>
          </w:p>
        </w:tc>
      </w:tr>
      <w:tr>
        <w:tc>
          <w:tcPr>
            <w:tcW w:type="dxa" w:w="3168"/>
          </w:tcPr>
          <w:p>
            <w:pPr>
              <w:jc w:val="left"/>
            </w:pPr>
            <w:r/>
            <w:r>
              <w:rPr>
                <w:rFonts w:ascii="Times New Roman" w:hAnsi="Times New Roman"/>
                <w:sz w:val="20"/>
              </w:rPr>
              <w:t>Fecha/Hora</w:t>
            </w:r>
          </w:p>
        </w:tc>
        <w:tc>
          <w:tcPr>
            <w:tcW w:type="dxa" w:w="6480"/>
          </w:tcPr>
          <w:p>
            <w:pPr>
              <w:jc w:val="left"/>
            </w:pPr>
            <w:r/>
            <w:r>
              <w:rPr>
                <w:rFonts w:ascii="Times New Roman" w:hAnsi="Times New Roman"/>
                <w:sz w:val="20"/>
              </w:rPr>
              <w:t>2026-05-01 10:01 — 10:04 UTC</w:t>
            </w:r>
          </w:p>
        </w:tc>
      </w:tr>
      <w:tr>
        <w:tc>
          <w:tcPr>
            <w:tcW w:type="dxa" w:w="3168"/>
          </w:tcPr>
          <w:p>
            <w:pPr>
              <w:jc w:val="left"/>
            </w:pPr>
            <w:r/>
            <w:r>
              <w:rPr>
                <w:rFonts w:ascii="Times New Roman" w:hAnsi="Times New Roman"/>
                <w:sz w:val="20"/>
              </w:rPr>
              <w:t>MTTD</w:t>
            </w:r>
          </w:p>
        </w:tc>
        <w:tc>
          <w:tcPr>
            <w:tcW w:type="dxa" w:w="6480"/>
          </w:tcPr>
          <w:p>
            <w:pPr>
              <w:jc w:val="left"/>
            </w:pPr>
            <w:r/>
            <w:r>
              <w:rPr>
                <w:rFonts w:ascii="Times New Roman" w:hAnsi="Times New Roman"/>
                <w:sz w:val="20"/>
              </w:rPr>
              <w:t>3 minutos</w:t>
            </w:r>
          </w:p>
        </w:tc>
      </w:tr>
      <w:tr>
        <w:tc>
          <w:tcPr>
            <w:tcW w:type="dxa" w:w="3168"/>
          </w:tcPr>
          <w:p>
            <w:pPr>
              <w:jc w:val="left"/>
            </w:pPr>
            <w:r/>
            <w:r>
              <w:rPr>
                <w:rFonts w:ascii="Times New Roman" w:hAnsi="Times New Roman"/>
                <w:sz w:val="20"/>
              </w:rPr>
              <w:t>MTTR</w:t>
            </w:r>
          </w:p>
        </w:tc>
        <w:tc>
          <w:tcPr>
            <w:tcW w:type="dxa" w:w="6480"/>
          </w:tcPr>
          <w:p>
            <w:pPr>
              <w:jc w:val="left"/>
            </w:pPr>
            <w:r/>
            <w:r>
              <w:rPr>
                <w:rFonts w:ascii="Times New Roman" w:hAnsi="Times New Roman"/>
                <w:sz w:val="20"/>
              </w:rPr>
              <w:t>14 minutos</w:t>
            </w:r>
          </w:p>
        </w:tc>
      </w:tr>
      <w:tr>
        <w:tc>
          <w:tcPr>
            <w:tcW w:type="dxa" w:w="3168"/>
          </w:tcPr>
          <w:p>
            <w:pPr>
              <w:jc w:val="left"/>
            </w:pPr>
            <w:r/>
            <w:r>
              <w:rPr>
                <w:rFonts w:ascii="Times New Roman" w:hAnsi="Times New Roman"/>
                <w:sz w:val="20"/>
              </w:rPr>
              <w:t>Estado Final</w:t>
            </w:r>
          </w:p>
        </w:tc>
        <w:tc>
          <w:tcPr>
            <w:tcW w:type="dxa" w:w="6480"/>
          </w:tcPr>
          <w:p>
            <w:pPr>
              <w:jc w:val="left"/>
            </w:pPr>
            <w:r/>
            <w:r>
              <w:rPr>
                <w:rFonts w:ascii="Times New Roman" w:hAnsi="Times New Roman"/>
                <w:sz w:val="20"/>
              </w:rPr>
              <w:t>RESUELTO</w:t>
            </w:r>
          </w:p>
        </w:tc>
      </w:tr>
    </w:tbl>
    <w:p>
      <w:pPr>
        <w:spacing w:after="120"/>
      </w:pPr>
    </w:p>
    <w:p>
      <w:pPr>
        <w:spacing w:before="0" w:after="160"/>
        <w:jc w:val="both"/>
      </w:pPr>
      <w:r>
        <w:rPr>
          <w:rFonts w:ascii="Times New Roman" w:hAnsi="Times New Roman"/>
          <w:b/>
          <w:i w:val="0"/>
          <w:sz w:val="22"/>
        </w:rPr>
        <w:t>Simulación del ataque desde el contenedor grc-attacker:</w:t>
      </w:r>
    </w:p>
    <w:p>
      <w:pPr>
        <w:spacing w:before="0" w:after="0"/>
        <w:ind w:left="432" w:right="432"/>
        <w:jc w:val="left"/>
        <w:shd w:val="clear" w:color="auto" w:fill="F2F2F2"/>
      </w:pPr>
      <w:r>
        <w:rPr>
          <w:rFonts w:ascii="Courier New" w:hAnsi="Courier New"/>
          <w:sz w:val="17"/>
        </w:rPr>
        <w:t># Conectarse al nodo atacante</w:t>
      </w:r>
    </w:p>
    <w:p>
      <w:pPr>
        <w:spacing w:before="0" w:after="0"/>
        <w:ind w:left="432" w:right="432"/>
        <w:jc w:val="left"/>
        <w:shd w:val="clear" w:color="auto" w:fill="F2F2F2"/>
      </w:pPr>
      <w:r>
        <w:rPr>
          <w:rFonts w:ascii="Courier New" w:hAnsi="Courier New"/>
          <w:sz w:val="17"/>
        </w:rPr>
        <w:t>ssh root@localhost -p 2223   # Contraseña: Attacker2026!</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Simular intentos de fuerza bruta</w:t>
      </w:r>
    </w:p>
    <w:p>
      <w:pPr>
        <w:spacing w:before="0" w:after="0"/>
        <w:ind w:left="432" w:right="432"/>
        <w:jc w:val="left"/>
        <w:shd w:val="clear" w:color="auto" w:fill="F2F2F2"/>
      </w:pPr>
      <w:r>
        <w:rPr>
          <w:rFonts w:ascii="Courier New" w:hAnsi="Courier New"/>
          <w:sz w:val="17"/>
        </w:rPr>
        <w:t>for user in admin root guest dbadmin; do</w:t>
      </w:r>
    </w:p>
    <w:p>
      <w:pPr>
        <w:spacing w:before="0" w:after="0"/>
        <w:ind w:left="432" w:right="432"/>
        <w:jc w:val="left"/>
        <w:shd w:val="clear" w:color="auto" w:fill="F2F2F2"/>
      </w:pPr>
      <w:r>
        <w:rPr>
          <w:rFonts w:ascii="Courier New" w:hAnsi="Courier New"/>
          <w:sz w:val="17"/>
        </w:rPr>
        <w:t xml:space="preserve">  echo "$(date +'%Y-%m-%d %H:%M:%S') FAILED login user=$user ip=185.21.44.10" &gt;&gt; /tmp/attack.log</w:t>
      </w:r>
    </w:p>
    <w:p>
      <w:pPr>
        <w:spacing w:before="0" w:after="0"/>
        <w:ind w:left="432" w:right="432"/>
        <w:jc w:val="left"/>
        <w:shd w:val="clear" w:color="auto" w:fill="F2F2F2"/>
      </w:pPr>
      <w:r>
        <w:rPr>
          <w:rFonts w:ascii="Courier New" w:hAnsi="Courier New"/>
          <w:sz w:val="17"/>
        </w:rPr>
        <w:t xml:space="preserve">  echo "Intentando usuario: $user..."</w:t>
      </w:r>
    </w:p>
    <w:p>
      <w:pPr>
        <w:spacing w:before="0" w:after="0"/>
        <w:ind w:left="432" w:right="432"/>
        <w:jc w:val="left"/>
        <w:shd w:val="clear" w:color="auto" w:fill="F2F2F2"/>
      </w:pPr>
      <w:r>
        <w:rPr>
          <w:rFonts w:ascii="Courier New" w:hAnsi="Courier New"/>
          <w:sz w:val="17"/>
        </w:rPr>
        <w:t>done</w:t>
      </w:r>
    </w:p>
    <w:p>
      <w:pPr>
        <w:spacing w:after="80"/>
      </w:pPr>
    </w:p>
    <w:p>
      <w:pPr>
        <w:spacing w:before="0" w:after="160"/>
        <w:jc w:val="both"/>
      </w:pPr>
      <w:r>
        <w:rPr>
          <w:rFonts w:ascii="Times New Roman" w:hAnsi="Times New Roman"/>
          <w:b/>
          <w:i w:val="0"/>
          <w:sz w:val="22"/>
        </w:rPr>
        <w:t>Detección y respuesta en grc-soc-lab:</w:t>
      </w:r>
    </w:p>
    <w:p>
      <w:pPr>
        <w:spacing w:before="0" w:after="0"/>
        <w:ind w:left="432" w:right="432"/>
        <w:jc w:val="left"/>
        <w:shd w:val="clear" w:color="auto" w:fill="F2F2F2"/>
      </w:pPr>
      <w:r>
        <w:rPr>
          <w:rFonts w:ascii="Courier New" w:hAnsi="Courier New"/>
          <w:sz w:val="17"/>
        </w:rPr>
        <w:t># Conectarse al servidor SOC</w:t>
      </w:r>
    </w:p>
    <w:p>
      <w:pPr>
        <w:spacing w:before="0" w:after="0"/>
        <w:ind w:left="432" w:right="432"/>
        <w:jc w:val="left"/>
        <w:shd w:val="clear" w:color="auto" w:fill="F2F2F2"/>
      </w:pPr>
      <w:r>
        <w:rPr>
          <w:rFonts w:ascii="Courier New" w:hAnsi="Courier New"/>
          <w:sz w:val="17"/>
        </w:rPr>
        <w:t>ssh root@localhost -p 2222   # Contraseña: GRC2026!</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Ejecutar detección automática</w:t>
      </w:r>
    </w:p>
    <w:p>
      <w:pPr>
        <w:spacing w:before="0" w:after="0"/>
        <w:ind w:left="432" w:right="432"/>
        <w:jc w:val="left"/>
        <w:shd w:val="clear" w:color="auto" w:fill="F2F2F2"/>
      </w:pPr>
      <w:r>
        <w:rPr>
          <w:rFonts w:ascii="Courier New" w:hAnsi="Courier New"/>
          <w:sz w:val="17"/>
        </w:rPr>
        <w:t>python3 /soc/scripts/soc_basico.py</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Bloquear IPs atacantes</w:t>
      </w:r>
    </w:p>
    <w:p>
      <w:pPr>
        <w:spacing w:before="0" w:after="0"/>
        <w:ind w:left="432" w:right="432"/>
        <w:jc w:val="left"/>
        <w:shd w:val="clear" w:color="auto" w:fill="F2F2F2"/>
      </w:pPr>
      <w:r>
        <w:rPr>
          <w:rFonts w:ascii="Courier New" w:hAnsi="Courier New"/>
          <w:sz w:val="17"/>
        </w:rPr>
        <w:t>iptables -A INPUT -s 185.21.44.0/24 -j DROP</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Generar reporte del incidente</w:t>
      </w:r>
    </w:p>
    <w:p>
      <w:pPr>
        <w:spacing w:before="0" w:after="0"/>
        <w:ind w:left="432" w:right="432"/>
        <w:jc w:val="left"/>
        <w:shd w:val="clear" w:color="auto" w:fill="F2F2F2"/>
      </w:pPr>
      <w:r>
        <w:rPr>
          <w:rFonts w:ascii="Courier New" w:hAnsi="Courier New"/>
          <w:sz w:val="17"/>
        </w:rPr>
        <w:t>python3 /soc/scripts/soc_basico.py &gt; /logs/reporte_ir_0501.txt</w:t>
      </w:r>
    </w:p>
    <w:p>
      <w:pPr>
        <w:spacing w:after="80"/>
      </w:pP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D9D9D9"/>
          </w:tcPr>
          <w:p>
            <w:pPr>
              <w:jc w:val="center"/>
            </w:pPr>
            <w:r/>
            <w:r>
              <w:rPr>
                <w:rFonts w:ascii="Times New Roman" w:hAnsi="Times New Roman"/>
                <w:b/>
                <w:sz w:val="20"/>
              </w:rPr>
              <w:t>Control GRC</w:t>
            </w:r>
          </w:p>
        </w:tc>
        <w:tc>
          <w:tcPr>
            <w:tcW w:type="dxa" w:w="2160"/>
            <w:shd w:val="clear" w:color="auto" w:fill="D9D9D9"/>
          </w:tcPr>
          <w:p>
            <w:pPr>
              <w:jc w:val="center"/>
            </w:pPr>
            <w:r/>
            <w:r>
              <w:rPr>
                <w:rFonts w:ascii="Times New Roman" w:hAnsi="Times New Roman"/>
                <w:b/>
                <w:sz w:val="20"/>
              </w:rPr>
              <w:t>Marco</w:t>
            </w:r>
          </w:p>
        </w:tc>
        <w:tc>
          <w:tcPr>
            <w:tcW w:type="dxa" w:w="5760"/>
            <w:shd w:val="clear" w:color="auto" w:fill="D9D9D9"/>
          </w:tcPr>
          <w:p>
            <w:pPr>
              <w:jc w:val="center"/>
            </w:pPr>
            <w:r/>
            <w:r>
              <w:rPr>
                <w:rFonts w:ascii="Times New Roman" w:hAnsi="Times New Roman"/>
                <w:b/>
                <w:sz w:val="20"/>
              </w:rPr>
              <w:t>Descripción</w:t>
            </w:r>
          </w:p>
        </w:tc>
      </w:tr>
      <w:tr>
        <w:tc>
          <w:tcPr>
            <w:tcW w:type="dxa" w:w="1728"/>
          </w:tcPr>
          <w:p>
            <w:pPr>
              <w:jc w:val="left"/>
            </w:pPr>
            <w:r/>
            <w:r>
              <w:rPr>
                <w:rFonts w:ascii="Times New Roman" w:hAnsi="Times New Roman"/>
                <w:sz w:val="20"/>
              </w:rPr>
              <w:t>DE.CM-1</w:t>
            </w:r>
          </w:p>
        </w:tc>
        <w:tc>
          <w:tcPr>
            <w:tcW w:type="dxa" w:w="2160"/>
          </w:tcPr>
          <w:p>
            <w:pPr>
              <w:jc w:val="left"/>
            </w:pPr>
            <w:r/>
            <w:r>
              <w:rPr>
                <w:rFonts w:ascii="Times New Roman" w:hAnsi="Times New Roman"/>
                <w:sz w:val="20"/>
              </w:rPr>
              <w:t>NIST CSF</w:t>
            </w:r>
          </w:p>
        </w:tc>
        <w:tc>
          <w:tcPr>
            <w:tcW w:type="dxa" w:w="5760"/>
          </w:tcPr>
          <w:p>
            <w:pPr>
              <w:jc w:val="left"/>
            </w:pPr>
            <w:r/>
            <w:r>
              <w:rPr>
                <w:rFonts w:ascii="Times New Roman" w:hAnsi="Times New Roman"/>
                <w:sz w:val="20"/>
              </w:rPr>
              <w:t>Monitoreo de red para detectar eventos adversos</w:t>
            </w:r>
          </w:p>
        </w:tc>
      </w:tr>
      <w:tr>
        <w:tc>
          <w:tcPr>
            <w:tcW w:type="dxa" w:w="1728"/>
          </w:tcPr>
          <w:p>
            <w:pPr>
              <w:jc w:val="left"/>
            </w:pPr>
            <w:r/>
            <w:r>
              <w:rPr>
                <w:rFonts w:ascii="Times New Roman" w:hAnsi="Times New Roman"/>
                <w:sz w:val="20"/>
              </w:rPr>
              <w:t>RS.RP-1</w:t>
            </w:r>
          </w:p>
        </w:tc>
        <w:tc>
          <w:tcPr>
            <w:tcW w:type="dxa" w:w="2160"/>
          </w:tcPr>
          <w:p>
            <w:pPr>
              <w:jc w:val="left"/>
            </w:pPr>
            <w:r/>
            <w:r>
              <w:rPr>
                <w:rFonts w:ascii="Times New Roman" w:hAnsi="Times New Roman"/>
                <w:sz w:val="20"/>
              </w:rPr>
              <w:t>NIST CSF</w:t>
            </w:r>
          </w:p>
        </w:tc>
        <w:tc>
          <w:tcPr>
            <w:tcW w:type="dxa" w:w="5760"/>
          </w:tcPr>
          <w:p>
            <w:pPr>
              <w:jc w:val="left"/>
            </w:pPr>
            <w:r/>
            <w:r>
              <w:rPr>
                <w:rFonts w:ascii="Times New Roman" w:hAnsi="Times New Roman"/>
                <w:sz w:val="20"/>
              </w:rPr>
              <w:t>Plan de respuesta ejecutado y documentado</w:t>
            </w:r>
          </w:p>
        </w:tc>
      </w:tr>
      <w:tr>
        <w:tc>
          <w:tcPr>
            <w:tcW w:type="dxa" w:w="1728"/>
          </w:tcPr>
          <w:p>
            <w:pPr>
              <w:jc w:val="left"/>
            </w:pPr>
            <w:r/>
            <w:r>
              <w:rPr>
                <w:rFonts w:ascii="Times New Roman" w:hAnsi="Times New Roman"/>
                <w:sz w:val="20"/>
              </w:rPr>
              <w:t>A.9.4.2</w:t>
            </w:r>
          </w:p>
        </w:tc>
        <w:tc>
          <w:tcPr>
            <w:tcW w:type="dxa" w:w="2160"/>
          </w:tcPr>
          <w:p>
            <w:pPr>
              <w:jc w:val="left"/>
            </w:pPr>
            <w:r/>
            <w:r>
              <w:rPr>
                <w:rFonts w:ascii="Times New Roman" w:hAnsi="Times New Roman"/>
                <w:sz w:val="20"/>
              </w:rPr>
              <w:t>ISO 27001</w:t>
            </w:r>
          </w:p>
        </w:tc>
        <w:tc>
          <w:tcPr>
            <w:tcW w:type="dxa" w:w="5760"/>
          </w:tcPr>
          <w:p>
            <w:pPr>
              <w:jc w:val="left"/>
            </w:pPr>
            <w:r/>
            <w:r>
              <w:rPr>
                <w:rFonts w:ascii="Times New Roman" w:hAnsi="Times New Roman"/>
                <w:sz w:val="20"/>
              </w:rPr>
              <w:t>Procedimientos de inicio de sesión seguros</w:t>
            </w:r>
          </w:p>
        </w:tc>
      </w:tr>
      <w:tr>
        <w:tc>
          <w:tcPr>
            <w:tcW w:type="dxa" w:w="1728"/>
          </w:tcPr>
          <w:p>
            <w:pPr>
              <w:jc w:val="left"/>
            </w:pPr>
            <w:r/>
            <w:r>
              <w:rPr>
                <w:rFonts w:ascii="Times New Roman" w:hAnsi="Times New Roman"/>
                <w:sz w:val="20"/>
              </w:rPr>
              <w:t>T1110</w:t>
            </w:r>
          </w:p>
        </w:tc>
        <w:tc>
          <w:tcPr>
            <w:tcW w:type="dxa" w:w="2160"/>
          </w:tcPr>
          <w:p>
            <w:pPr>
              <w:jc w:val="left"/>
            </w:pPr>
            <w:r/>
            <w:r>
              <w:rPr>
                <w:rFonts w:ascii="Times New Roman" w:hAnsi="Times New Roman"/>
                <w:sz w:val="20"/>
              </w:rPr>
              <w:t>MITRE ATT&amp;CK</w:t>
            </w:r>
          </w:p>
        </w:tc>
        <w:tc>
          <w:tcPr>
            <w:tcW w:type="dxa" w:w="5760"/>
          </w:tcPr>
          <w:p>
            <w:pPr>
              <w:jc w:val="left"/>
            </w:pPr>
            <w:r/>
            <w:r>
              <w:rPr>
                <w:rFonts w:ascii="Times New Roman" w:hAnsi="Times New Roman"/>
                <w:sz w:val="20"/>
              </w:rPr>
              <w:t>Brute Force — técnica detectada y documentada</w:t>
            </w:r>
          </w:p>
        </w:tc>
      </w:tr>
    </w:tbl>
    <w:p>
      <w:pPr>
        <w:spacing w:after="120"/>
      </w:pPr>
    </w:p>
    <w:p>
      <w:pPr>
        <w:pStyle w:val="Heading2"/>
        <w:spacing w:before="280" w:after="160"/>
        <w:jc w:val="left"/>
      </w:pPr>
      <w:r>
        <w:rPr>
          <w:rFonts w:ascii="Times New Roman" w:hAnsi="Times New Roman"/>
          <w:b/>
          <w:color w:val="000000"/>
          <w:sz w:val="26"/>
        </w:rPr>
        <w:t>3.3 Incidente 2: Exfiltración de Datos</w:t>
      </w:r>
    </w:p>
    <w:tbl>
      <w:tblPr>
        <w:tblStyle w:val="TableGrid"/>
        <w:tblW w:type="auto" w:w="0"/>
        <w:jc w:val="center"/>
        <w:tblLook w:firstColumn="1" w:firstRow="1" w:lastColumn="0" w:lastRow="0" w:noHBand="0" w:noVBand="1" w:val="04A0"/>
      </w:tblPr>
      <w:tblGrid>
        <w:gridCol w:w="4320"/>
        <w:gridCol w:w="4320"/>
      </w:tblGrid>
      <w:tr>
        <w:tc>
          <w:tcPr>
            <w:tcW w:type="dxa" w:w="3888"/>
            <w:shd w:val="clear" w:color="auto" w:fill="D9D9D9"/>
          </w:tcPr>
          <w:p>
            <w:pPr>
              <w:jc w:val="center"/>
            </w:pPr>
            <w:r/>
            <w:r>
              <w:rPr>
                <w:rFonts w:ascii="Times New Roman" w:hAnsi="Times New Roman"/>
                <w:b/>
                <w:sz w:val="20"/>
              </w:rPr>
              <w:t>Campo</w:t>
            </w:r>
          </w:p>
        </w:tc>
        <w:tc>
          <w:tcPr>
            <w:tcW w:type="dxa" w:w="5760"/>
            <w:shd w:val="clear" w:color="auto" w:fill="D9D9D9"/>
          </w:tcPr>
          <w:p>
            <w:pPr>
              <w:jc w:val="center"/>
            </w:pPr>
            <w:r/>
            <w:r>
              <w:rPr>
                <w:rFonts w:ascii="Times New Roman" w:hAnsi="Times New Roman"/>
                <w:b/>
                <w:sz w:val="20"/>
              </w:rPr>
              <w:t>Detalle</w:t>
            </w:r>
          </w:p>
        </w:tc>
      </w:tr>
      <w:tr>
        <w:tc>
          <w:tcPr>
            <w:tcW w:type="dxa" w:w="3888"/>
          </w:tcPr>
          <w:p>
            <w:pPr>
              <w:jc w:val="left"/>
            </w:pPr>
            <w:r/>
            <w:r>
              <w:rPr>
                <w:rFonts w:ascii="Times New Roman" w:hAnsi="Times New Roman"/>
                <w:sz w:val="20"/>
              </w:rPr>
              <w:t>ID del Incidente</w:t>
            </w:r>
          </w:p>
        </w:tc>
        <w:tc>
          <w:tcPr>
            <w:tcW w:type="dxa" w:w="5760"/>
          </w:tcPr>
          <w:p>
            <w:pPr>
              <w:jc w:val="left"/>
            </w:pPr>
            <w:r/>
            <w:r>
              <w:rPr>
                <w:rFonts w:ascii="Times New Roman" w:hAnsi="Times New Roman"/>
                <w:sz w:val="20"/>
              </w:rPr>
              <w:t>IR-2026-0502</w:t>
            </w:r>
          </w:p>
        </w:tc>
      </w:tr>
      <w:tr>
        <w:tc>
          <w:tcPr>
            <w:tcW w:type="dxa" w:w="3888"/>
          </w:tcPr>
          <w:p>
            <w:pPr>
              <w:jc w:val="left"/>
            </w:pPr>
            <w:r/>
            <w:r>
              <w:rPr>
                <w:rFonts w:ascii="Times New Roman" w:hAnsi="Times New Roman"/>
                <w:sz w:val="20"/>
              </w:rPr>
              <w:t>Tipo</w:t>
            </w:r>
          </w:p>
        </w:tc>
        <w:tc>
          <w:tcPr>
            <w:tcW w:type="dxa" w:w="5760"/>
          </w:tcPr>
          <w:p>
            <w:pPr>
              <w:jc w:val="left"/>
            </w:pPr>
            <w:r/>
            <w:r>
              <w:rPr>
                <w:rFonts w:ascii="Times New Roman" w:hAnsi="Times New Roman"/>
                <w:sz w:val="20"/>
              </w:rPr>
              <w:t>Exfiltración de Datos</w:t>
            </w:r>
          </w:p>
        </w:tc>
      </w:tr>
      <w:tr>
        <w:tc>
          <w:tcPr>
            <w:tcW w:type="dxa" w:w="3888"/>
          </w:tcPr>
          <w:p>
            <w:pPr>
              <w:jc w:val="left"/>
            </w:pPr>
            <w:r/>
            <w:r>
              <w:rPr>
                <w:rFonts w:ascii="Times New Roman" w:hAnsi="Times New Roman"/>
                <w:sz w:val="20"/>
              </w:rPr>
              <w:t>Severidad</w:t>
            </w:r>
          </w:p>
        </w:tc>
        <w:tc>
          <w:tcPr>
            <w:tcW w:type="dxa" w:w="5760"/>
          </w:tcPr>
          <w:p>
            <w:pPr>
              <w:jc w:val="left"/>
            </w:pPr>
            <w:r/>
            <w:r>
              <w:rPr>
                <w:rFonts w:ascii="Times New Roman" w:hAnsi="Times New Roman"/>
                <w:sz w:val="20"/>
              </w:rPr>
              <w:t>CRÍTICA</w:t>
            </w:r>
          </w:p>
        </w:tc>
      </w:tr>
      <w:tr>
        <w:tc>
          <w:tcPr>
            <w:tcW w:type="dxa" w:w="3888"/>
          </w:tcPr>
          <w:p>
            <w:pPr>
              <w:jc w:val="left"/>
            </w:pPr>
            <w:r/>
            <w:r>
              <w:rPr>
                <w:rFonts w:ascii="Times New Roman" w:hAnsi="Times New Roman"/>
                <w:sz w:val="20"/>
              </w:rPr>
              <w:t>Datos Comprometidos</w:t>
            </w:r>
          </w:p>
        </w:tc>
        <w:tc>
          <w:tcPr>
            <w:tcW w:type="dxa" w:w="5760"/>
          </w:tcPr>
          <w:p>
            <w:pPr>
              <w:jc w:val="left"/>
            </w:pPr>
            <w:r/>
            <w:r>
              <w:rPr>
                <w:rFonts w:ascii="Times New Roman" w:hAnsi="Times New Roman"/>
                <w:sz w:val="20"/>
              </w:rPr>
              <w:t>Base de datos de clientes — 2 GB</w:t>
            </w:r>
          </w:p>
        </w:tc>
      </w:tr>
      <w:tr>
        <w:tc>
          <w:tcPr>
            <w:tcW w:type="dxa" w:w="3888"/>
          </w:tcPr>
          <w:p>
            <w:pPr>
              <w:jc w:val="left"/>
            </w:pPr>
            <w:r/>
            <w:r>
              <w:rPr>
                <w:rFonts w:ascii="Times New Roman" w:hAnsi="Times New Roman"/>
                <w:sz w:val="20"/>
              </w:rPr>
              <w:t>Usuarios Potencialmente Afectados</w:t>
            </w:r>
          </w:p>
        </w:tc>
        <w:tc>
          <w:tcPr>
            <w:tcW w:type="dxa" w:w="5760"/>
          </w:tcPr>
          <w:p>
            <w:pPr>
              <w:jc w:val="left"/>
            </w:pPr>
            <w:r/>
            <w:r>
              <w:rPr>
                <w:rFonts w:ascii="Times New Roman" w:hAnsi="Times New Roman"/>
                <w:sz w:val="20"/>
              </w:rPr>
              <w:t>52,000 clientes</w:t>
            </w:r>
          </w:p>
        </w:tc>
      </w:tr>
      <w:tr>
        <w:tc>
          <w:tcPr>
            <w:tcW w:type="dxa" w:w="3888"/>
          </w:tcPr>
          <w:p>
            <w:pPr>
              <w:jc w:val="left"/>
            </w:pPr>
            <w:r/>
            <w:r>
              <w:rPr>
                <w:rFonts w:ascii="Times New Roman" w:hAnsi="Times New Roman"/>
                <w:sz w:val="20"/>
              </w:rPr>
              <w:t>MTTD</w:t>
            </w:r>
          </w:p>
        </w:tc>
        <w:tc>
          <w:tcPr>
            <w:tcW w:type="dxa" w:w="5760"/>
          </w:tcPr>
          <w:p>
            <w:pPr>
              <w:jc w:val="left"/>
            </w:pPr>
            <w:r/>
            <w:r>
              <w:rPr>
                <w:rFonts w:ascii="Times New Roman" w:hAnsi="Times New Roman"/>
                <w:sz w:val="20"/>
              </w:rPr>
              <w:t>1 minuto</w:t>
            </w:r>
          </w:p>
        </w:tc>
      </w:tr>
      <w:tr>
        <w:tc>
          <w:tcPr>
            <w:tcW w:type="dxa" w:w="3888"/>
          </w:tcPr>
          <w:p>
            <w:pPr>
              <w:jc w:val="left"/>
            </w:pPr>
            <w:r/>
            <w:r>
              <w:rPr>
                <w:rFonts w:ascii="Times New Roman" w:hAnsi="Times New Roman"/>
                <w:sz w:val="20"/>
              </w:rPr>
              <w:t>Estado</w:t>
            </w:r>
          </w:p>
        </w:tc>
        <w:tc>
          <w:tcPr>
            <w:tcW w:type="dxa" w:w="5760"/>
          </w:tcPr>
          <w:p>
            <w:pPr>
              <w:jc w:val="left"/>
            </w:pPr>
            <w:r/>
            <w:r>
              <w:rPr>
                <w:rFonts w:ascii="Times New Roman" w:hAnsi="Times New Roman"/>
                <w:sz w:val="20"/>
              </w:rPr>
              <w:t>ACTIVO (requiere escalamiento regulatorio)</w:t>
            </w:r>
          </w:p>
        </w:tc>
      </w:tr>
    </w:tbl>
    <w:p>
      <w:pPr>
        <w:spacing w:after="120"/>
      </w:pPr>
    </w:p>
    <w:p>
      <w:pPr>
        <w:spacing w:before="0" w:after="0"/>
        <w:ind w:left="432" w:right="432"/>
        <w:jc w:val="left"/>
        <w:shd w:val="clear" w:color="auto" w:fill="F2F2F2"/>
      </w:pPr>
      <w:r>
        <w:rPr>
          <w:rFonts w:ascii="Courier New" w:hAnsi="Courier New"/>
          <w:sz w:val="17"/>
        </w:rPr>
        <w:t># Análisis avanzado para detectar exfiltración</w:t>
      </w:r>
    </w:p>
    <w:p>
      <w:pPr>
        <w:spacing w:before="0" w:after="0"/>
        <w:ind w:left="432" w:right="432"/>
        <w:jc w:val="left"/>
        <w:shd w:val="clear" w:color="auto" w:fill="F2F2F2"/>
      </w:pPr>
      <w:r>
        <w:rPr>
          <w:rFonts w:ascii="Courier New" w:hAnsi="Courier New"/>
          <w:sz w:val="17"/>
        </w:rPr>
        <w:t>python3 /soc/scripts/soc_avanzado.py</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Verificar logs de exportación</w:t>
      </w:r>
    </w:p>
    <w:p>
      <w:pPr>
        <w:spacing w:before="0" w:after="0"/>
        <w:ind w:left="432" w:right="432"/>
        <w:jc w:val="left"/>
        <w:shd w:val="clear" w:color="auto" w:fill="F2F2F2"/>
      </w:pPr>
      <w:r>
        <w:rPr>
          <w:rFonts w:ascii="Courier New" w:hAnsi="Courier New"/>
          <w:sz w:val="17"/>
        </w:rPr>
        <w:t>grep "DATA_EXPORT" /siem_data/soc_logs.txt</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Plan de contención — aislar y preservar evidencia</w:t>
      </w:r>
    </w:p>
    <w:p>
      <w:pPr>
        <w:spacing w:before="0" w:after="0"/>
        <w:ind w:left="432" w:right="432"/>
        <w:jc w:val="left"/>
        <w:shd w:val="clear" w:color="auto" w:fill="F2F2F2"/>
      </w:pPr>
      <w:r>
        <w:rPr>
          <w:rFonts w:ascii="Courier New" w:hAnsi="Courier New"/>
          <w:sz w:val="17"/>
        </w:rPr>
        <w:t>iptables -A OUTPUT -d 0.0.0.0/0 -j DROP</w:t>
      </w:r>
    </w:p>
    <w:p>
      <w:pPr>
        <w:spacing w:before="0" w:after="0"/>
        <w:ind w:left="432" w:right="432"/>
        <w:jc w:val="left"/>
        <w:shd w:val="clear" w:color="auto" w:fill="F2F2F2"/>
      </w:pPr>
      <w:r>
        <w:rPr>
          <w:rFonts w:ascii="Courier New" w:hAnsi="Courier New"/>
          <w:sz w:val="17"/>
        </w:rPr>
        <w:t>cp /siem_data/soc_logs.txt /logs/forense_ir_0502_$(date +%Y%m%d_%H%M).log</w:t>
      </w:r>
    </w:p>
    <w:p>
      <w:pPr>
        <w:spacing w:before="0" w:after="0"/>
        <w:ind w:left="432" w:right="432"/>
        <w:jc w:val="left"/>
        <w:shd w:val="clear" w:color="auto" w:fill="F2F2F2"/>
      </w:pPr>
      <w:r>
        <w:rPr>
          <w:rFonts w:ascii="Courier New" w:hAnsi="Courier New"/>
          <w:sz w:val="17"/>
        </w:rPr>
        <w:t>sha256sum /logs/forense_ir_0502_*.log   # Cadena de custodia</w:t>
      </w:r>
    </w:p>
    <w:p>
      <w:pPr>
        <w:spacing w:before="0" w:after="0"/>
        <w:ind w:left="432" w:right="432"/>
        <w:jc w:val="left"/>
        <w:shd w:val="clear" w:color="auto" w:fill="F2F2F2"/>
      </w:pPr>
      <w:r>
        <w:rPr>
          <w:rFonts w:ascii="Courier New" w:hAnsi="Courier New"/>
          <w:sz w:val="17"/>
        </w:rPr>
        <w:t>echo "ALERTA P1: Exfiltración — IR-2026-0502" | tee /logs/notificacion_ciso.txt</w:t>
      </w:r>
    </w:p>
    <w:p>
      <w:pPr>
        <w:spacing w:after="80"/>
      </w:pPr>
    </w:p>
    <w:p>
      <w:pPr>
        <w:pStyle w:val="Heading2"/>
        <w:spacing w:before="280" w:after="160"/>
        <w:jc w:val="left"/>
      </w:pPr>
      <w:r>
        <w:rPr>
          <w:rFonts w:ascii="Times New Roman" w:hAnsi="Times New Roman"/>
          <w:b/>
          <w:color w:val="000000"/>
          <w:sz w:val="26"/>
        </w:rPr>
        <w:t>3.4 Incidente 3: Comportamiento Ransomware Simulado</w:t>
      </w:r>
    </w:p>
    <w:tbl>
      <w:tblPr>
        <w:tblStyle w:val="TableGrid"/>
        <w:tblW w:type="auto" w:w="0"/>
        <w:jc w:val="center"/>
        <w:tblLook w:firstColumn="1" w:firstRow="1" w:lastColumn="0" w:lastRow="0" w:noHBand="0" w:noVBand="1" w:val="04A0"/>
      </w:tblPr>
      <w:tblGrid>
        <w:gridCol w:w="4320"/>
        <w:gridCol w:w="4320"/>
      </w:tblGrid>
      <w:tr>
        <w:tc>
          <w:tcPr>
            <w:tcW w:type="dxa" w:w="3168"/>
            <w:shd w:val="clear" w:color="auto" w:fill="D9D9D9"/>
          </w:tcPr>
          <w:p>
            <w:pPr>
              <w:jc w:val="center"/>
            </w:pPr>
            <w:r/>
            <w:r>
              <w:rPr>
                <w:rFonts w:ascii="Times New Roman" w:hAnsi="Times New Roman"/>
                <w:b/>
                <w:sz w:val="20"/>
              </w:rPr>
              <w:t>Campo</w:t>
            </w:r>
          </w:p>
        </w:tc>
        <w:tc>
          <w:tcPr>
            <w:tcW w:type="dxa" w:w="6480"/>
            <w:shd w:val="clear" w:color="auto" w:fill="D9D9D9"/>
          </w:tcPr>
          <w:p>
            <w:pPr>
              <w:jc w:val="center"/>
            </w:pPr>
            <w:r/>
            <w:r>
              <w:rPr>
                <w:rFonts w:ascii="Times New Roman" w:hAnsi="Times New Roman"/>
                <w:b/>
                <w:sz w:val="20"/>
              </w:rPr>
              <w:t>Detalle</w:t>
            </w:r>
          </w:p>
        </w:tc>
      </w:tr>
      <w:tr>
        <w:tc>
          <w:tcPr>
            <w:tcW w:type="dxa" w:w="3168"/>
          </w:tcPr>
          <w:p>
            <w:pPr>
              <w:jc w:val="left"/>
            </w:pPr>
            <w:r/>
            <w:r>
              <w:rPr>
                <w:rFonts w:ascii="Times New Roman" w:hAnsi="Times New Roman"/>
                <w:sz w:val="20"/>
              </w:rPr>
              <w:t>ID del Incidente</w:t>
            </w:r>
          </w:p>
        </w:tc>
        <w:tc>
          <w:tcPr>
            <w:tcW w:type="dxa" w:w="6480"/>
          </w:tcPr>
          <w:p>
            <w:pPr>
              <w:jc w:val="left"/>
            </w:pPr>
            <w:r/>
            <w:r>
              <w:rPr>
                <w:rFonts w:ascii="Times New Roman" w:hAnsi="Times New Roman"/>
                <w:sz w:val="20"/>
              </w:rPr>
              <w:t>IR-2026-0504</w:t>
            </w:r>
          </w:p>
        </w:tc>
      </w:tr>
      <w:tr>
        <w:tc>
          <w:tcPr>
            <w:tcW w:type="dxa" w:w="3168"/>
          </w:tcPr>
          <w:p>
            <w:pPr>
              <w:jc w:val="left"/>
            </w:pPr>
            <w:r/>
            <w:r>
              <w:rPr>
                <w:rFonts w:ascii="Times New Roman" w:hAnsi="Times New Roman"/>
                <w:sz w:val="20"/>
              </w:rPr>
              <w:t>Tipo</w:t>
            </w:r>
          </w:p>
        </w:tc>
        <w:tc>
          <w:tcPr>
            <w:tcW w:type="dxa" w:w="6480"/>
          </w:tcPr>
          <w:p>
            <w:pPr>
              <w:jc w:val="left"/>
            </w:pPr>
            <w:r/>
            <w:r>
              <w:rPr>
                <w:rFonts w:ascii="Times New Roman" w:hAnsi="Times New Roman"/>
                <w:sz w:val="20"/>
              </w:rPr>
              <w:t>Ransomware Simulado (Módulo 1 — Laboratorio Seguro)</w:t>
            </w:r>
          </w:p>
        </w:tc>
      </w:tr>
      <w:tr>
        <w:tc>
          <w:tcPr>
            <w:tcW w:type="dxa" w:w="3168"/>
          </w:tcPr>
          <w:p>
            <w:pPr>
              <w:jc w:val="left"/>
            </w:pPr>
            <w:r/>
            <w:r>
              <w:rPr>
                <w:rFonts w:ascii="Times New Roman" w:hAnsi="Times New Roman"/>
                <w:sz w:val="20"/>
              </w:rPr>
              <w:t>Severidad</w:t>
            </w:r>
          </w:p>
        </w:tc>
        <w:tc>
          <w:tcPr>
            <w:tcW w:type="dxa" w:w="6480"/>
          </w:tcPr>
          <w:p>
            <w:pPr>
              <w:jc w:val="left"/>
            </w:pPr>
            <w:r/>
            <w:r>
              <w:rPr>
                <w:rFonts w:ascii="Times New Roman" w:hAnsi="Times New Roman"/>
                <w:sz w:val="20"/>
              </w:rPr>
              <w:t>CRÍTICA</w:t>
            </w:r>
          </w:p>
        </w:tc>
      </w:tr>
      <w:tr>
        <w:tc>
          <w:tcPr>
            <w:tcW w:type="dxa" w:w="3168"/>
          </w:tcPr>
          <w:p>
            <w:pPr>
              <w:jc w:val="left"/>
            </w:pPr>
            <w:r/>
            <w:r>
              <w:rPr>
                <w:rFonts w:ascii="Times New Roman" w:hAnsi="Times New Roman"/>
                <w:sz w:val="20"/>
              </w:rPr>
              <w:t>Archivos Afectados</w:t>
            </w:r>
          </w:p>
        </w:tc>
        <w:tc>
          <w:tcPr>
            <w:tcW w:type="dxa" w:w="6480"/>
          </w:tcPr>
          <w:p>
            <w:pPr>
              <w:jc w:val="left"/>
            </w:pPr>
            <w:r/>
            <w:r>
              <w:rPr>
                <w:rFonts w:ascii="Times New Roman" w:hAnsi="Times New Roman"/>
                <w:sz w:val="20"/>
              </w:rPr>
              <w:t>6 archivos corporativos (extensión .locked)</w:t>
            </w:r>
          </w:p>
        </w:tc>
      </w:tr>
      <w:tr>
        <w:tc>
          <w:tcPr>
            <w:tcW w:type="dxa" w:w="3168"/>
          </w:tcPr>
          <w:p>
            <w:pPr>
              <w:jc w:val="left"/>
            </w:pPr>
            <w:r/>
            <w:r>
              <w:rPr>
                <w:rFonts w:ascii="Times New Roman" w:hAnsi="Times New Roman"/>
                <w:sz w:val="20"/>
              </w:rPr>
              <w:t>MTTD</w:t>
            </w:r>
          </w:p>
        </w:tc>
        <w:tc>
          <w:tcPr>
            <w:tcW w:type="dxa" w:w="6480"/>
          </w:tcPr>
          <w:p>
            <w:pPr>
              <w:jc w:val="left"/>
            </w:pPr>
            <w:r/>
            <w:r>
              <w:rPr>
                <w:rFonts w:ascii="Times New Roman" w:hAnsi="Times New Roman"/>
                <w:sz w:val="20"/>
              </w:rPr>
              <w:t>3 minutos</w:t>
            </w:r>
          </w:p>
        </w:tc>
      </w:tr>
      <w:tr>
        <w:tc>
          <w:tcPr>
            <w:tcW w:type="dxa" w:w="3168"/>
          </w:tcPr>
          <w:p>
            <w:pPr>
              <w:jc w:val="left"/>
            </w:pPr>
            <w:r/>
            <w:r>
              <w:rPr>
                <w:rFonts w:ascii="Times New Roman" w:hAnsi="Times New Roman"/>
                <w:sz w:val="20"/>
              </w:rPr>
              <w:t>MTTR</w:t>
            </w:r>
          </w:p>
        </w:tc>
        <w:tc>
          <w:tcPr>
            <w:tcW w:type="dxa" w:w="6480"/>
          </w:tcPr>
          <w:p>
            <w:pPr>
              <w:jc w:val="left"/>
            </w:pPr>
            <w:r/>
            <w:r>
              <w:rPr>
                <w:rFonts w:ascii="Times New Roman" w:hAnsi="Times New Roman"/>
                <w:sz w:val="20"/>
              </w:rPr>
              <w:t>22 minutos</w:t>
            </w:r>
          </w:p>
        </w:tc>
      </w:tr>
      <w:tr>
        <w:tc>
          <w:tcPr>
            <w:tcW w:type="dxa" w:w="3168"/>
          </w:tcPr>
          <w:p>
            <w:pPr>
              <w:jc w:val="left"/>
            </w:pPr>
            <w:r/>
            <w:r>
              <w:rPr>
                <w:rFonts w:ascii="Times New Roman" w:hAnsi="Times New Roman"/>
                <w:sz w:val="20"/>
              </w:rPr>
              <w:t>Estado Final</w:t>
            </w:r>
          </w:p>
        </w:tc>
        <w:tc>
          <w:tcPr>
            <w:tcW w:type="dxa" w:w="6480"/>
          </w:tcPr>
          <w:p>
            <w:pPr>
              <w:jc w:val="left"/>
            </w:pPr>
            <w:r/>
            <w:r>
              <w:rPr>
                <w:rFonts w:ascii="Times New Roman" w:hAnsi="Times New Roman"/>
                <w:sz w:val="20"/>
              </w:rPr>
              <w:t>RESUELTO</w:t>
            </w:r>
          </w:p>
        </w:tc>
      </w:tr>
    </w:tbl>
    <w:p>
      <w:pPr>
        <w:spacing w:after="120"/>
      </w:pPr>
    </w:p>
    <w:p>
      <w:pPr>
        <w:spacing w:before="0" w:after="0"/>
        <w:ind w:left="432" w:right="432"/>
        <w:jc w:val="left"/>
        <w:shd w:val="clear" w:color="auto" w:fill="F2F2F2"/>
      </w:pPr>
      <w:r>
        <w:rPr>
          <w:rFonts w:ascii="Courier New" w:hAnsi="Courier New"/>
          <w:sz w:val="17"/>
        </w:rPr>
        <w:t># Ejecutar simulación de comportamiento ransomware</w:t>
      </w:r>
    </w:p>
    <w:p>
      <w:pPr>
        <w:spacing w:before="0" w:after="0"/>
        <w:ind w:left="432" w:right="432"/>
        <w:jc w:val="left"/>
        <w:shd w:val="clear" w:color="auto" w:fill="F2F2F2"/>
      </w:pPr>
      <w:r>
        <w:rPr>
          <w:rFonts w:ascii="Courier New" w:hAnsi="Courier New"/>
          <w:sz w:val="17"/>
        </w:rPr>
        <w:t>python3 /soc/scripts/ransomware_sim.py</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Verificar archivos afectados</w:t>
      </w:r>
    </w:p>
    <w:p>
      <w:pPr>
        <w:spacing w:before="0" w:after="0"/>
        <w:ind w:left="432" w:right="432"/>
        <w:jc w:val="left"/>
        <w:shd w:val="clear" w:color="auto" w:fill="F2F2F2"/>
      </w:pPr>
      <w:r>
        <w:rPr>
          <w:rFonts w:ascii="Courier New" w:hAnsi="Courier New"/>
          <w:sz w:val="17"/>
        </w:rPr>
        <w:t>ls -la /lab_ransom/ | grep .locked</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Detección SOC del comportamiento anómalo</w:t>
      </w:r>
    </w:p>
    <w:p>
      <w:pPr>
        <w:spacing w:before="0" w:after="0"/>
        <w:ind w:left="432" w:right="432"/>
        <w:jc w:val="left"/>
        <w:shd w:val="clear" w:color="auto" w:fill="F2F2F2"/>
      </w:pPr>
      <w:r>
        <w:rPr>
          <w:rFonts w:ascii="Courier New" w:hAnsi="Courier New"/>
          <w:sz w:val="17"/>
        </w:rPr>
        <w:t># (script verifica extensiones .locked y volumen de cambios)</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Restauración desde backup simulado</w:t>
      </w:r>
    </w:p>
    <w:p>
      <w:pPr>
        <w:spacing w:before="0" w:after="0"/>
        <w:ind w:left="432" w:right="432"/>
        <w:jc w:val="left"/>
        <w:shd w:val="clear" w:color="auto" w:fill="F2F2F2"/>
      </w:pPr>
      <w:r>
        <w:rPr>
          <w:rFonts w:ascii="Courier New" w:hAnsi="Courier New"/>
          <w:sz w:val="17"/>
        </w:rPr>
        <w:t>for f in /lab_ransom/*.locked; do</w:t>
      </w:r>
    </w:p>
    <w:p>
      <w:pPr>
        <w:spacing w:before="0" w:after="0"/>
        <w:ind w:left="432" w:right="432"/>
        <w:jc w:val="left"/>
        <w:shd w:val="clear" w:color="auto" w:fill="F2F2F2"/>
      </w:pPr>
      <w:r>
        <w:rPr>
          <w:rFonts w:ascii="Courier New" w:hAnsi="Courier New"/>
          <w:sz w:val="17"/>
        </w:rPr>
        <w:t xml:space="preserve">  original="${f%.locked}"</w:t>
      </w:r>
    </w:p>
    <w:p>
      <w:pPr>
        <w:spacing w:before="0" w:after="0"/>
        <w:ind w:left="432" w:right="432"/>
        <w:jc w:val="left"/>
        <w:shd w:val="clear" w:color="auto" w:fill="F2F2F2"/>
      </w:pPr>
      <w:r>
        <w:rPr>
          <w:rFonts w:ascii="Courier New" w:hAnsi="Courier New"/>
          <w:sz w:val="17"/>
        </w:rPr>
        <w:t xml:space="preserve">  echo "Restaurando: $original"</w:t>
      </w:r>
    </w:p>
    <w:p>
      <w:pPr>
        <w:spacing w:before="0" w:after="0"/>
        <w:ind w:left="432" w:right="432"/>
        <w:jc w:val="left"/>
        <w:shd w:val="clear" w:color="auto" w:fill="F2F2F2"/>
      </w:pPr>
      <w:r>
        <w:rPr>
          <w:rFonts w:ascii="Courier New" w:hAnsi="Courier New"/>
          <w:sz w:val="17"/>
        </w:rPr>
        <w:t>done</w:t>
      </w:r>
    </w:p>
    <w:p>
      <w:pPr>
        <w:spacing w:after="80"/>
      </w:pPr>
    </w:p>
    <w:p>
      <w:pPr>
        <w:pStyle w:val="Heading2"/>
        <w:spacing w:before="280" w:after="160"/>
        <w:jc w:val="left"/>
      </w:pPr>
      <w:r>
        <w:rPr>
          <w:rFonts w:ascii="Times New Roman" w:hAnsi="Times New Roman"/>
          <w:b/>
          <w:color w:val="000000"/>
          <w:sz w:val="26"/>
        </w:rPr>
        <w:t>3.5 Integración de Logs y Cadena de Custodia</w:t>
      </w:r>
    </w:p>
    <w:p>
      <w:pPr>
        <w:spacing w:before="0" w:after="0"/>
        <w:ind w:left="432" w:right="432"/>
        <w:jc w:val="left"/>
        <w:shd w:val="clear" w:color="auto" w:fill="F2F2F2"/>
      </w:pPr>
      <w:r>
        <w:rPr>
          <w:rFonts w:ascii="Courier New" w:hAnsi="Courier New"/>
          <w:sz w:val="17"/>
        </w:rPr>
        <w:t># Consolidar todos los logs del período</w:t>
      </w:r>
    </w:p>
    <w:p>
      <w:pPr>
        <w:spacing w:before="0" w:after="0"/>
        <w:ind w:left="432" w:right="432"/>
        <w:jc w:val="left"/>
        <w:shd w:val="clear" w:color="auto" w:fill="F2F2F2"/>
      </w:pPr>
      <w:r>
        <w:rPr>
          <w:rFonts w:ascii="Courier New" w:hAnsi="Courier New"/>
          <w:sz w:val="17"/>
        </w:rPr>
        <w:t>cat /logs/auth.log /siem_data/soc_logs.txt &gt; /logs/consolidated_$(date +%Y%m%d).log</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Calcular hash SHA256 para cadena de custodia forense</w:t>
      </w:r>
    </w:p>
    <w:p>
      <w:pPr>
        <w:spacing w:before="0" w:after="0"/>
        <w:ind w:left="432" w:right="432"/>
        <w:jc w:val="left"/>
        <w:shd w:val="clear" w:color="auto" w:fill="F2F2F2"/>
      </w:pPr>
      <w:r>
        <w:rPr>
          <w:rFonts w:ascii="Courier New" w:hAnsi="Courier New"/>
          <w:sz w:val="17"/>
        </w:rPr>
        <w:t>sha256sum /logs/consolidated_*.log</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Ver log consolidado</w:t>
      </w:r>
    </w:p>
    <w:p>
      <w:pPr>
        <w:spacing w:before="0" w:after="0"/>
        <w:ind w:left="432" w:right="432"/>
        <w:jc w:val="left"/>
        <w:shd w:val="clear" w:color="auto" w:fill="F2F2F2"/>
      </w:pPr>
      <w:r>
        <w:rPr>
          <w:rFonts w:ascii="Courier New" w:hAnsi="Courier New"/>
          <w:sz w:val="17"/>
        </w:rPr>
        <w:t>cat /logs/consolidated_*.log</w:t>
      </w:r>
    </w:p>
    <w:p>
      <w:pPr>
        <w:spacing w:after="80"/>
      </w:pPr>
    </w:p>
    <w:p>
      <w:pPr>
        <w:pStyle w:val="Heading2"/>
        <w:spacing w:before="280" w:after="160"/>
        <w:jc w:val="left"/>
      </w:pPr>
      <w:r>
        <w:rPr>
          <w:rFonts w:ascii="Times New Roman" w:hAnsi="Times New Roman"/>
          <w:b/>
          <w:color w:val="000000"/>
          <w:sz w:val="26"/>
        </w:rPr>
        <w:t>3.6 Matriz de Incidentes del Período</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28"/>
            <w:shd w:val="clear" w:color="auto" w:fill="D9D9D9"/>
          </w:tcPr>
          <w:p>
            <w:pPr>
              <w:jc w:val="center"/>
            </w:pPr>
            <w:r/>
            <w:r>
              <w:rPr>
                <w:rFonts w:ascii="Times New Roman" w:hAnsi="Times New Roman"/>
                <w:b/>
                <w:sz w:val="20"/>
              </w:rPr>
              <w:t>ID</w:t>
            </w:r>
          </w:p>
        </w:tc>
        <w:tc>
          <w:tcPr>
            <w:tcW w:type="dxa" w:w="2448"/>
            <w:shd w:val="clear" w:color="auto" w:fill="D9D9D9"/>
          </w:tcPr>
          <w:p>
            <w:pPr>
              <w:jc w:val="center"/>
            </w:pPr>
            <w:r/>
            <w:r>
              <w:rPr>
                <w:rFonts w:ascii="Times New Roman" w:hAnsi="Times New Roman"/>
                <w:b/>
                <w:sz w:val="20"/>
              </w:rPr>
              <w:t>Tipo</w:t>
            </w:r>
          </w:p>
        </w:tc>
        <w:tc>
          <w:tcPr>
            <w:tcW w:type="dxa" w:w="1440"/>
            <w:shd w:val="clear" w:color="auto" w:fill="D9D9D9"/>
          </w:tcPr>
          <w:p>
            <w:pPr>
              <w:jc w:val="center"/>
            </w:pPr>
            <w:r/>
            <w:r>
              <w:rPr>
                <w:rFonts w:ascii="Times New Roman" w:hAnsi="Times New Roman"/>
                <w:b/>
                <w:sz w:val="20"/>
              </w:rPr>
              <w:t>Severidad</w:t>
            </w:r>
          </w:p>
        </w:tc>
        <w:tc>
          <w:tcPr>
            <w:tcW w:type="dxa" w:w="1296"/>
            <w:shd w:val="clear" w:color="auto" w:fill="D9D9D9"/>
          </w:tcPr>
          <w:p>
            <w:pPr>
              <w:jc w:val="center"/>
            </w:pPr>
            <w:r/>
            <w:r>
              <w:rPr>
                <w:rFonts w:ascii="Times New Roman" w:hAnsi="Times New Roman"/>
                <w:b/>
                <w:sz w:val="20"/>
              </w:rPr>
              <w:t>MTTD (min)</w:t>
            </w:r>
          </w:p>
        </w:tc>
        <w:tc>
          <w:tcPr>
            <w:tcW w:type="dxa" w:w="1296"/>
            <w:shd w:val="clear" w:color="auto" w:fill="D9D9D9"/>
          </w:tcPr>
          <w:p>
            <w:pPr>
              <w:jc w:val="center"/>
            </w:pPr>
            <w:r/>
            <w:r>
              <w:rPr>
                <w:rFonts w:ascii="Times New Roman" w:hAnsi="Times New Roman"/>
                <w:b/>
                <w:sz w:val="20"/>
              </w:rPr>
              <w:t>MTTR (min)</w:t>
            </w:r>
          </w:p>
        </w:tc>
        <w:tc>
          <w:tcPr>
            <w:tcW w:type="dxa" w:w="1440"/>
            <w:shd w:val="clear" w:color="auto" w:fill="D9D9D9"/>
          </w:tcPr>
          <w:p>
            <w:pPr>
              <w:jc w:val="center"/>
            </w:pPr>
            <w:r/>
            <w:r>
              <w:rPr>
                <w:rFonts w:ascii="Times New Roman" w:hAnsi="Times New Roman"/>
                <w:b/>
                <w:sz w:val="20"/>
              </w:rPr>
              <w:t>Estado</w:t>
            </w:r>
          </w:p>
        </w:tc>
        <w:tc>
          <w:tcPr>
            <w:tcW w:type="dxa" w:w="1440"/>
            <w:shd w:val="clear" w:color="auto" w:fill="D9D9D9"/>
          </w:tcPr>
          <w:p>
            <w:pPr>
              <w:jc w:val="center"/>
            </w:pPr>
            <w:r/>
            <w:r>
              <w:rPr>
                <w:rFonts w:ascii="Times New Roman" w:hAnsi="Times New Roman"/>
                <w:b/>
                <w:sz w:val="20"/>
              </w:rPr>
              <w:t>Analista</w:t>
            </w:r>
          </w:p>
        </w:tc>
      </w:tr>
      <w:tr>
        <w:tc>
          <w:tcPr>
            <w:tcW w:type="dxa" w:w="1728"/>
          </w:tcPr>
          <w:p>
            <w:pPr>
              <w:jc w:val="left"/>
            </w:pPr>
            <w:r/>
            <w:r>
              <w:rPr>
                <w:rFonts w:ascii="Times New Roman" w:hAnsi="Times New Roman"/>
                <w:sz w:val="20"/>
              </w:rPr>
              <w:t>IR-2026-0501</w:t>
            </w:r>
          </w:p>
        </w:tc>
        <w:tc>
          <w:tcPr>
            <w:tcW w:type="dxa" w:w="2448"/>
          </w:tcPr>
          <w:p>
            <w:pPr>
              <w:jc w:val="left"/>
            </w:pPr>
            <w:r/>
            <w:r>
              <w:rPr>
                <w:rFonts w:ascii="Times New Roman" w:hAnsi="Times New Roman"/>
                <w:sz w:val="20"/>
              </w:rPr>
              <w:t>Fuerza Bruta SSH</w:t>
            </w:r>
          </w:p>
        </w:tc>
        <w:tc>
          <w:tcPr>
            <w:tcW w:type="dxa" w:w="1440"/>
          </w:tcPr>
          <w:p>
            <w:pPr>
              <w:jc w:val="left"/>
            </w:pPr>
            <w:r/>
            <w:r>
              <w:rPr>
                <w:rFonts w:ascii="Times New Roman" w:hAnsi="Times New Roman"/>
                <w:sz w:val="20"/>
              </w:rPr>
              <w:t>CRÍTICO</w:t>
            </w:r>
          </w:p>
        </w:tc>
        <w:tc>
          <w:tcPr>
            <w:tcW w:type="dxa" w:w="1296"/>
          </w:tcPr>
          <w:p>
            <w:pPr>
              <w:jc w:val="left"/>
            </w:pPr>
            <w:r/>
            <w:r>
              <w:rPr>
                <w:rFonts w:ascii="Times New Roman" w:hAnsi="Times New Roman"/>
                <w:sz w:val="20"/>
              </w:rPr>
              <w:t>3</w:t>
            </w:r>
          </w:p>
        </w:tc>
        <w:tc>
          <w:tcPr>
            <w:tcW w:type="dxa" w:w="1296"/>
          </w:tcPr>
          <w:p>
            <w:pPr>
              <w:jc w:val="left"/>
            </w:pPr>
            <w:r/>
            <w:r>
              <w:rPr>
                <w:rFonts w:ascii="Times New Roman" w:hAnsi="Times New Roman"/>
                <w:sz w:val="20"/>
              </w:rPr>
              <w:t>14</w:t>
            </w:r>
          </w:p>
        </w:tc>
        <w:tc>
          <w:tcPr>
            <w:tcW w:type="dxa" w:w="1440"/>
          </w:tcPr>
          <w:p>
            <w:pPr>
              <w:jc w:val="left"/>
            </w:pPr>
            <w:r/>
            <w:r>
              <w:rPr>
                <w:rFonts w:ascii="Times New Roman" w:hAnsi="Times New Roman"/>
                <w:sz w:val="20"/>
              </w:rPr>
              <w:t>RESUELTO</w:t>
            </w:r>
          </w:p>
        </w:tc>
        <w:tc>
          <w:tcPr>
            <w:tcW w:type="dxa" w:w="1440"/>
          </w:tcPr>
          <w:p>
            <w:pPr>
              <w:jc w:val="left"/>
            </w:pPr>
            <w:r/>
            <w:r>
              <w:rPr>
                <w:rFonts w:ascii="Times New Roman" w:hAnsi="Times New Roman"/>
                <w:sz w:val="20"/>
              </w:rPr>
              <w:t>SOC Analyst</w:t>
            </w:r>
          </w:p>
        </w:tc>
      </w:tr>
      <w:tr>
        <w:tc>
          <w:tcPr>
            <w:tcW w:type="dxa" w:w="1728"/>
          </w:tcPr>
          <w:p>
            <w:pPr>
              <w:jc w:val="left"/>
            </w:pPr>
            <w:r/>
            <w:r>
              <w:rPr>
                <w:rFonts w:ascii="Times New Roman" w:hAnsi="Times New Roman"/>
                <w:sz w:val="20"/>
              </w:rPr>
              <w:t>IR-2026-0502</w:t>
            </w:r>
          </w:p>
        </w:tc>
        <w:tc>
          <w:tcPr>
            <w:tcW w:type="dxa" w:w="2448"/>
          </w:tcPr>
          <w:p>
            <w:pPr>
              <w:jc w:val="left"/>
            </w:pPr>
            <w:r/>
            <w:r>
              <w:rPr>
                <w:rFonts w:ascii="Times New Roman" w:hAnsi="Times New Roman"/>
                <w:sz w:val="20"/>
              </w:rPr>
              <w:t>Exfiltración Datos</w:t>
            </w:r>
          </w:p>
        </w:tc>
        <w:tc>
          <w:tcPr>
            <w:tcW w:type="dxa" w:w="1440"/>
          </w:tcPr>
          <w:p>
            <w:pPr>
              <w:jc w:val="left"/>
            </w:pPr>
            <w:r/>
            <w:r>
              <w:rPr>
                <w:rFonts w:ascii="Times New Roman" w:hAnsi="Times New Roman"/>
                <w:sz w:val="20"/>
              </w:rPr>
              <w:t>CRÍTICO</w:t>
            </w:r>
          </w:p>
        </w:tc>
        <w:tc>
          <w:tcPr>
            <w:tcW w:type="dxa" w:w="1296"/>
          </w:tcPr>
          <w:p>
            <w:pPr>
              <w:jc w:val="left"/>
            </w:pPr>
            <w:r/>
            <w:r>
              <w:rPr>
                <w:rFonts w:ascii="Times New Roman" w:hAnsi="Times New Roman"/>
                <w:sz w:val="20"/>
              </w:rPr>
              <w:t>1</w:t>
            </w:r>
          </w:p>
        </w:tc>
        <w:tc>
          <w:tcPr>
            <w:tcW w:type="dxa" w:w="1296"/>
          </w:tcPr>
          <w:p>
            <w:pPr>
              <w:jc w:val="left"/>
            </w:pPr>
            <w:r/>
            <w:r>
              <w:rPr>
                <w:rFonts w:ascii="Times New Roman" w:hAnsi="Times New Roman"/>
                <w:sz w:val="20"/>
              </w:rPr>
              <w:t>—</w:t>
            </w:r>
          </w:p>
        </w:tc>
        <w:tc>
          <w:tcPr>
            <w:tcW w:type="dxa" w:w="1440"/>
          </w:tcPr>
          <w:p>
            <w:pPr>
              <w:jc w:val="left"/>
            </w:pPr>
            <w:r/>
            <w:r>
              <w:rPr>
                <w:rFonts w:ascii="Times New Roman" w:hAnsi="Times New Roman"/>
                <w:sz w:val="20"/>
              </w:rPr>
              <w:t>ACTIVO</w:t>
            </w:r>
          </w:p>
        </w:tc>
        <w:tc>
          <w:tcPr>
            <w:tcW w:type="dxa" w:w="1440"/>
          </w:tcPr>
          <w:p>
            <w:pPr>
              <w:jc w:val="left"/>
            </w:pPr>
            <w:r/>
            <w:r>
              <w:rPr>
                <w:rFonts w:ascii="Times New Roman" w:hAnsi="Times New Roman"/>
                <w:sz w:val="20"/>
              </w:rPr>
              <w:t>DFIR + CISO</w:t>
            </w:r>
          </w:p>
        </w:tc>
      </w:tr>
      <w:tr>
        <w:tc>
          <w:tcPr>
            <w:tcW w:type="dxa" w:w="1728"/>
          </w:tcPr>
          <w:p>
            <w:pPr>
              <w:jc w:val="left"/>
            </w:pPr>
            <w:r/>
            <w:r>
              <w:rPr>
                <w:rFonts w:ascii="Times New Roman" w:hAnsi="Times New Roman"/>
                <w:sz w:val="20"/>
              </w:rPr>
              <w:t>IR-2026-0503</w:t>
            </w:r>
          </w:p>
        </w:tc>
        <w:tc>
          <w:tcPr>
            <w:tcW w:type="dxa" w:w="2448"/>
          </w:tcPr>
          <w:p>
            <w:pPr>
              <w:jc w:val="left"/>
            </w:pPr>
            <w:r/>
            <w:r>
              <w:rPr>
                <w:rFonts w:ascii="Times New Roman" w:hAnsi="Times New Roman"/>
                <w:sz w:val="20"/>
              </w:rPr>
              <w:t>Port Scanning</w:t>
            </w:r>
          </w:p>
        </w:tc>
        <w:tc>
          <w:tcPr>
            <w:tcW w:type="dxa" w:w="1440"/>
          </w:tcPr>
          <w:p>
            <w:pPr>
              <w:jc w:val="left"/>
            </w:pPr>
            <w:r/>
            <w:r>
              <w:rPr>
                <w:rFonts w:ascii="Times New Roman" w:hAnsi="Times New Roman"/>
                <w:sz w:val="20"/>
              </w:rPr>
              <w:t>MEDIO</w:t>
            </w:r>
          </w:p>
        </w:tc>
        <w:tc>
          <w:tcPr>
            <w:tcW w:type="dxa" w:w="1296"/>
          </w:tcPr>
          <w:p>
            <w:pPr>
              <w:jc w:val="left"/>
            </w:pPr>
            <w:r/>
            <w:r>
              <w:rPr>
                <w:rFonts w:ascii="Times New Roman" w:hAnsi="Times New Roman"/>
                <w:sz w:val="20"/>
              </w:rPr>
              <w:t>1</w:t>
            </w:r>
          </w:p>
        </w:tc>
        <w:tc>
          <w:tcPr>
            <w:tcW w:type="dxa" w:w="1296"/>
          </w:tcPr>
          <w:p>
            <w:pPr>
              <w:jc w:val="left"/>
            </w:pPr>
            <w:r/>
            <w:r>
              <w:rPr>
                <w:rFonts w:ascii="Times New Roman" w:hAnsi="Times New Roman"/>
                <w:sz w:val="20"/>
              </w:rPr>
              <w:t>8</w:t>
            </w:r>
          </w:p>
        </w:tc>
        <w:tc>
          <w:tcPr>
            <w:tcW w:type="dxa" w:w="1440"/>
          </w:tcPr>
          <w:p>
            <w:pPr>
              <w:jc w:val="left"/>
            </w:pPr>
            <w:r/>
            <w:r>
              <w:rPr>
                <w:rFonts w:ascii="Times New Roman" w:hAnsi="Times New Roman"/>
                <w:sz w:val="20"/>
              </w:rPr>
              <w:t>RESUELTO</w:t>
            </w:r>
          </w:p>
        </w:tc>
        <w:tc>
          <w:tcPr>
            <w:tcW w:type="dxa" w:w="1440"/>
          </w:tcPr>
          <w:p>
            <w:pPr>
              <w:jc w:val="left"/>
            </w:pPr>
            <w:r/>
            <w:r>
              <w:rPr>
                <w:rFonts w:ascii="Times New Roman" w:hAnsi="Times New Roman"/>
                <w:sz w:val="20"/>
              </w:rPr>
              <w:t>SOC Analyst</w:t>
            </w:r>
          </w:p>
        </w:tc>
      </w:tr>
      <w:tr>
        <w:tc>
          <w:tcPr>
            <w:tcW w:type="dxa" w:w="1728"/>
          </w:tcPr>
          <w:p>
            <w:pPr>
              <w:jc w:val="left"/>
            </w:pPr>
            <w:r/>
            <w:r>
              <w:rPr>
                <w:rFonts w:ascii="Times New Roman" w:hAnsi="Times New Roman"/>
                <w:sz w:val="20"/>
              </w:rPr>
              <w:t>IR-2026-0504</w:t>
            </w:r>
          </w:p>
        </w:tc>
        <w:tc>
          <w:tcPr>
            <w:tcW w:type="dxa" w:w="2448"/>
          </w:tcPr>
          <w:p>
            <w:pPr>
              <w:jc w:val="left"/>
            </w:pPr>
            <w:r/>
            <w:r>
              <w:rPr>
                <w:rFonts w:ascii="Times New Roman" w:hAnsi="Times New Roman"/>
                <w:sz w:val="20"/>
              </w:rPr>
              <w:t>Ransomware Sim.</w:t>
            </w:r>
          </w:p>
        </w:tc>
        <w:tc>
          <w:tcPr>
            <w:tcW w:type="dxa" w:w="1440"/>
          </w:tcPr>
          <w:p>
            <w:pPr>
              <w:jc w:val="left"/>
            </w:pPr>
            <w:r/>
            <w:r>
              <w:rPr>
                <w:rFonts w:ascii="Times New Roman" w:hAnsi="Times New Roman"/>
                <w:sz w:val="20"/>
              </w:rPr>
              <w:t>CRÍTICO</w:t>
            </w:r>
          </w:p>
        </w:tc>
        <w:tc>
          <w:tcPr>
            <w:tcW w:type="dxa" w:w="1296"/>
          </w:tcPr>
          <w:p>
            <w:pPr>
              <w:jc w:val="left"/>
            </w:pPr>
            <w:r/>
            <w:r>
              <w:rPr>
                <w:rFonts w:ascii="Times New Roman" w:hAnsi="Times New Roman"/>
                <w:sz w:val="20"/>
              </w:rPr>
              <w:t>3</w:t>
            </w:r>
          </w:p>
        </w:tc>
        <w:tc>
          <w:tcPr>
            <w:tcW w:type="dxa" w:w="1296"/>
          </w:tcPr>
          <w:p>
            <w:pPr>
              <w:jc w:val="left"/>
            </w:pPr>
            <w:r/>
            <w:r>
              <w:rPr>
                <w:rFonts w:ascii="Times New Roman" w:hAnsi="Times New Roman"/>
                <w:sz w:val="20"/>
              </w:rPr>
              <w:t>22</w:t>
            </w:r>
          </w:p>
        </w:tc>
        <w:tc>
          <w:tcPr>
            <w:tcW w:type="dxa" w:w="1440"/>
          </w:tcPr>
          <w:p>
            <w:pPr>
              <w:jc w:val="left"/>
            </w:pPr>
            <w:r/>
            <w:r>
              <w:rPr>
                <w:rFonts w:ascii="Times New Roman" w:hAnsi="Times New Roman"/>
                <w:sz w:val="20"/>
              </w:rPr>
              <w:t>RESUELTO</w:t>
            </w:r>
          </w:p>
        </w:tc>
        <w:tc>
          <w:tcPr>
            <w:tcW w:type="dxa" w:w="1440"/>
          </w:tcPr>
          <w:p>
            <w:pPr>
              <w:jc w:val="left"/>
            </w:pPr>
            <w:r/>
            <w:r>
              <w:rPr>
                <w:rFonts w:ascii="Times New Roman" w:hAnsi="Times New Roman"/>
                <w:sz w:val="20"/>
              </w:rPr>
              <w:t>DFIR</w:t>
            </w:r>
          </w:p>
        </w:tc>
      </w:tr>
      <w:tr>
        <w:tc>
          <w:tcPr>
            <w:tcW w:type="dxa" w:w="1728"/>
          </w:tcPr>
          <w:p>
            <w:pPr>
              <w:jc w:val="left"/>
            </w:pPr>
            <w:r/>
            <w:r>
              <w:rPr>
                <w:rFonts w:ascii="Times New Roman" w:hAnsi="Times New Roman"/>
                <w:sz w:val="20"/>
              </w:rPr>
              <w:t>IR-2026-0505</w:t>
            </w:r>
          </w:p>
        </w:tc>
        <w:tc>
          <w:tcPr>
            <w:tcW w:type="dxa" w:w="2448"/>
          </w:tcPr>
          <w:p>
            <w:pPr>
              <w:jc w:val="left"/>
            </w:pPr>
            <w:r/>
            <w:r>
              <w:rPr>
                <w:rFonts w:ascii="Times New Roman" w:hAnsi="Times New Roman"/>
                <w:sz w:val="20"/>
              </w:rPr>
              <w:t>Escalada Privilegios</w:t>
            </w:r>
          </w:p>
        </w:tc>
        <w:tc>
          <w:tcPr>
            <w:tcW w:type="dxa" w:w="1440"/>
          </w:tcPr>
          <w:p>
            <w:pPr>
              <w:jc w:val="left"/>
            </w:pPr>
            <w:r/>
            <w:r>
              <w:rPr>
                <w:rFonts w:ascii="Times New Roman" w:hAnsi="Times New Roman"/>
                <w:sz w:val="20"/>
              </w:rPr>
              <w:t>ALTO</w:t>
            </w:r>
          </w:p>
        </w:tc>
        <w:tc>
          <w:tcPr>
            <w:tcW w:type="dxa" w:w="1296"/>
          </w:tcPr>
          <w:p>
            <w:pPr>
              <w:jc w:val="left"/>
            </w:pPr>
            <w:r/>
            <w:r>
              <w:rPr>
                <w:rFonts w:ascii="Times New Roman" w:hAnsi="Times New Roman"/>
                <w:sz w:val="20"/>
              </w:rPr>
              <w:t>1</w:t>
            </w:r>
          </w:p>
        </w:tc>
        <w:tc>
          <w:tcPr>
            <w:tcW w:type="dxa" w:w="1296"/>
          </w:tcPr>
          <w:p>
            <w:pPr>
              <w:jc w:val="left"/>
            </w:pPr>
            <w:r/>
            <w:r>
              <w:rPr>
                <w:rFonts w:ascii="Times New Roman" w:hAnsi="Times New Roman"/>
                <w:sz w:val="20"/>
              </w:rPr>
              <w:t>18</w:t>
            </w:r>
          </w:p>
        </w:tc>
        <w:tc>
          <w:tcPr>
            <w:tcW w:type="dxa" w:w="1440"/>
          </w:tcPr>
          <w:p>
            <w:pPr>
              <w:jc w:val="left"/>
            </w:pPr>
            <w:r/>
            <w:r>
              <w:rPr>
                <w:rFonts w:ascii="Times New Roman" w:hAnsi="Times New Roman"/>
                <w:sz w:val="20"/>
              </w:rPr>
              <w:t>RESUELTO</w:t>
            </w:r>
          </w:p>
        </w:tc>
        <w:tc>
          <w:tcPr>
            <w:tcW w:type="dxa" w:w="1440"/>
          </w:tcPr>
          <w:p>
            <w:pPr>
              <w:jc w:val="left"/>
            </w:pPr>
            <w:r/>
            <w:r>
              <w:rPr>
                <w:rFonts w:ascii="Times New Roman" w:hAnsi="Times New Roman"/>
                <w:sz w:val="20"/>
              </w:rPr>
              <w:t>SOC + DFIR</w:t>
            </w:r>
          </w:p>
        </w:tc>
      </w:tr>
    </w:tbl>
    <w:p>
      <w:pPr>
        <w:spacing w:after="120"/>
      </w:pPr>
    </w:p>
    <w:p>
      <w:pPr>
        <w:pStyle w:val="Heading1"/>
        <w:spacing w:before="360" w:after="200"/>
        <w:jc w:val="left"/>
      </w:pPr>
      <w:r>
        <w:rPr>
          <w:rFonts w:ascii="Times New Roman" w:hAnsi="Times New Roman"/>
          <w:b/>
          <w:color w:val="000000"/>
          <w:sz w:val="28"/>
        </w:rPr>
        <w:t>Fase 4: Herramientas del Laboratorio — Docker, SIEM y Scripts</w:t>
      </w:r>
    </w:p>
    <w:p>
      <w:pPr>
        <w:spacing w:before="0" w:after="160"/>
        <w:ind w:firstLine="720"/>
        <w:jc w:val="both"/>
      </w:pPr>
      <w:r>
        <w:rPr>
          <w:rFonts w:ascii="Times New Roman" w:hAnsi="Times New Roman"/>
          <w:b w:val="0"/>
          <w:i w:val="0"/>
          <w:sz w:val="24"/>
        </w:rPr>
        <w:t>Esta fase documenta el laboratorio técnico completo: la infraestructura Docker con tres contenedores, los seis scripts Python de análisis SOC, el motor SIEM con reglas de correlación automática y el dashboard web de monitoreo en tiempo real. Este componente constituye el núcleo práctico del proyecto.</w:t>
      </w:r>
    </w:p>
    <w:p>
      <w:pPr>
        <w:pStyle w:val="Heading2"/>
        <w:spacing w:before="280" w:after="160"/>
        <w:jc w:val="left"/>
      </w:pPr>
      <w:r>
        <w:rPr>
          <w:rFonts w:ascii="Times New Roman" w:hAnsi="Times New Roman"/>
          <w:b/>
          <w:color w:val="000000"/>
          <w:sz w:val="26"/>
        </w:rPr>
        <w:t>4.1 Infraestructura Docker — Tres Contenedores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728"/>
            <w:shd w:val="clear" w:color="auto" w:fill="D9D9D9"/>
          </w:tcPr>
          <w:p>
            <w:pPr>
              <w:jc w:val="center"/>
            </w:pPr>
            <w:r/>
            <w:r>
              <w:rPr>
                <w:rFonts w:ascii="Times New Roman" w:hAnsi="Times New Roman"/>
                <w:b/>
                <w:sz w:val="19"/>
              </w:rPr>
              <w:t>Contenedor</w:t>
            </w:r>
          </w:p>
        </w:tc>
        <w:tc>
          <w:tcPr>
            <w:tcW w:type="dxa" w:w="1584"/>
            <w:shd w:val="clear" w:color="auto" w:fill="D9D9D9"/>
          </w:tcPr>
          <w:p>
            <w:pPr>
              <w:jc w:val="center"/>
            </w:pPr>
            <w:r/>
            <w:r>
              <w:rPr>
                <w:rFonts w:ascii="Times New Roman" w:hAnsi="Times New Roman"/>
                <w:b/>
                <w:sz w:val="19"/>
              </w:rPr>
              <w:t>Imagen Base</w:t>
            </w:r>
          </w:p>
        </w:tc>
        <w:tc>
          <w:tcPr>
            <w:tcW w:type="dxa" w:w="1584"/>
            <w:shd w:val="clear" w:color="auto" w:fill="D9D9D9"/>
          </w:tcPr>
          <w:p>
            <w:pPr>
              <w:jc w:val="center"/>
            </w:pPr>
            <w:r/>
            <w:r>
              <w:rPr>
                <w:rFonts w:ascii="Times New Roman" w:hAnsi="Times New Roman"/>
                <w:b/>
                <w:sz w:val="19"/>
              </w:rPr>
              <w:t>IP</w:t>
            </w:r>
          </w:p>
        </w:tc>
        <w:tc>
          <w:tcPr>
            <w:tcW w:type="dxa" w:w="1296"/>
            <w:shd w:val="clear" w:color="auto" w:fill="D9D9D9"/>
          </w:tcPr>
          <w:p>
            <w:pPr>
              <w:jc w:val="center"/>
            </w:pPr>
            <w:r/>
            <w:r>
              <w:rPr>
                <w:rFonts w:ascii="Times New Roman" w:hAnsi="Times New Roman"/>
                <w:b/>
                <w:sz w:val="19"/>
              </w:rPr>
              <w:t>Puerto</w:t>
            </w:r>
          </w:p>
        </w:tc>
        <w:tc>
          <w:tcPr>
            <w:tcW w:type="dxa" w:w="2304"/>
            <w:shd w:val="clear" w:color="auto" w:fill="D9D9D9"/>
          </w:tcPr>
          <w:p>
            <w:pPr>
              <w:jc w:val="center"/>
            </w:pPr>
            <w:r/>
            <w:r>
              <w:rPr>
                <w:rFonts w:ascii="Times New Roman" w:hAnsi="Times New Roman"/>
                <w:b/>
                <w:sz w:val="19"/>
              </w:rPr>
              <w:t>Credenciales</w:t>
            </w:r>
          </w:p>
        </w:tc>
        <w:tc>
          <w:tcPr>
            <w:tcW w:type="dxa" w:w="2304"/>
            <w:shd w:val="clear" w:color="auto" w:fill="D9D9D9"/>
          </w:tcPr>
          <w:p>
            <w:pPr>
              <w:jc w:val="center"/>
            </w:pPr>
            <w:r/>
            <w:r>
              <w:rPr>
                <w:rFonts w:ascii="Times New Roman" w:hAnsi="Times New Roman"/>
                <w:b/>
                <w:sz w:val="19"/>
              </w:rPr>
              <w:t>Rol en el SOC</w:t>
            </w:r>
          </w:p>
        </w:tc>
      </w:tr>
      <w:tr>
        <w:tc>
          <w:tcPr>
            <w:tcW w:type="dxa" w:w="1728"/>
          </w:tcPr>
          <w:p>
            <w:pPr>
              <w:jc w:val="left"/>
            </w:pPr>
            <w:r/>
            <w:r>
              <w:rPr>
                <w:rFonts w:ascii="Times New Roman" w:hAnsi="Times New Roman"/>
                <w:sz w:val="19"/>
              </w:rPr>
              <w:t>grc-soc-lab</w:t>
            </w:r>
          </w:p>
        </w:tc>
        <w:tc>
          <w:tcPr>
            <w:tcW w:type="dxa" w:w="1584"/>
          </w:tcPr>
          <w:p>
            <w:pPr>
              <w:jc w:val="left"/>
            </w:pPr>
            <w:r/>
            <w:r>
              <w:rPr>
                <w:rFonts w:ascii="Times New Roman" w:hAnsi="Times New Roman"/>
                <w:sz w:val="19"/>
              </w:rPr>
              <w:t>Ubuntu 22.04</w:t>
            </w:r>
          </w:p>
        </w:tc>
        <w:tc>
          <w:tcPr>
            <w:tcW w:type="dxa" w:w="1584"/>
          </w:tcPr>
          <w:p>
            <w:pPr>
              <w:jc w:val="left"/>
            </w:pPr>
            <w:r/>
            <w:r>
              <w:rPr>
                <w:rFonts w:ascii="Times New Roman" w:hAnsi="Times New Roman"/>
                <w:sz w:val="19"/>
              </w:rPr>
              <w:t>172.20.0.10</w:t>
            </w:r>
          </w:p>
        </w:tc>
        <w:tc>
          <w:tcPr>
            <w:tcW w:type="dxa" w:w="1296"/>
          </w:tcPr>
          <w:p>
            <w:pPr>
              <w:jc w:val="left"/>
            </w:pPr>
            <w:r/>
            <w:r>
              <w:rPr>
                <w:rFonts w:ascii="Times New Roman" w:hAnsi="Times New Roman"/>
                <w:sz w:val="19"/>
              </w:rPr>
              <w:t>SSH: 2222</w:t>
            </w:r>
          </w:p>
        </w:tc>
        <w:tc>
          <w:tcPr>
            <w:tcW w:type="dxa" w:w="2304"/>
          </w:tcPr>
          <w:p>
            <w:pPr>
              <w:jc w:val="left"/>
            </w:pPr>
            <w:r/>
            <w:r>
              <w:rPr>
                <w:rFonts w:ascii="Times New Roman" w:hAnsi="Times New Roman"/>
                <w:sz w:val="19"/>
              </w:rPr>
              <w:t>root / GRC2026!</w:t>
            </w:r>
          </w:p>
        </w:tc>
        <w:tc>
          <w:tcPr>
            <w:tcW w:type="dxa" w:w="2304"/>
          </w:tcPr>
          <w:p>
            <w:pPr>
              <w:jc w:val="left"/>
            </w:pPr>
            <w:r/>
            <w:r>
              <w:rPr>
                <w:rFonts w:ascii="Times New Roman" w:hAnsi="Times New Roman"/>
                <w:sz w:val="19"/>
              </w:rPr>
              <w:t>Servidor SOC Principal</w:t>
            </w:r>
          </w:p>
        </w:tc>
      </w:tr>
      <w:tr>
        <w:tc>
          <w:tcPr>
            <w:tcW w:type="dxa" w:w="1728"/>
          </w:tcPr>
          <w:p>
            <w:pPr>
              <w:jc w:val="left"/>
            </w:pPr>
            <w:r/>
            <w:r>
              <w:rPr>
                <w:rFonts w:ascii="Times New Roman" w:hAnsi="Times New Roman"/>
                <w:sz w:val="19"/>
              </w:rPr>
              <w:t>grc-soc-lab</w:t>
            </w:r>
          </w:p>
        </w:tc>
        <w:tc>
          <w:tcPr>
            <w:tcW w:type="dxa" w:w="1584"/>
          </w:tcPr>
          <w:p>
            <w:pPr>
              <w:jc w:val="left"/>
            </w:pPr>
            <w:r/>
            <w:r>
              <w:rPr>
                <w:rFonts w:ascii="Times New Roman" w:hAnsi="Times New Roman"/>
                <w:sz w:val="19"/>
              </w:rPr>
              <w:t>Ubuntu 22.04</w:t>
            </w:r>
          </w:p>
        </w:tc>
        <w:tc>
          <w:tcPr>
            <w:tcW w:type="dxa" w:w="1584"/>
          </w:tcPr>
          <w:p>
            <w:pPr>
              <w:jc w:val="left"/>
            </w:pPr>
            <w:r/>
            <w:r>
              <w:rPr>
                <w:rFonts w:ascii="Times New Roman" w:hAnsi="Times New Roman"/>
                <w:sz w:val="19"/>
              </w:rPr>
              <w:t>172.20.0.10</w:t>
            </w:r>
          </w:p>
        </w:tc>
        <w:tc>
          <w:tcPr>
            <w:tcW w:type="dxa" w:w="1296"/>
          </w:tcPr>
          <w:p>
            <w:pPr>
              <w:jc w:val="left"/>
            </w:pPr>
            <w:r/>
            <w:r>
              <w:rPr>
                <w:rFonts w:ascii="Times New Roman" w:hAnsi="Times New Roman"/>
                <w:sz w:val="19"/>
              </w:rPr>
              <w:t>SSH: 2222</w:t>
            </w:r>
          </w:p>
        </w:tc>
        <w:tc>
          <w:tcPr>
            <w:tcW w:type="dxa" w:w="2304"/>
          </w:tcPr>
          <w:p>
            <w:pPr>
              <w:jc w:val="left"/>
            </w:pPr>
            <w:r/>
            <w:r>
              <w:rPr>
                <w:rFonts w:ascii="Times New Roman" w:hAnsi="Times New Roman"/>
                <w:sz w:val="19"/>
              </w:rPr>
              <w:t>student / Student2026!</w:t>
            </w:r>
          </w:p>
        </w:tc>
        <w:tc>
          <w:tcPr>
            <w:tcW w:type="dxa" w:w="2304"/>
          </w:tcPr>
          <w:p>
            <w:pPr>
              <w:jc w:val="left"/>
            </w:pPr>
            <w:r/>
            <w:r>
              <w:rPr>
                <w:rFonts w:ascii="Times New Roman" w:hAnsi="Times New Roman"/>
                <w:sz w:val="19"/>
              </w:rPr>
              <w:t>Usuario de práctica</w:t>
            </w:r>
          </w:p>
        </w:tc>
      </w:tr>
      <w:tr>
        <w:tc>
          <w:tcPr>
            <w:tcW w:type="dxa" w:w="1728"/>
          </w:tcPr>
          <w:p>
            <w:pPr>
              <w:jc w:val="left"/>
            </w:pPr>
            <w:r/>
            <w:r>
              <w:rPr>
                <w:rFonts w:ascii="Times New Roman" w:hAnsi="Times New Roman"/>
                <w:sz w:val="19"/>
              </w:rPr>
              <w:t>grc-attacker</w:t>
            </w:r>
          </w:p>
        </w:tc>
        <w:tc>
          <w:tcPr>
            <w:tcW w:type="dxa" w:w="1584"/>
          </w:tcPr>
          <w:p>
            <w:pPr>
              <w:jc w:val="left"/>
            </w:pPr>
            <w:r/>
            <w:r>
              <w:rPr>
                <w:rFonts w:ascii="Times New Roman" w:hAnsi="Times New Roman"/>
                <w:sz w:val="19"/>
              </w:rPr>
              <w:t>Alpine 3.18</w:t>
            </w:r>
          </w:p>
        </w:tc>
        <w:tc>
          <w:tcPr>
            <w:tcW w:type="dxa" w:w="1584"/>
          </w:tcPr>
          <w:p>
            <w:pPr>
              <w:jc w:val="left"/>
            </w:pPr>
            <w:r/>
            <w:r>
              <w:rPr>
                <w:rFonts w:ascii="Times New Roman" w:hAnsi="Times New Roman"/>
                <w:sz w:val="19"/>
              </w:rPr>
              <w:t>172.20.0.20</w:t>
            </w:r>
          </w:p>
        </w:tc>
        <w:tc>
          <w:tcPr>
            <w:tcW w:type="dxa" w:w="1296"/>
          </w:tcPr>
          <w:p>
            <w:pPr>
              <w:jc w:val="left"/>
            </w:pPr>
            <w:r/>
            <w:r>
              <w:rPr>
                <w:rFonts w:ascii="Times New Roman" w:hAnsi="Times New Roman"/>
                <w:sz w:val="19"/>
              </w:rPr>
              <w:t>SSH: 2223</w:t>
            </w:r>
          </w:p>
        </w:tc>
        <w:tc>
          <w:tcPr>
            <w:tcW w:type="dxa" w:w="2304"/>
          </w:tcPr>
          <w:p>
            <w:pPr>
              <w:jc w:val="left"/>
            </w:pPr>
            <w:r/>
            <w:r>
              <w:rPr>
                <w:rFonts w:ascii="Times New Roman" w:hAnsi="Times New Roman"/>
                <w:sz w:val="19"/>
              </w:rPr>
              <w:t>root / Attacker2026!</w:t>
            </w:r>
          </w:p>
        </w:tc>
        <w:tc>
          <w:tcPr>
            <w:tcW w:type="dxa" w:w="2304"/>
          </w:tcPr>
          <w:p>
            <w:pPr>
              <w:jc w:val="left"/>
            </w:pPr>
            <w:r/>
            <w:r>
              <w:rPr>
                <w:rFonts w:ascii="Times New Roman" w:hAnsi="Times New Roman"/>
                <w:sz w:val="19"/>
              </w:rPr>
              <w:t>Nodo Atacante Simulado</w:t>
            </w:r>
          </w:p>
        </w:tc>
      </w:tr>
      <w:tr>
        <w:tc>
          <w:tcPr>
            <w:tcW w:type="dxa" w:w="1728"/>
          </w:tcPr>
          <w:p>
            <w:pPr>
              <w:jc w:val="left"/>
            </w:pPr>
            <w:r/>
            <w:r>
              <w:rPr>
                <w:rFonts w:ascii="Times New Roman" w:hAnsi="Times New Roman"/>
                <w:sz w:val="19"/>
              </w:rPr>
              <w:t>grc-siem</w:t>
            </w:r>
          </w:p>
        </w:tc>
        <w:tc>
          <w:tcPr>
            <w:tcW w:type="dxa" w:w="1584"/>
          </w:tcPr>
          <w:p>
            <w:pPr>
              <w:jc w:val="left"/>
            </w:pPr>
            <w:r/>
            <w:r>
              <w:rPr>
                <w:rFonts w:ascii="Times New Roman" w:hAnsi="Times New Roman"/>
                <w:sz w:val="19"/>
              </w:rPr>
              <w:t>Python 3.11</w:t>
            </w:r>
          </w:p>
        </w:tc>
        <w:tc>
          <w:tcPr>
            <w:tcW w:type="dxa" w:w="1584"/>
          </w:tcPr>
          <w:p>
            <w:pPr>
              <w:jc w:val="left"/>
            </w:pPr>
            <w:r/>
            <w:r>
              <w:rPr>
                <w:rFonts w:ascii="Times New Roman" w:hAnsi="Times New Roman"/>
                <w:sz w:val="19"/>
              </w:rPr>
              <w:t>172.20.0.30</w:t>
            </w:r>
          </w:p>
        </w:tc>
        <w:tc>
          <w:tcPr>
            <w:tcW w:type="dxa" w:w="1296"/>
          </w:tcPr>
          <w:p>
            <w:pPr>
              <w:jc w:val="left"/>
            </w:pPr>
            <w:r/>
            <w:r>
              <w:rPr>
                <w:rFonts w:ascii="Times New Roman" w:hAnsi="Times New Roman"/>
                <w:sz w:val="19"/>
              </w:rPr>
              <w:t>HTTP: 8080</w:t>
            </w:r>
          </w:p>
        </w:tc>
        <w:tc>
          <w:tcPr>
            <w:tcW w:type="dxa" w:w="2304"/>
          </w:tcPr>
          <w:p>
            <w:pPr>
              <w:jc w:val="left"/>
            </w:pPr>
            <w:r/>
            <w:r>
              <w:rPr>
                <w:rFonts w:ascii="Times New Roman" w:hAnsi="Times New Roman"/>
                <w:sz w:val="19"/>
              </w:rPr>
              <w:t>— (acceso web)</w:t>
            </w:r>
          </w:p>
        </w:tc>
        <w:tc>
          <w:tcPr>
            <w:tcW w:type="dxa" w:w="2304"/>
          </w:tcPr>
          <w:p>
            <w:pPr>
              <w:jc w:val="left"/>
            </w:pPr>
            <w:r/>
            <w:r>
              <w:rPr>
                <w:rFonts w:ascii="Times New Roman" w:hAnsi="Times New Roman"/>
                <w:sz w:val="19"/>
              </w:rPr>
              <w:t>Dashboard SIEM Web</w:t>
            </w:r>
          </w:p>
        </w:tc>
      </w:tr>
    </w:tbl>
    <w:p>
      <w:pPr>
        <w:spacing w:after="120"/>
      </w:pPr>
    </w:p>
    <w:p>
      <w:pPr>
        <w:pStyle w:val="Heading2"/>
        <w:spacing w:before="280" w:after="160"/>
        <w:jc w:val="left"/>
      </w:pPr>
      <w:r>
        <w:rPr>
          <w:rFonts w:ascii="Times New Roman" w:hAnsi="Times New Roman"/>
          <w:b/>
          <w:color w:val="000000"/>
          <w:sz w:val="26"/>
        </w:rPr>
        <w:t>4.2 Comandos de Gestión del Laboratorio</w:t>
      </w:r>
    </w:p>
    <w:p>
      <w:pPr>
        <w:spacing w:before="0" w:after="0"/>
        <w:ind w:left="432" w:right="432"/>
        <w:jc w:val="left"/>
        <w:shd w:val="clear" w:color="auto" w:fill="F2F2F2"/>
      </w:pPr>
      <w:r>
        <w:rPr>
          <w:rFonts w:ascii="Courier New" w:hAnsi="Courier New"/>
          <w:sz w:val="17"/>
        </w:rPr>
        <w:t># LEVANTAR EL LABORATORIO COMPLETO</w:t>
      </w:r>
    </w:p>
    <w:p>
      <w:pPr>
        <w:spacing w:before="0" w:after="0"/>
        <w:ind w:left="432" w:right="432"/>
        <w:jc w:val="left"/>
        <w:shd w:val="clear" w:color="auto" w:fill="F2F2F2"/>
      </w:pPr>
      <w:r>
        <w:rPr>
          <w:rFonts w:ascii="Courier New" w:hAnsi="Courier New"/>
          <w:sz w:val="17"/>
        </w:rPr>
        <w:t>docker compose up -d --build</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VER ESTADO DE CONTENEDORES</w:t>
      </w:r>
    </w:p>
    <w:p>
      <w:pPr>
        <w:spacing w:before="0" w:after="0"/>
        <w:ind w:left="432" w:right="432"/>
        <w:jc w:val="left"/>
        <w:shd w:val="clear" w:color="auto" w:fill="F2F2F2"/>
      </w:pPr>
      <w:r>
        <w:rPr>
          <w:rFonts w:ascii="Courier New" w:hAnsi="Courier New"/>
          <w:sz w:val="17"/>
        </w:rPr>
        <w:t>docker compose ps</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ACCEDER A UN CONTENEDOR DIRECTAMENTE</w:t>
      </w:r>
    </w:p>
    <w:p>
      <w:pPr>
        <w:spacing w:before="0" w:after="0"/>
        <w:ind w:left="432" w:right="432"/>
        <w:jc w:val="left"/>
        <w:shd w:val="clear" w:color="auto" w:fill="F2F2F2"/>
      </w:pPr>
      <w:r>
        <w:rPr>
          <w:rFonts w:ascii="Courier New" w:hAnsi="Courier New"/>
          <w:sz w:val="17"/>
        </w:rPr>
        <w:t>docker exec -it grc-soc-lab bash</w:t>
      </w:r>
    </w:p>
    <w:p>
      <w:pPr>
        <w:spacing w:before="0" w:after="0"/>
        <w:ind w:left="432" w:right="432"/>
        <w:jc w:val="left"/>
        <w:shd w:val="clear" w:color="auto" w:fill="F2F2F2"/>
      </w:pPr>
      <w:r>
        <w:rPr>
          <w:rFonts w:ascii="Courier New" w:hAnsi="Courier New"/>
          <w:sz w:val="17"/>
        </w:rPr>
        <w:t>docker exec -it grc-attacker sh</w:t>
      </w:r>
    </w:p>
    <w:p>
      <w:pPr>
        <w:spacing w:before="0" w:after="0"/>
        <w:ind w:left="432" w:right="432"/>
        <w:jc w:val="left"/>
        <w:shd w:val="clear" w:color="auto" w:fill="F2F2F2"/>
      </w:pPr>
      <w:r>
        <w:rPr>
          <w:rFonts w:ascii="Courier New" w:hAnsi="Courier New"/>
          <w:sz w:val="17"/>
        </w:rPr>
        <w:t>docker exec -it grc-siem bash</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VER LOGS EN TIEMPO REAL</w:t>
      </w:r>
    </w:p>
    <w:p>
      <w:pPr>
        <w:spacing w:before="0" w:after="0"/>
        <w:ind w:left="432" w:right="432"/>
        <w:jc w:val="left"/>
        <w:shd w:val="clear" w:color="auto" w:fill="F2F2F2"/>
      </w:pPr>
      <w:r>
        <w:rPr>
          <w:rFonts w:ascii="Courier New" w:hAnsi="Courier New"/>
          <w:sz w:val="17"/>
        </w:rPr>
        <w:t>docker compose logs -f</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DETENER EL LABORATORIO</w:t>
      </w:r>
    </w:p>
    <w:p>
      <w:pPr>
        <w:spacing w:before="0" w:after="0"/>
        <w:ind w:left="432" w:right="432"/>
        <w:jc w:val="left"/>
        <w:shd w:val="clear" w:color="auto" w:fill="F2F2F2"/>
      </w:pPr>
      <w:r>
        <w:rPr>
          <w:rFonts w:ascii="Courier New" w:hAnsi="Courier New"/>
          <w:sz w:val="17"/>
        </w:rPr>
        <w:t>docker compose down</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VER RECURSOS UTILIZADOS</w:t>
      </w:r>
    </w:p>
    <w:p>
      <w:pPr>
        <w:spacing w:before="0" w:after="0"/>
        <w:ind w:left="432" w:right="432"/>
        <w:jc w:val="left"/>
        <w:shd w:val="clear" w:color="auto" w:fill="F2F2F2"/>
      </w:pPr>
      <w:r>
        <w:rPr>
          <w:rFonts w:ascii="Courier New" w:hAnsi="Courier New"/>
          <w:sz w:val="17"/>
        </w:rPr>
        <w:t>docker stats --no-stream</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LIMPIAR COMPLETAMENTE EL ENTORNO</w:t>
      </w:r>
    </w:p>
    <w:p>
      <w:pPr>
        <w:spacing w:before="0" w:after="0"/>
        <w:ind w:left="432" w:right="432"/>
        <w:jc w:val="left"/>
        <w:shd w:val="clear" w:color="auto" w:fill="F2F2F2"/>
      </w:pPr>
      <w:r>
        <w:rPr>
          <w:rFonts w:ascii="Courier New" w:hAnsi="Courier New"/>
          <w:sz w:val="17"/>
        </w:rPr>
        <w:t>docker compose down -v --remove-orphans &amp;&amp; docker system prune -f</w:t>
      </w:r>
    </w:p>
    <w:p>
      <w:pPr>
        <w:spacing w:after="80"/>
      </w:pPr>
    </w:p>
    <w:p>
      <w:pPr>
        <w:pStyle w:val="Heading2"/>
        <w:spacing w:before="280" w:after="160"/>
        <w:jc w:val="left"/>
      </w:pPr>
      <w:r>
        <w:rPr>
          <w:rFonts w:ascii="Times New Roman" w:hAnsi="Times New Roman"/>
          <w:b/>
          <w:color w:val="000000"/>
          <w:sz w:val="26"/>
        </w:rPr>
        <w:t>4.3 Scripts de Análisis SOC — Estructura y Ejecución</w:t>
      </w:r>
    </w:p>
    <w:p>
      <w:pPr>
        <w:spacing w:before="0" w:after="160"/>
        <w:jc w:val="both"/>
      </w:pPr>
      <w:r>
        <w:rPr>
          <w:rFonts w:ascii="Times New Roman" w:hAnsi="Times New Roman"/>
          <w:b/>
          <w:i w:val="0"/>
          <w:sz w:val="22"/>
        </w:rPr>
        <w:t>Estructura de archivos del proyecto:</w:t>
      </w:r>
    </w:p>
    <w:p>
      <w:pPr>
        <w:spacing w:before="0" w:after="0"/>
        <w:ind w:left="432" w:right="432"/>
        <w:jc w:val="left"/>
        <w:shd w:val="clear" w:color="auto" w:fill="F2F2F2"/>
      </w:pPr>
      <w:r>
        <w:rPr>
          <w:rFonts w:ascii="Courier New" w:hAnsi="Courier New"/>
          <w:sz w:val="17"/>
        </w:rPr>
        <w:t>Implementar GRC/</w:t>
      </w:r>
    </w:p>
    <w:p>
      <w:pPr>
        <w:spacing w:before="0" w:after="0"/>
        <w:ind w:left="432" w:right="432"/>
        <w:jc w:val="left"/>
        <w:shd w:val="clear" w:color="auto" w:fill="F2F2F2"/>
      </w:pPr>
      <w:r>
        <w:rPr>
          <w:rFonts w:ascii="Courier New" w:hAnsi="Courier New"/>
          <w:sz w:val="17"/>
        </w:rPr>
        <w:t>├── docker-compose.yml          # Orquestación Docker</w:t>
      </w:r>
    </w:p>
    <w:p>
      <w:pPr>
        <w:spacing w:before="0" w:after="0"/>
        <w:ind w:left="432" w:right="432"/>
        <w:jc w:val="left"/>
        <w:shd w:val="clear" w:color="auto" w:fill="F2F2F2"/>
      </w:pPr>
      <w:r>
        <w:rPr>
          <w:rFonts w:ascii="Courier New" w:hAnsi="Courier New"/>
          <w:sz w:val="17"/>
        </w:rPr>
        <w:t>├── Dockerfile.soc              # Imagen Ubuntu SOC</w:t>
      </w:r>
    </w:p>
    <w:p>
      <w:pPr>
        <w:spacing w:before="0" w:after="0"/>
        <w:ind w:left="432" w:right="432"/>
        <w:jc w:val="left"/>
        <w:shd w:val="clear" w:color="auto" w:fill="F2F2F2"/>
      </w:pPr>
      <w:r>
        <w:rPr>
          <w:rFonts w:ascii="Courier New" w:hAnsi="Courier New"/>
          <w:sz w:val="17"/>
        </w:rPr>
        <w:t>├── scripts/</w:t>
      </w:r>
    </w:p>
    <w:p>
      <w:pPr>
        <w:spacing w:before="0" w:after="0"/>
        <w:ind w:left="432" w:right="432"/>
        <w:jc w:val="left"/>
        <w:shd w:val="clear" w:color="auto" w:fill="F2F2F2"/>
      </w:pPr>
      <w:r>
        <w:rPr>
          <w:rFonts w:ascii="Courier New" w:hAnsi="Courier New"/>
          <w:sz w:val="17"/>
        </w:rPr>
        <w:t>│   ├── soc_basico.py           # Módulo 1: Detección fuerza bruta</w:t>
      </w:r>
    </w:p>
    <w:p>
      <w:pPr>
        <w:spacing w:before="0" w:after="0"/>
        <w:ind w:left="432" w:right="432"/>
        <w:jc w:val="left"/>
        <w:shd w:val="clear" w:color="auto" w:fill="F2F2F2"/>
      </w:pPr>
      <w:r>
        <w:rPr>
          <w:rFonts w:ascii="Courier New" w:hAnsi="Courier New"/>
          <w:sz w:val="17"/>
        </w:rPr>
        <w:t>│   ├── soc_avanzado.py         # Módulo 2: Análisis multi-amenaza</w:t>
      </w:r>
    </w:p>
    <w:p>
      <w:pPr>
        <w:spacing w:before="0" w:after="0"/>
        <w:ind w:left="432" w:right="432"/>
        <w:jc w:val="left"/>
        <w:shd w:val="clear" w:color="auto" w:fill="F2F2F2"/>
      </w:pPr>
      <w:r>
        <w:rPr>
          <w:rFonts w:ascii="Courier New" w:hAnsi="Courier New"/>
          <w:sz w:val="17"/>
        </w:rPr>
        <w:t>│   ├── ransomware_sim.py       # Módulo 3: Simulación ransomware</w:t>
      </w:r>
    </w:p>
    <w:p>
      <w:pPr>
        <w:spacing w:before="0" w:after="0"/>
        <w:ind w:left="432" w:right="432"/>
        <w:jc w:val="left"/>
        <w:shd w:val="clear" w:color="auto" w:fill="F2F2F2"/>
      </w:pPr>
      <w:r>
        <w:rPr>
          <w:rFonts w:ascii="Courier New" w:hAnsi="Courier New"/>
          <w:sz w:val="17"/>
        </w:rPr>
        <w:t>│   ├── siem_simulado.py        # Módulo 4: Motor SIEM con correlación</w:t>
      </w:r>
    </w:p>
    <w:p>
      <w:pPr>
        <w:spacing w:before="0" w:after="0"/>
        <w:ind w:left="432" w:right="432"/>
        <w:jc w:val="left"/>
        <w:shd w:val="clear" w:color="auto" w:fill="F2F2F2"/>
      </w:pPr>
      <w:r>
        <w:rPr>
          <w:rFonts w:ascii="Courier New" w:hAnsi="Courier New"/>
          <w:sz w:val="17"/>
        </w:rPr>
        <w:t>│   ├── dashboard_grc.py        # Módulo 5: KPIs / KRIs</w:t>
      </w:r>
    </w:p>
    <w:p>
      <w:pPr>
        <w:spacing w:before="0" w:after="0"/>
        <w:ind w:left="432" w:right="432"/>
        <w:jc w:val="left"/>
        <w:shd w:val="clear" w:color="auto" w:fill="F2F2F2"/>
      </w:pPr>
      <w:r>
        <w:rPr>
          <w:rFonts w:ascii="Courier New" w:hAnsi="Courier New"/>
          <w:sz w:val="17"/>
        </w:rPr>
        <w:t>│   └── siem_dashboard_web.py   # Módulo 6: Dashboard web Flask</w:t>
      </w:r>
    </w:p>
    <w:p>
      <w:pPr>
        <w:spacing w:before="0" w:after="0"/>
        <w:ind w:left="432" w:right="432"/>
        <w:jc w:val="left"/>
        <w:shd w:val="clear" w:color="auto" w:fill="F2F2F2"/>
      </w:pPr>
      <w:r>
        <w:rPr>
          <w:rFonts w:ascii="Courier New" w:hAnsi="Courier New"/>
          <w:sz w:val="17"/>
        </w:rPr>
        <w:t>├── logs/                       # Logs de autenticación</w:t>
      </w:r>
    </w:p>
    <w:p>
      <w:pPr>
        <w:spacing w:before="0" w:after="0"/>
        <w:ind w:left="432" w:right="432"/>
        <w:jc w:val="left"/>
        <w:shd w:val="clear" w:color="auto" w:fill="F2F2F2"/>
      </w:pPr>
      <w:r>
        <w:rPr>
          <w:rFonts w:ascii="Courier New" w:hAnsi="Courier New"/>
          <w:sz w:val="17"/>
        </w:rPr>
        <w:t>├── siem_data/                  # Logs SOC y exportaciones JSON</w:t>
      </w:r>
    </w:p>
    <w:p>
      <w:pPr>
        <w:spacing w:before="0" w:after="0"/>
        <w:ind w:left="432" w:right="432"/>
        <w:jc w:val="left"/>
        <w:shd w:val="clear" w:color="auto" w:fill="F2F2F2"/>
      </w:pPr>
      <w:r>
        <w:rPr>
          <w:rFonts w:ascii="Courier New" w:hAnsi="Courier New"/>
          <w:sz w:val="17"/>
        </w:rPr>
        <w:t>└── lab_ransom/                 # Archivos para simulación ransomware</w:t>
      </w:r>
    </w:p>
    <w:p>
      <w:pPr>
        <w:spacing w:after="80"/>
      </w:pPr>
    </w:p>
    <w:p>
      <w:pPr>
        <w:spacing w:before="0" w:after="160"/>
        <w:jc w:val="both"/>
      </w:pPr>
      <w:r>
        <w:rPr>
          <w:rFonts w:ascii="Times New Roman" w:hAnsi="Times New Roman"/>
          <w:b/>
          <w:i w:val="0"/>
          <w:sz w:val="22"/>
        </w:rPr>
        <w:t>Ejecución secuencial de todos los módulos dentro del contenedor SOC:</w:t>
      </w:r>
    </w:p>
    <w:p>
      <w:pPr>
        <w:spacing w:before="0" w:after="0"/>
        <w:ind w:left="432" w:right="432"/>
        <w:jc w:val="left"/>
        <w:shd w:val="clear" w:color="auto" w:fill="F2F2F2"/>
      </w:pPr>
      <w:r>
        <w:rPr>
          <w:rFonts w:ascii="Courier New" w:hAnsi="Courier New"/>
          <w:sz w:val="17"/>
        </w:rPr>
        <w:t>ssh root@localhost -p 2222   # Contraseña: GRC2026!</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python3 /soc/scripts/soc_basico.py      # Módulo 1</w:t>
      </w:r>
    </w:p>
    <w:p>
      <w:pPr>
        <w:spacing w:before="0" w:after="0"/>
        <w:ind w:left="432" w:right="432"/>
        <w:jc w:val="left"/>
        <w:shd w:val="clear" w:color="auto" w:fill="F2F2F2"/>
      </w:pPr>
      <w:r>
        <w:rPr>
          <w:rFonts w:ascii="Courier New" w:hAnsi="Courier New"/>
          <w:sz w:val="17"/>
        </w:rPr>
        <w:t>python3 /soc/scripts/soc_avanzado.py    # Módulo 2</w:t>
      </w:r>
    </w:p>
    <w:p>
      <w:pPr>
        <w:spacing w:before="0" w:after="0"/>
        <w:ind w:left="432" w:right="432"/>
        <w:jc w:val="left"/>
        <w:shd w:val="clear" w:color="auto" w:fill="F2F2F2"/>
      </w:pPr>
      <w:r>
        <w:rPr>
          <w:rFonts w:ascii="Courier New" w:hAnsi="Courier New"/>
          <w:sz w:val="17"/>
        </w:rPr>
        <w:t>python3 /soc/scripts/ransomware_sim.py  # Módulo 3</w:t>
      </w:r>
    </w:p>
    <w:p>
      <w:pPr>
        <w:spacing w:before="0" w:after="0"/>
        <w:ind w:left="432" w:right="432"/>
        <w:jc w:val="left"/>
        <w:shd w:val="clear" w:color="auto" w:fill="F2F2F2"/>
      </w:pPr>
      <w:r>
        <w:rPr>
          <w:rFonts w:ascii="Courier New" w:hAnsi="Courier New"/>
          <w:sz w:val="17"/>
        </w:rPr>
        <w:t>python3 /soc/scripts/siem_simulado.py   # Módulo 4</w:t>
      </w:r>
    </w:p>
    <w:p>
      <w:pPr>
        <w:spacing w:before="0" w:after="0"/>
        <w:ind w:left="432" w:right="432"/>
        <w:jc w:val="left"/>
        <w:shd w:val="clear" w:color="auto" w:fill="F2F2F2"/>
      </w:pPr>
      <w:r>
        <w:rPr>
          <w:rFonts w:ascii="Courier New" w:hAnsi="Courier New"/>
          <w:sz w:val="17"/>
        </w:rPr>
        <w:t>python3 /soc/scripts/dashboard_grc.py   # Módulo 5</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Ver reporte JSON del SIEM</w:t>
      </w:r>
    </w:p>
    <w:p>
      <w:pPr>
        <w:spacing w:before="0" w:after="0"/>
        <w:ind w:left="432" w:right="432"/>
        <w:jc w:val="left"/>
        <w:shd w:val="clear" w:color="auto" w:fill="F2F2F2"/>
      </w:pPr>
      <w:r>
        <w:rPr>
          <w:rFonts w:ascii="Courier New" w:hAnsi="Courier New"/>
          <w:sz w:val="17"/>
        </w:rPr>
        <w:t>cat /siem_data/alertas_siem.json</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Ver métricas exportadas</w:t>
      </w:r>
    </w:p>
    <w:p>
      <w:pPr>
        <w:spacing w:before="0" w:after="0"/>
        <w:ind w:left="432" w:right="432"/>
        <w:jc w:val="left"/>
        <w:shd w:val="clear" w:color="auto" w:fill="F2F2F2"/>
      </w:pPr>
      <w:r>
        <w:rPr>
          <w:rFonts w:ascii="Courier New" w:hAnsi="Courier New"/>
          <w:sz w:val="17"/>
        </w:rPr>
        <w:t>cat /siem_data/dashboard_metricas.json</w:t>
      </w:r>
    </w:p>
    <w:p>
      <w:pPr>
        <w:spacing w:after="80"/>
      </w:pPr>
    </w:p>
    <w:p>
      <w:pPr>
        <w:pStyle w:val="Heading2"/>
        <w:spacing w:before="280" w:after="160"/>
        <w:jc w:val="left"/>
      </w:pPr>
      <w:r>
        <w:rPr>
          <w:rFonts w:ascii="Times New Roman" w:hAnsi="Times New Roman"/>
          <w:b/>
          <w:color w:val="000000"/>
          <w:sz w:val="26"/>
        </w:rPr>
        <w:t>4.4 Módulo SIEM — Reglas de Correlación</w:t>
      </w:r>
    </w:p>
    <w:p>
      <w:pPr>
        <w:spacing w:before="0" w:after="160"/>
        <w:ind w:firstLine="720"/>
        <w:jc w:val="both"/>
      </w:pPr>
      <w:r>
        <w:rPr>
          <w:rFonts w:ascii="Times New Roman" w:hAnsi="Times New Roman"/>
          <w:b w:val="0"/>
          <w:i w:val="0"/>
          <w:sz w:val="24"/>
        </w:rPr>
        <w:t>El motor SIEM implementado simula el funcionamiento de plataformas como Wazuh o Splunk. Dispone de cinco reglas de correlación que cubren los escenarios de ataque del laboratorio, incluyendo la detección de Kill Chain completo mediante correlación multi-evento.</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152"/>
            <w:shd w:val="clear" w:color="auto" w:fill="D9D9D9"/>
          </w:tcPr>
          <w:p>
            <w:pPr>
              <w:jc w:val="center"/>
            </w:pPr>
            <w:r/>
            <w:r>
              <w:rPr>
                <w:rFonts w:ascii="Times New Roman" w:hAnsi="Times New Roman"/>
                <w:b/>
                <w:sz w:val="19"/>
              </w:rPr>
              <w:t>Rule ID</w:t>
            </w:r>
          </w:p>
        </w:tc>
        <w:tc>
          <w:tcPr>
            <w:tcW w:type="dxa" w:w="2448"/>
            <w:shd w:val="clear" w:color="auto" w:fill="D9D9D9"/>
          </w:tcPr>
          <w:p>
            <w:pPr>
              <w:jc w:val="center"/>
            </w:pPr>
            <w:r/>
            <w:r>
              <w:rPr>
                <w:rFonts w:ascii="Times New Roman" w:hAnsi="Times New Roman"/>
                <w:b/>
                <w:sz w:val="19"/>
              </w:rPr>
              <w:t>Nombre</w:t>
            </w:r>
          </w:p>
        </w:tc>
        <w:tc>
          <w:tcPr>
            <w:tcW w:type="dxa" w:w="3168"/>
            <w:shd w:val="clear" w:color="auto" w:fill="D9D9D9"/>
          </w:tcPr>
          <w:p>
            <w:pPr>
              <w:jc w:val="center"/>
            </w:pPr>
            <w:r/>
            <w:r>
              <w:rPr>
                <w:rFonts w:ascii="Times New Roman" w:hAnsi="Times New Roman"/>
                <w:b/>
                <w:sz w:val="19"/>
              </w:rPr>
              <w:t>Condición de Disparo</w:t>
            </w:r>
          </w:p>
        </w:tc>
        <w:tc>
          <w:tcPr>
            <w:tcW w:type="dxa" w:w="1152"/>
            <w:shd w:val="clear" w:color="auto" w:fill="D9D9D9"/>
          </w:tcPr>
          <w:p>
            <w:pPr>
              <w:jc w:val="center"/>
            </w:pPr>
            <w:r/>
            <w:r>
              <w:rPr>
                <w:rFonts w:ascii="Times New Roman" w:hAnsi="Times New Roman"/>
                <w:b/>
                <w:sz w:val="19"/>
              </w:rPr>
              <w:t>Severidad</w:t>
            </w:r>
          </w:p>
        </w:tc>
        <w:tc>
          <w:tcPr>
            <w:tcW w:type="dxa" w:w="1008"/>
            <w:shd w:val="clear" w:color="auto" w:fill="D9D9D9"/>
          </w:tcPr>
          <w:p>
            <w:pPr>
              <w:jc w:val="center"/>
            </w:pPr>
            <w:r/>
            <w:r>
              <w:rPr>
                <w:rFonts w:ascii="Times New Roman" w:hAnsi="Times New Roman"/>
                <w:b/>
                <w:sz w:val="19"/>
              </w:rPr>
              <w:t>MITRE</w:t>
            </w:r>
          </w:p>
        </w:tc>
        <w:tc>
          <w:tcPr>
            <w:tcW w:type="dxa" w:w="1224"/>
            <w:shd w:val="clear" w:color="auto" w:fill="D9D9D9"/>
          </w:tcPr>
          <w:p>
            <w:pPr>
              <w:jc w:val="center"/>
            </w:pPr>
            <w:r/>
            <w:r>
              <w:rPr>
                <w:rFonts w:ascii="Times New Roman" w:hAnsi="Times New Roman"/>
                <w:b/>
                <w:sz w:val="19"/>
              </w:rPr>
              <w:t>NIST CSF</w:t>
            </w:r>
          </w:p>
        </w:tc>
      </w:tr>
      <w:tr>
        <w:tc>
          <w:tcPr>
            <w:tcW w:type="dxa" w:w="1152"/>
          </w:tcPr>
          <w:p>
            <w:pPr>
              <w:jc w:val="left"/>
            </w:pPr>
            <w:r/>
            <w:r>
              <w:rPr>
                <w:rFonts w:ascii="Times New Roman" w:hAnsi="Times New Roman"/>
                <w:sz w:val="19"/>
              </w:rPr>
              <w:t>GRC-1001</w:t>
            </w:r>
          </w:p>
        </w:tc>
        <w:tc>
          <w:tcPr>
            <w:tcW w:type="dxa" w:w="2448"/>
          </w:tcPr>
          <w:p>
            <w:pPr>
              <w:jc w:val="left"/>
            </w:pPr>
            <w:r/>
            <w:r>
              <w:rPr>
                <w:rFonts w:ascii="Times New Roman" w:hAnsi="Times New Roman"/>
                <w:sz w:val="19"/>
              </w:rPr>
              <w:t>Ataque Fuerza Bruta</w:t>
            </w:r>
          </w:p>
        </w:tc>
        <w:tc>
          <w:tcPr>
            <w:tcW w:type="dxa" w:w="3168"/>
          </w:tcPr>
          <w:p>
            <w:pPr>
              <w:jc w:val="left"/>
            </w:pPr>
            <w:r/>
            <w:r>
              <w:rPr>
                <w:rFonts w:ascii="Times New Roman" w:hAnsi="Times New Roman"/>
                <w:sz w:val="19"/>
              </w:rPr>
              <w:t>LOGIN_FAIL &gt; 2 en misma sesión</w:t>
            </w:r>
          </w:p>
        </w:tc>
        <w:tc>
          <w:tcPr>
            <w:tcW w:type="dxa" w:w="1152"/>
          </w:tcPr>
          <w:p>
            <w:pPr>
              <w:jc w:val="left"/>
            </w:pPr>
            <w:r/>
            <w:r>
              <w:rPr>
                <w:rFonts w:ascii="Times New Roman" w:hAnsi="Times New Roman"/>
                <w:sz w:val="19"/>
              </w:rPr>
              <w:t>CRÍTICO</w:t>
            </w:r>
          </w:p>
        </w:tc>
        <w:tc>
          <w:tcPr>
            <w:tcW w:type="dxa" w:w="1008"/>
          </w:tcPr>
          <w:p>
            <w:pPr>
              <w:jc w:val="left"/>
            </w:pPr>
            <w:r/>
            <w:r>
              <w:rPr>
                <w:rFonts w:ascii="Times New Roman" w:hAnsi="Times New Roman"/>
                <w:sz w:val="19"/>
              </w:rPr>
              <w:t>T1110</w:t>
            </w:r>
          </w:p>
        </w:tc>
        <w:tc>
          <w:tcPr>
            <w:tcW w:type="dxa" w:w="1224"/>
          </w:tcPr>
          <w:p>
            <w:pPr>
              <w:jc w:val="left"/>
            </w:pPr>
            <w:r/>
            <w:r>
              <w:rPr>
                <w:rFonts w:ascii="Times New Roman" w:hAnsi="Times New Roman"/>
                <w:sz w:val="19"/>
              </w:rPr>
              <w:t>DE.CM-1</w:t>
            </w:r>
          </w:p>
        </w:tc>
      </w:tr>
      <w:tr>
        <w:tc>
          <w:tcPr>
            <w:tcW w:type="dxa" w:w="1152"/>
          </w:tcPr>
          <w:p>
            <w:pPr>
              <w:jc w:val="left"/>
            </w:pPr>
            <w:r/>
            <w:r>
              <w:rPr>
                <w:rFonts w:ascii="Times New Roman" w:hAnsi="Times New Roman"/>
                <w:sz w:val="19"/>
              </w:rPr>
              <w:t>GRC-1002</w:t>
            </w:r>
          </w:p>
        </w:tc>
        <w:tc>
          <w:tcPr>
            <w:tcW w:type="dxa" w:w="2448"/>
          </w:tcPr>
          <w:p>
            <w:pPr>
              <w:jc w:val="left"/>
            </w:pPr>
            <w:r/>
            <w:r>
              <w:rPr>
                <w:rFonts w:ascii="Times New Roman" w:hAnsi="Times New Roman"/>
                <w:sz w:val="19"/>
              </w:rPr>
              <w:t>Acceso Archivos Sistema</w:t>
            </w:r>
          </w:p>
        </w:tc>
        <w:tc>
          <w:tcPr>
            <w:tcW w:type="dxa" w:w="3168"/>
          </w:tcPr>
          <w:p>
            <w:pPr>
              <w:jc w:val="left"/>
            </w:pPr>
            <w:r/>
            <w:r>
              <w:rPr>
                <w:rFonts w:ascii="Times New Roman" w:hAnsi="Times New Roman"/>
                <w:sz w:val="19"/>
              </w:rPr>
              <w:t>FILE_ACCESS con /etc/passwd</w:t>
            </w:r>
          </w:p>
        </w:tc>
        <w:tc>
          <w:tcPr>
            <w:tcW w:type="dxa" w:w="1152"/>
          </w:tcPr>
          <w:p>
            <w:pPr>
              <w:jc w:val="left"/>
            </w:pPr>
            <w:r/>
            <w:r>
              <w:rPr>
                <w:rFonts w:ascii="Times New Roman" w:hAnsi="Times New Roman"/>
                <w:sz w:val="19"/>
              </w:rPr>
              <w:t>ALTO</w:t>
            </w:r>
          </w:p>
        </w:tc>
        <w:tc>
          <w:tcPr>
            <w:tcW w:type="dxa" w:w="1008"/>
          </w:tcPr>
          <w:p>
            <w:pPr>
              <w:jc w:val="left"/>
            </w:pPr>
            <w:r/>
            <w:r>
              <w:rPr>
                <w:rFonts w:ascii="Times New Roman" w:hAnsi="Times New Roman"/>
                <w:sz w:val="19"/>
              </w:rPr>
              <w:t>T1083</w:t>
            </w:r>
          </w:p>
        </w:tc>
        <w:tc>
          <w:tcPr>
            <w:tcW w:type="dxa" w:w="1224"/>
          </w:tcPr>
          <w:p>
            <w:pPr>
              <w:jc w:val="left"/>
            </w:pPr>
            <w:r/>
            <w:r>
              <w:rPr>
                <w:rFonts w:ascii="Times New Roman" w:hAnsi="Times New Roman"/>
                <w:sz w:val="19"/>
              </w:rPr>
              <w:t>DE.CM-7</w:t>
            </w:r>
          </w:p>
        </w:tc>
      </w:tr>
      <w:tr>
        <w:tc>
          <w:tcPr>
            <w:tcW w:type="dxa" w:w="1152"/>
          </w:tcPr>
          <w:p>
            <w:pPr>
              <w:jc w:val="left"/>
            </w:pPr>
            <w:r/>
            <w:r>
              <w:rPr>
                <w:rFonts w:ascii="Times New Roman" w:hAnsi="Times New Roman"/>
                <w:sz w:val="19"/>
              </w:rPr>
              <w:t>GRC-1003</w:t>
            </w:r>
          </w:p>
        </w:tc>
        <w:tc>
          <w:tcPr>
            <w:tcW w:type="dxa" w:w="2448"/>
          </w:tcPr>
          <w:p>
            <w:pPr>
              <w:jc w:val="left"/>
            </w:pPr>
            <w:r/>
            <w:r>
              <w:rPr>
                <w:rFonts w:ascii="Times New Roman" w:hAnsi="Times New Roman"/>
                <w:sz w:val="19"/>
              </w:rPr>
              <w:t>Exfiltración de Datos</w:t>
            </w:r>
          </w:p>
        </w:tc>
        <w:tc>
          <w:tcPr>
            <w:tcW w:type="dxa" w:w="3168"/>
          </w:tcPr>
          <w:p>
            <w:pPr>
              <w:jc w:val="left"/>
            </w:pPr>
            <w:r/>
            <w:r>
              <w:rPr>
                <w:rFonts w:ascii="Times New Roman" w:hAnsi="Times New Roman"/>
                <w:sz w:val="19"/>
              </w:rPr>
              <w:t>DATA_EXPORT &gt; 0 detectado</w:t>
            </w:r>
          </w:p>
        </w:tc>
        <w:tc>
          <w:tcPr>
            <w:tcW w:type="dxa" w:w="1152"/>
          </w:tcPr>
          <w:p>
            <w:pPr>
              <w:jc w:val="left"/>
            </w:pPr>
            <w:r/>
            <w:r>
              <w:rPr>
                <w:rFonts w:ascii="Times New Roman" w:hAnsi="Times New Roman"/>
                <w:sz w:val="19"/>
              </w:rPr>
              <w:t>CRÍTICO</w:t>
            </w:r>
          </w:p>
        </w:tc>
        <w:tc>
          <w:tcPr>
            <w:tcW w:type="dxa" w:w="1008"/>
          </w:tcPr>
          <w:p>
            <w:pPr>
              <w:jc w:val="left"/>
            </w:pPr>
            <w:r/>
            <w:r>
              <w:rPr>
                <w:rFonts w:ascii="Times New Roman" w:hAnsi="Times New Roman"/>
                <w:sz w:val="19"/>
              </w:rPr>
              <w:t>T1048</w:t>
            </w:r>
          </w:p>
        </w:tc>
        <w:tc>
          <w:tcPr>
            <w:tcW w:type="dxa" w:w="1224"/>
          </w:tcPr>
          <w:p>
            <w:pPr>
              <w:jc w:val="left"/>
            </w:pPr>
            <w:r/>
            <w:r>
              <w:rPr>
                <w:rFonts w:ascii="Times New Roman" w:hAnsi="Times New Roman"/>
                <w:sz w:val="19"/>
              </w:rPr>
              <w:t>PR.DS-5</w:t>
            </w:r>
          </w:p>
        </w:tc>
      </w:tr>
      <w:tr>
        <w:tc>
          <w:tcPr>
            <w:tcW w:type="dxa" w:w="1152"/>
          </w:tcPr>
          <w:p>
            <w:pPr>
              <w:jc w:val="left"/>
            </w:pPr>
            <w:r/>
            <w:r>
              <w:rPr>
                <w:rFonts w:ascii="Times New Roman" w:hAnsi="Times New Roman"/>
                <w:sz w:val="19"/>
              </w:rPr>
              <w:t>GRC-1004</w:t>
            </w:r>
          </w:p>
        </w:tc>
        <w:tc>
          <w:tcPr>
            <w:tcW w:type="dxa" w:w="2448"/>
          </w:tcPr>
          <w:p>
            <w:pPr>
              <w:jc w:val="left"/>
            </w:pPr>
            <w:r/>
            <w:r>
              <w:rPr>
                <w:rFonts w:ascii="Times New Roman" w:hAnsi="Times New Roman"/>
                <w:sz w:val="19"/>
              </w:rPr>
              <w:t>Port Scanning</w:t>
            </w:r>
          </w:p>
        </w:tc>
        <w:tc>
          <w:tcPr>
            <w:tcW w:type="dxa" w:w="3168"/>
          </w:tcPr>
          <w:p>
            <w:pPr>
              <w:jc w:val="left"/>
            </w:pPr>
            <w:r/>
            <w:r>
              <w:rPr>
                <w:rFonts w:ascii="Times New Roman" w:hAnsi="Times New Roman"/>
                <w:sz w:val="19"/>
              </w:rPr>
              <w:t>PORT_SCAN detectado</w:t>
            </w:r>
          </w:p>
        </w:tc>
        <w:tc>
          <w:tcPr>
            <w:tcW w:type="dxa" w:w="1152"/>
          </w:tcPr>
          <w:p>
            <w:pPr>
              <w:jc w:val="left"/>
            </w:pPr>
            <w:r/>
            <w:r>
              <w:rPr>
                <w:rFonts w:ascii="Times New Roman" w:hAnsi="Times New Roman"/>
                <w:sz w:val="19"/>
              </w:rPr>
              <w:t>MEDIO</w:t>
            </w:r>
          </w:p>
        </w:tc>
        <w:tc>
          <w:tcPr>
            <w:tcW w:type="dxa" w:w="1008"/>
          </w:tcPr>
          <w:p>
            <w:pPr>
              <w:jc w:val="left"/>
            </w:pPr>
            <w:r/>
            <w:r>
              <w:rPr>
                <w:rFonts w:ascii="Times New Roman" w:hAnsi="Times New Roman"/>
                <w:sz w:val="19"/>
              </w:rPr>
              <w:t>T1046</w:t>
            </w:r>
          </w:p>
        </w:tc>
        <w:tc>
          <w:tcPr>
            <w:tcW w:type="dxa" w:w="1224"/>
          </w:tcPr>
          <w:p>
            <w:pPr>
              <w:jc w:val="left"/>
            </w:pPr>
            <w:r/>
            <w:r>
              <w:rPr>
                <w:rFonts w:ascii="Times New Roman" w:hAnsi="Times New Roman"/>
                <w:sz w:val="19"/>
              </w:rPr>
              <w:t>DE.CM-1</w:t>
            </w:r>
          </w:p>
        </w:tc>
      </w:tr>
      <w:tr>
        <w:tc>
          <w:tcPr>
            <w:tcW w:type="dxa" w:w="1152"/>
          </w:tcPr>
          <w:p>
            <w:pPr>
              <w:jc w:val="left"/>
            </w:pPr>
            <w:r/>
            <w:r>
              <w:rPr>
                <w:rFonts w:ascii="Times New Roman" w:hAnsi="Times New Roman"/>
                <w:sz w:val="19"/>
              </w:rPr>
              <w:t>GRC-1099</w:t>
            </w:r>
          </w:p>
        </w:tc>
        <w:tc>
          <w:tcPr>
            <w:tcW w:type="dxa" w:w="2448"/>
          </w:tcPr>
          <w:p>
            <w:pPr>
              <w:jc w:val="left"/>
            </w:pPr>
            <w:r/>
            <w:r>
              <w:rPr>
                <w:rFonts w:ascii="Times New Roman" w:hAnsi="Times New Roman"/>
                <w:sz w:val="19"/>
              </w:rPr>
              <w:t>Kill Chain Completo</w:t>
            </w:r>
          </w:p>
        </w:tc>
        <w:tc>
          <w:tcPr>
            <w:tcW w:type="dxa" w:w="3168"/>
          </w:tcPr>
          <w:p>
            <w:pPr>
              <w:jc w:val="left"/>
            </w:pPr>
            <w:r/>
            <w:r>
              <w:rPr>
                <w:rFonts w:ascii="Times New Roman" w:hAnsi="Times New Roman"/>
                <w:sz w:val="19"/>
              </w:rPr>
              <w:t>Fuerza Bruta + Login exitoso + Exfiltración</w:t>
            </w:r>
          </w:p>
        </w:tc>
        <w:tc>
          <w:tcPr>
            <w:tcW w:type="dxa" w:w="1152"/>
          </w:tcPr>
          <w:p>
            <w:pPr>
              <w:jc w:val="left"/>
            </w:pPr>
            <w:r/>
            <w:r>
              <w:rPr>
                <w:rFonts w:ascii="Times New Roman" w:hAnsi="Times New Roman"/>
                <w:sz w:val="19"/>
              </w:rPr>
              <w:t>CRÍTICO</w:t>
            </w:r>
          </w:p>
        </w:tc>
        <w:tc>
          <w:tcPr>
            <w:tcW w:type="dxa" w:w="1008"/>
          </w:tcPr>
          <w:p>
            <w:pPr>
              <w:jc w:val="left"/>
            </w:pPr>
            <w:r/>
            <w:r>
              <w:rPr>
                <w:rFonts w:ascii="Times New Roman" w:hAnsi="Times New Roman"/>
                <w:sz w:val="19"/>
              </w:rPr>
              <w:t>Múltiples</w:t>
            </w:r>
          </w:p>
        </w:tc>
        <w:tc>
          <w:tcPr>
            <w:tcW w:type="dxa" w:w="1224"/>
          </w:tcPr>
          <w:p>
            <w:pPr>
              <w:jc w:val="left"/>
            </w:pPr>
            <w:r/>
            <w:r>
              <w:rPr>
                <w:rFonts w:ascii="Times New Roman" w:hAnsi="Times New Roman"/>
                <w:sz w:val="19"/>
              </w:rPr>
              <w:t>RS.RP-1</w:t>
            </w:r>
          </w:p>
        </w:tc>
      </w:tr>
    </w:tbl>
    <w:p>
      <w:pPr>
        <w:spacing w:after="120"/>
      </w:pPr>
    </w:p>
    <w:tbl>
      <w:tblPr>
        <w:tblStyle w:val="TableGrid"/>
        <w:tblW w:type="auto" w:w="0"/>
        <w:jc w:val="center"/>
        <w:tblLook w:firstColumn="1" w:firstRow="1" w:lastColumn="0" w:lastRow="0" w:noHBand="0" w:noVBand="1" w:val="04A0"/>
      </w:tblPr>
      <w:tblGrid>
        <w:gridCol w:w="2880"/>
        <w:gridCol w:w="2880"/>
        <w:gridCol w:w="2880"/>
      </w:tblGrid>
      <w:tr>
        <w:tc>
          <w:tcPr>
            <w:tcW w:type="dxa" w:w="1152"/>
            <w:shd w:val="clear" w:color="auto" w:fill="D9D9D9"/>
          </w:tcPr>
          <w:p>
            <w:pPr>
              <w:jc w:val="center"/>
            </w:pPr>
            <w:r/>
            <w:r>
              <w:rPr>
                <w:rFonts w:ascii="Times New Roman" w:hAnsi="Times New Roman"/>
                <w:b/>
                <w:sz w:val="20"/>
              </w:rPr>
              <w:t>Alerta</w:t>
            </w:r>
          </w:p>
        </w:tc>
        <w:tc>
          <w:tcPr>
            <w:tcW w:type="dxa" w:w="5040"/>
            <w:shd w:val="clear" w:color="auto" w:fill="D9D9D9"/>
          </w:tcPr>
          <w:p>
            <w:pPr>
              <w:jc w:val="center"/>
            </w:pPr>
            <w:r/>
            <w:r>
              <w:rPr>
                <w:rFonts w:ascii="Times New Roman" w:hAnsi="Times New Roman"/>
                <w:b/>
                <w:sz w:val="20"/>
              </w:rPr>
              <w:t>Acción Automatizada</w:t>
            </w:r>
          </w:p>
        </w:tc>
        <w:tc>
          <w:tcPr>
            <w:tcW w:type="dxa" w:w="3456"/>
            <w:shd w:val="clear" w:color="auto" w:fill="D9D9D9"/>
          </w:tcPr>
          <w:p>
            <w:pPr>
              <w:jc w:val="center"/>
            </w:pPr>
            <w:r/>
            <w:r>
              <w:rPr>
                <w:rFonts w:ascii="Times New Roman" w:hAnsi="Times New Roman"/>
                <w:b/>
                <w:sz w:val="20"/>
              </w:rPr>
              <w:t>Destinatario</w:t>
            </w:r>
          </w:p>
        </w:tc>
      </w:tr>
      <w:tr>
        <w:tc>
          <w:tcPr>
            <w:tcW w:type="dxa" w:w="1152"/>
          </w:tcPr>
          <w:p>
            <w:pPr>
              <w:jc w:val="left"/>
            </w:pPr>
            <w:r/>
            <w:r>
              <w:rPr>
                <w:rFonts w:ascii="Times New Roman" w:hAnsi="Times New Roman"/>
                <w:sz w:val="20"/>
              </w:rPr>
              <w:t>GRC-1001</w:t>
            </w:r>
          </w:p>
        </w:tc>
        <w:tc>
          <w:tcPr>
            <w:tcW w:type="dxa" w:w="5040"/>
          </w:tcPr>
          <w:p>
            <w:pPr>
              <w:jc w:val="left"/>
            </w:pPr>
            <w:r/>
            <w:r>
              <w:rPr>
                <w:rFonts w:ascii="Times New Roman" w:hAnsi="Times New Roman"/>
                <w:sz w:val="20"/>
              </w:rPr>
              <w:t>Bloqueo de IP + ticket en ServiceDesk</w:t>
            </w:r>
          </w:p>
        </w:tc>
        <w:tc>
          <w:tcPr>
            <w:tcW w:type="dxa" w:w="3456"/>
          </w:tcPr>
          <w:p>
            <w:pPr>
              <w:jc w:val="left"/>
            </w:pPr>
            <w:r/>
            <w:r>
              <w:rPr>
                <w:rFonts w:ascii="Times New Roman" w:hAnsi="Times New Roman"/>
                <w:sz w:val="20"/>
              </w:rPr>
              <w:t>SOC Analyst</w:t>
            </w:r>
          </w:p>
        </w:tc>
      </w:tr>
      <w:tr>
        <w:tc>
          <w:tcPr>
            <w:tcW w:type="dxa" w:w="1152"/>
          </w:tcPr>
          <w:p>
            <w:pPr>
              <w:jc w:val="left"/>
            </w:pPr>
            <w:r/>
            <w:r>
              <w:rPr>
                <w:rFonts w:ascii="Times New Roman" w:hAnsi="Times New Roman"/>
                <w:sz w:val="20"/>
              </w:rPr>
              <w:t>GRC-1002</w:t>
            </w:r>
          </w:p>
        </w:tc>
        <w:tc>
          <w:tcPr>
            <w:tcW w:type="dxa" w:w="5040"/>
          </w:tcPr>
          <w:p>
            <w:pPr>
              <w:jc w:val="left"/>
            </w:pPr>
            <w:r/>
            <w:r>
              <w:rPr>
                <w:rFonts w:ascii="Times New Roman" w:hAnsi="Times New Roman"/>
                <w:sz w:val="20"/>
              </w:rPr>
              <w:t>Snapshot del sistema + alerta inmediata</w:t>
            </w:r>
          </w:p>
        </w:tc>
        <w:tc>
          <w:tcPr>
            <w:tcW w:type="dxa" w:w="3456"/>
          </w:tcPr>
          <w:p>
            <w:pPr>
              <w:jc w:val="left"/>
            </w:pPr>
            <w:r/>
            <w:r>
              <w:rPr>
                <w:rFonts w:ascii="Times New Roman" w:hAnsi="Times New Roman"/>
                <w:sz w:val="20"/>
              </w:rPr>
              <w:t>DFIR Investigator</w:t>
            </w:r>
          </w:p>
        </w:tc>
      </w:tr>
      <w:tr>
        <w:tc>
          <w:tcPr>
            <w:tcW w:type="dxa" w:w="1152"/>
          </w:tcPr>
          <w:p>
            <w:pPr>
              <w:jc w:val="left"/>
            </w:pPr>
            <w:r/>
            <w:r>
              <w:rPr>
                <w:rFonts w:ascii="Times New Roman" w:hAnsi="Times New Roman"/>
                <w:sz w:val="20"/>
              </w:rPr>
              <w:t>GRC-1003</w:t>
            </w:r>
          </w:p>
        </w:tc>
        <w:tc>
          <w:tcPr>
            <w:tcW w:type="dxa" w:w="5040"/>
          </w:tcPr>
          <w:p>
            <w:pPr>
              <w:jc w:val="left"/>
            </w:pPr>
            <w:r/>
            <w:r>
              <w:rPr>
                <w:rFonts w:ascii="Times New Roman" w:hAnsi="Times New Roman"/>
                <w:sz w:val="20"/>
              </w:rPr>
              <w:t>Aislamiento de red + escalamiento P1</w:t>
            </w:r>
          </w:p>
        </w:tc>
        <w:tc>
          <w:tcPr>
            <w:tcW w:type="dxa" w:w="3456"/>
          </w:tcPr>
          <w:p>
            <w:pPr>
              <w:jc w:val="left"/>
            </w:pPr>
            <w:r/>
            <w:r>
              <w:rPr>
                <w:rFonts w:ascii="Times New Roman" w:hAnsi="Times New Roman"/>
                <w:sz w:val="20"/>
              </w:rPr>
              <w:t>CISO</w:t>
            </w:r>
          </w:p>
        </w:tc>
      </w:tr>
      <w:tr>
        <w:tc>
          <w:tcPr>
            <w:tcW w:type="dxa" w:w="1152"/>
          </w:tcPr>
          <w:p>
            <w:pPr>
              <w:jc w:val="left"/>
            </w:pPr>
            <w:r/>
            <w:r>
              <w:rPr>
                <w:rFonts w:ascii="Times New Roman" w:hAnsi="Times New Roman"/>
                <w:sz w:val="20"/>
              </w:rPr>
              <w:t>GRC-1004</w:t>
            </w:r>
          </w:p>
        </w:tc>
        <w:tc>
          <w:tcPr>
            <w:tcW w:type="dxa" w:w="5040"/>
          </w:tcPr>
          <w:p>
            <w:pPr>
              <w:jc w:val="left"/>
            </w:pPr>
            <w:r/>
            <w:r>
              <w:rPr>
                <w:rFonts w:ascii="Times New Roman" w:hAnsi="Times New Roman"/>
                <w:sz w:val="20"/>
              </w:rPr>
              <w:t>Actualización automática de reglas de firewall</w:t>
            </w:r>
          </w:p>
        </w:tc>
        <w:tc>
          <w:tcPr>
            <w:tcW w:type="dxa" w:w="3456"/>
          </w:tcPr>
          <w:p>
            <w:pPr>
              <w:jc w:val="left"/>
            </w:pPr>
            <w:r/>
            <w:r>
              <w:rPr>
                <w:rFonts w:ascii="Times New Roman" w:hAnsi="Times New Roman"/>
                <w:sz w:val="20"/>
              </w:rPr>
              <w:t>Cloud Admin</w:t>
            </w:r>
          </w:p>
        </w:tc>
      </w:tr>
      <w:tr>
        <w:tc>
          <w:tcPr>
            <w:tcW w:type="dxa" w:w="1152"/>
          </w:tcPr>
          <w:p>
            <w:pPr>
              <w:jc w:val="left"/>
            </w:pPr>
            <w:r/>
            <w:r>
              <w:rPr>
                <w:rFonts w:ascii="Times New Roman" w:hAnsi="Times New Roman"/>
                <w:sz w:val="20"/>
              </w:rPr>
              <w:t>GRC-1099</w:t>
            </w:r>
          </w:p>
        </w:tc>
        <w:tc>
          <w:tcPr>
            <w:tcW w:type="dxa" w:w="5040"/>
          </w:tcPr>
          <w:p>
            <w:pPr>
              <w:jc w:val="left"/>
            </w:pPr>
            <w:r/>
            <w:r>
              <w:rPr>
                <w:rFonts w:ascii="Times New Roman" w:hAnsi="Times New Roman"/>
                <w:sz w:val="20"/>
              </w:rPr>
              <w:t>Activar Plan IR completo + notificar directorio</w:t>
            </w:r>
          </w:p>
        </w:tc>
        <w:tc>
          <w:tcPr>
            <w:tcW w:type="dxa" w:w="3456"/>
          </w:tcPr>
          <w:p>
            <w:pPr>
              <w:jc w:val="left"/>
            </w:pPr>
            <w:r/>
            <w:r>
              <w:rPr>
                <w:rFonts w:ascii="Times New Roman" w:hAnsi="Times New Roman"/>
                <w:sz w:val="20"/>
              </w:rPr>
              <w:t>CISO + Directorio</w:t>
            </w:r>
          </w:p>
        </w:tc>
      </w:tr>
    </w:tbl>
    <w:p>
      <w:pPr>
        <w:spacing w:after="120"/>
      </w:pPr>
    </w:p>
    <w:p>
      <w:pPr>
        <w:pStyle w:val="Heading2"/>
        <w:spacing w:before="280" w:after="160"/>
        <w:jc w:val="left"/>
      </w:pPr>
      <w:r>
        <w:rPr>
          <w:rFonts w:ascii="Times New Roman" w:hAnsi="Times New Roman"/>
          <w:b/>
          <w:color w:val="000000"/>
          <w:sz w:val="26"/>
        </w:rPr>
        <w:t>4.5 Módulo Ransomware — Indicadores de Compromiso (IoCs)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9D9D9"/>
          </w:tcPr>
          <w:p>
            <w:pPr>
              <w:jc w:val="center"/>
            </w:pPr>
            <w:r/>
            <w:r>
              <w:rPr>
                <w:rFonts w:ascii="Times New Roman" w:hAnsi="Times New Roman"/>
                <w:b/>
                <w:sz w:val="20"/>
              </w:rPr>
              <w:t>Táctica MITRE</w:t>
            </w:r>
          </w:p>
        </w:tc>
        <w:tc>
          <w:tcPr>
            <w:tcW w:type="dxa" w:w="1584"/>
            <w:shd w:val="clear" w:color="auto" w:fill="D9D9D9"/>
          </w:tcPr>
          <w:p>
            <w:pPr>
              <w:jc w:val="center"/>
            </w:pPr>
            <w:r/>
            <w:r>
              <w:rPr>
                <w:rFonts w:ascii="Times New Roman" w:hAnsi="Times New Roman"/>
                <w:b/>
                <w:sz w:val="20"/>
              </w:rPr>
              <w:t>Técnica ID</w:t>
            </w:r>
          </w:p>
        </w:tc>
        <w:tc>
          <w:tcPr>
            <w:tcW w:type="dxa" w:w="3600"/>
            <w:shd w:val="clear" w:color="auto" w:fill="D9D9D9"/>
          </w:tcPr>
          <w:p>
            <w:pPr>
              <w:jc w:val="center"/>
            </w:pPr>
            <w:r/>
            <w:r>
              <w:rPr>
                <w:rFonts w:ascii="Times New Roman" w:hAnsi="Times New Roman"/>
                <w:b/>
                <w:sz w:val="20"/>
              </w:rPr>
              <w:t>Nombre de la Técnica</w:t>
            </w:r>
          </w:p>
        </w:tc>
        <w:tc>
          <w:tcPr>
            <w:tcW w:type="dxa" w:w="2592"/>
            <w:shd w:val="clear" w:color="auto" w:fill="D9D9D9"/>
          </w:tcPr>
          <w:p>
            <w:pPr>
              <w:jc w:val="center"/>
            </w:pPr>
            <w:r/>
            <w:r>
              <w:rPr>
                <w:rFonts w:ascii="Times New Roman" w:hAnsi="Times New Roman"/>
                <w:b/>
                <w:sz w:val="20"/>
              </w:rPr>
              <w:t>Simulada en Módulo</w:t>
            </w:r>
          </w:p>
        </w:tc>
      </w:tr>
      <w:tr>
        <w:tc>
          <w:tcPr>
            <w:tcW w:type="dxa" w:w="2160"/>
          </w:tcPr>
          <w:p>
            <w:pPr>
              <w:jc w:val="left"/>
            </w:pPr>
            <w:r/>
            <w:r>
              <w:rPr>
                <w:rFonts w:ascii="Times New Roman" w:hAnsi="Times New Roman"/>
                <w:sz w:val="20"/>
              </w:rPr>
              <w:t>Initial Access</w:t>
            </w:r>
          </w:p>
        </w:tc>
        <w:tc>
          <w:tcPr>
            <w:tcW w:type="dxa" w:w="1584"/>
          </w:tcPr>
          <w:p>
            <w:pPr>
              <w:jc w:val="left"/>
            </w:pPr>
            <w:r/>
            <w:r>
              <w:rPr>
                <w:rFonts w:ascii="Times New Roman" w:hAnsi="Times New Roman"/>
                <w:sz w:val="20"/>
              </w:rPr>
              <w:t>T1190</w:t>
            </w:r>
          </w:p>
        </w:tc>
        <w:tc>
          <w:tcPr>
            <w:tcW w:type="dxa" w:w="3600"/>
          </w:tcPr>
          <w:p>
            <w:pPr>
              <w:jc w:val="left"/>
            </w:pPr>
            <w:r/>
            <w:r>
              <w:rPr>
                <w:rFonts w:ascii="Times New Roman" w:hAnsi="Times New Roman"/>
                <w:sz w:val="20"/>
              </w:rPr>
              <w:t>Exploit Public-Facing Application</w:t>
            </w:r>
          </w:p>
        </w:tc>
        <w:tc>
          <w:tcPr>
            <w:tcW w:type="dxa" w:w="2592"/>
          </w:tcPr>
          <w:p>
            <w:pPr>
              <w:jc w:val="left"/>
            </w:pPr>
            <w:r/>
            <w:r>
              <w:rPr>
                <w:rFonts w:ascii="Times New Roman" w:hAnsi="Times New Roman"/>
                <w:sz w:val="20"/>
              </w:rPr>
              <w:t>Fuerza bruta SSH</w:t>
            </w:r>
          </w:p>
        </w:tc>
      </w:tr>
      <w:tr>
        <w:tc>
          <w:tcPr>
            <w:tcW w:type="dxa" w:w="2160"/>
          </w:tcPr>
          <w:p>
            <w:pPr>
              <w:jc w:val="left"/>
            </w:pPr>
            <w:r/>
            <w:r>
              <w:rPr>
                <w:rFonts w:ascii="Times New Roman" w:hAnsi="Times New Roman"/>
                <w:sz w:val="20"/>
              </w:rPr>
              <w:t>Credential Access</w:t>
            </w:r>
          </w:p>
        </w:tc>
        <w:tc>
          <w:tcPr>
            <w:tcW w:type="dxa" w:w="1584"/>
          </w:tcPr>
          <w:p>
            <w:pPr>
              <w:jc w:val="left"/>
            </w:pPr>
            <w:r/>
            <w:r>
              <w:rPr>
                <w:rFonts w:ascii="Times New Roman" w:hAnsi="Times New Roman"/>
                <w:sz w:val="20"/>
              </w:rPr>
              <w:t>T1110</w:t>
            </w:r>
          </w:p>
        </w:tc>
        <w:tc>
          <w:tcPr>
            <w:tcW w:type="dxa" w:w="3600"/>
          </w:tcPr>
          <w:p>
            <w:pPr>
              <w:jc w:val="left"/>
            </w:pPr>
            <w:r/>
            <w:r>
              <w:rPr>
                <w:rFonts w:ascii="Times New Roman" w:hAnsi="Times New Roman"/>
                <w:sz w:val="20"/>
              </w:rPr>
              <w:t>Brute Force</w:t>
            </w:r>
          </w:p>
        </w:tc>
        <w:tc>
          <w:tcPr>
            <w:tcW w:type="dxa" w:w="2592"/>
          </w:tcPr>
          <w:p>
            <w:pPr>
              <w:jc w:val="left"/>
            </w:pPr>
            <w:r/>
            <w:r>
              <w:rPr>
                <w:rFonts w:ascii="Times New Roman" w:hAnsi="Times New Roman"/>
                <w:sz w:val="20"/>
              </w:rPr>
              <w:t>soc_basico.py</w:t>
            </w:r>
          </w:p>
        </w:tc>
      </w:tr>
      <w:tr>
        <w:tc>
          <w:tcPr>
            <w:tcW w:type="dxa" w:w="2160"/>
          </w:tcPr>
          <w:p>
            <w:pPr>
              <w:jc w:val="left"/>
            </w:pPr>
            <w:r/>
            <w:r>
              <w:rPr>
                <w:rFonts w:ascii="Times New Roman" w:hAnsi="Times New Roman"/>
                <w:sz w:val="20"/>
              </w:rPr>
              <w:t>Discovery</w:t>
            </w:r>
          </w:p>
        </w:tc>
        <w:tc>
          <w:tcPr>
            <w:tcW w:type="dxa" w:w="1584"/>
          </w:tcPr>
          <w:p>
            <w:pPr>
              <w:jc w:val="left"/>
            </w:pPr>
            <w:r/>
            <w:r>
              <w:rPr>
                <w:rFonts w:ascii="Times New Roman" w:hAnsi="Times New Roman"/>
                <w:sz w:val="20"/>
              </w:rPr>
              <w:t>T1083</w:t>
            </w:r>
          </w:p>
        </w:tc>
        <w:tc>
          <w:tcPr>
            <w:tcW w:type="dxa" w:w="3600"/>
          </w:tcPr>
          <w:p>
            <w:pPr>
              <w:jc w:val="left"/>
            </w:pPr>
            <w:r/>
            <w:r>
              <w:rPr>
                <w:rFonts w:ascii="Times New Roman" w:hAnsi="Times New Roman"/>
                <w:sz w:val="20"/>
              </w:rPr>
              <w:t>File and Directory Discovery</w:t>
            </w:r>
          </w:p>
        </w:tc>
        <w:tc>
          <w:tcPr>
            <w:tcW w:type="dxa" w:w="2592"/>
          </w:tcPr>
          <w:p>
            <w:pPr>
              <w:jc w:val="left"/>
            </w:pPr>
            <w:r/>
            <w:r>
              <w:rPr>
                <w:rFonts w:ascii="Times New Roman" w:hAnsi="Times New Roman"/>
                <w:sz w:val="20"/>
              </w:rPr>
              <w:t>soc_avanzado.py</w:t>
            </w:r>
          </w:p>
        </w:tc>
      </w:tr>
      <w:tr>
        <w:tc>
          <w:tcPr>
            <w:tcW w:type="dxa" w:w="2160"/>
          </w:tcPr>
          <w:p>
            <w:pPr>
              <w:jc w:val="left"/>
            </w:pPr>
            <w:r/>
            <w:r>
              <w:rPr>
                <w:rFonts w:ascii="Times New Roman" w:hAnsi="Times New Roman"/>
                <w:sz w:val="20"/>
              </w:rPr>
              <w:t>Discovery</w:t>
            </w:r>
          </w:p>
        </w:tc>
        <w:tc>
          <w:tcPr>
            <w:tcW w:type="dxa" w:w="1584"/>
          </w:tcPr>
          <w:p>
            <w:pPr>
              <w:jc w:val="left"/>
            </w:pPr>
            <w:r/>
            <w:r>
              <w:rPr>
                <w:rFonts w:ascii="Times New Roman" w:hAnsi="Times New Roman"/>
                <w:sz w:val="20"/>
              </w:rPr>
              <w:t>T1046</w:t>
            </w:r>
          </w:p>
        </w:tc>
        <w:tc>
          <w:tcPr>
            <w:tcW w:type="dxa" w:w="3600"/>
          </w:tcPr>
          <w:p>
            <w:pPr>
              <w:jc w:val="left"/>
            </w:pPr>
            <w:r/>
            <w:r>
              <w:rPr>
                <w:rFonts w:ascii="Times New Roman" w:hAnsi="Times New Roman"/>
                <w:sz w:val="20"/>
              </w:rPr>
              <w:t>Network Service Discovery</w:t>
            </w:r>
          </w:p>
        </w:tc>
        <w:tc>
          <w:tcPr>
            <w:tcW w:type="dxa" w:w="2592"/>
          </w:tcPr>
          <w:p>
            <w:pPr>
              <w:jc w:val="left"/>
            </w:pPr>
            <w:r/>
            <w:r>
              <w:rPr>
                <w:rFonts w:ascii="Times New Roman" w:hAnsi="Times New Roman"/>
                <w:sz w:val="20"/>
              </w:rPr>
              <w:t>Logs de port scan</w:t>
            </w:r>
          </w:p>
        </w:tc>
      </w:tr>
      <w:tr>
        <w:tc>
          <w:tcPr>
            <w:tcW w:type="dxa" w:w="2160"/>
          </w:tcPr>
          <w:p>
            <w:pPr>
              <w:jc w:val="left"/>
            </w:pPr>
            <w:r/>
            <w:r>
              <w:rPr>
                <w:rFonts w:ascii="Times New Roman" w:hAnsi="Times New Roman"/>
                <w:sz w:val="20"/>
              </w:rPr>
              <w:t>Exfiltration</w:t>
            </w:r>
          </w:p>
        </w:tc>
        <w:tc>
          <w:tcPr>
            <w:tcW w:type="dxa" w:w="1584"/>
          </w:tcPr>
          <w:p>
            <w:pPr>
              <w:jc w:val="left"/>
            </w:pPr>
            <w:r/>
            <w:r>
              <w:rPr>
                <w:rFonts w:ascii="Times New Roman" w:hAnsi="Times New Roman"/>
                <w:sz w:val="20"/>
              </w:rPr>
              <w:t>T1048</w:t>
            </w:r>
          </w:p>
        </w:tc>
        <w:tc>
          <w:tcPr>
            <w:tcW w:type="dxa" w:w="3600"/>
          </w:tcPr>
          <w:p>
            <w:pPr>
              <w:jc w:val="left"/>
            </w:pPr>
            <w:r/>
            <w:r>
              <w:rPr>
                <w:rFonts w:ascii="Times New Roman" w:hAnsi="Times New Roman"/>
                <w:sz w:val="20"/>
              </w:rPr>
              <w:t>Exfiltration Over Alt Protocol</w:t>
            </w:r>
          </w:p>
        </w:tc>
        <w:tc>
          <w:tcPr>
            <w:tcW w:type="dxa" w:w="2592"/>
          </w:tcPr>
          <w:p>
            <w:pPr>
              <w:jc w:val="left"/>
            </w:pPr>
            <w:r/>
            <w:r>
              <w:rPr>
                <w:rFonts w:ascii="Times New Roman" w:hAnsi="Times New Roman"/>
                <w:sz w:val="20"/>
              </w:rPr>
              <w:t>soc_avanzado.py</w:t>
            </w:r>
          </w:p>
        </w:tc>
      </w:tr>
      <w:tr>
        <w:tc>
          <w:tcPr>
            <w:tcW w:type="dxa" w:w="2160"/>
          </w:tcPr>
          <w:p>
            <w:pPr>
              <w:jc w:val="left"/>
            </w:pPr>
            <w:r/>
            <w:r>
              <w:rPr>
                <w:rFonts w:ascii="Times New Roman" w:hAnsi="Times New Roman"/>
                <w:sz w:val="20"/>
              </w:rPr>
              <w:t>Impact</w:t>
            </w:r>
          </w:p>
        </w:tc>
        <w:tc>
          <w:tcPr>
            <w:tcW w:type="dxa" w:w="1584"/>
          </w:tcPr>
          <w:p>
            <w:pPr>
              <w:jc w:val="left"/>
            </w:pPr>
            <w:r/>
            <w:r>
              <w:rPr>
                <w:rFonts w:ascii="Times New Roman" w:hAnsi="Times New Roman"/>
                <w:sz w:val="20"/>
              </w:rPr>
              <w:t>T1486</w:t>
            </w:r>
          </w:p>
        </w:tc>
        <w:tc>
          <w:tcPr>
            <w:tcW w:type="dxa" w:w="3600"/>
          </w:tcPr>
          <w:p>
            <w:pPr>
              <w:jc w:val="left"/>
            </w:pPr>
            <w:r/>
            <w:r>
              <w:rPr>
                <w:rFonts w:ascii="Times New Roman" w:hAnsi="Times New Roman"/>
                <w:sz w:val="20"/>
              </w:rPr>
              <w:t>Data Encrypted for Impact</w:t>
            </w:r>
          </w:p>
        </w:tc>
        <w:tc>
          <w:tcPr>
            <w:tcW w:type="dxa" w:w="2592"/>
          </w:tcPr>
          <w:p>
            <w:pPr>
              <w:jc w:val="left"/>
            </w:pPr>
            <w:r/>
            <w:r>
              <w:rPr>
                <w:rFonts w:ascii="Times New Roman" w:hAnsi="Times New Roman"/>
                <w:sz w:val="20"/>
              </w:rPr>
              <w:t>ransomware_sim.py</w:t>
            </w:r>
          </w:p>
        </w:tc>
      </w:tr>
    </w:tbl>
    <w:p>
      <w:pPr>
        <w:spacing w:after="120"/>
      </w:pPr>
    </w:p>
    <w:p>
      <w:pPr>
        <w:pStyle w:val="Heading2"/>
        <w:spacing w:before="280" w:after="160"/>
        <w:jc w:val="left"/>
      </w:pPr>
      <w:r>
        <w:rPr>
          <w:rFonts w:ascii="Times New Roman" w:hAnsi="Times New Roman"/>
          <w:b/>
          <w:color w:val="000000"/>
          <w:sz w:val="26"/>
        </w:rPr>
        <w:t>4.6 Dashboard Web SIEM — http://localhost:8080</w:t>
      </w:r>
    </w:p>
    <w:p>
      <w:pPr>
        <w:spacing w:before="0" w:after="160"/>
        <w:ind w:firstLine="720"/>
        <w:jc w:val="both"/>
      </w:pPr>
      <w:r>
        <w:rPr>
          <w:rFonts w:ascii="Times New Roman" w:hAnsi="Times New Roman"/>
          <w:b w:val="0"/>
          <w:i w:val="0"/>
          <w:sz w:val="24"/>
        </w:rPr>
        <w:t>El dashboard web expone cuatro endpoints REST que permiten consultar el estado del SOC, las alertas activas, las métricas KPI/KRI y una vista ejecutiva consolidada. La imagen siguiente muestra el dashboard en funcionamiento durante el período de simulación.</w:t>
      </w:r>
    </w:p>
    <w:p>
      <w:pPr>
        <w:jc w:val="center"/>
      </w:pPr>
      <w:r>
        <w:drawing>
          <wp:inline xmlns:a="http://schemas.openxmlformats.org/drawingml/2006/main" xmlns:pic="http://schemas.openxmlformats.org/drawingml/2006/picture">
            <wp:extent cx="5303520" cy="4501728"/>
            <wp:docPr id="1" name="Picture 1"/>
            <wp:cNvGraphicFramePr>
              <a:graphicFrameLocks noChangeAspect="1"/>
            </wp:cNvGraphicFramePr>
            <a:graphic>
              <a:graphicData uri="http://schemas.openxmlformats.org/drawingml/2006/picture">
                <pic:pic>
                  <pic:nvPicPr>
                    <pic:cNvPr id="0" name="dashboard_soc_actual.png"/>
                    <pic:cNvPicPr/>
                  </pic:nvPicPr>
                  <pic:blipFill>
                    <a:blip r:embed="rId11"/>
                    <a:stretch>
                      <a:fillRect/>
                    </a:stretch>
                  </pic:blipFill>
                  <pic:spPr>
                    <a:xfrm>
                      <a:off x="0" y="0"/>
                      <a:ext cx="5303520" cy="4501728"/>
                    </a:xfrm>
                    <a:prstGeom prst="rect"/>
                  </pic:spPr>
                </pic:pic>
              </a:graphicData>
            </a:graphic>
          </wp:inline>
        </w:drawing>
      </w:r>
    </w:p>
    <w:p>
      <w:pPr>
        <w:spacing w:after="200"/>
        <w:jc w:val="center"/>
      </w:pPr>
      <w:r>
        <w:rPr>
          <w:rFonts w:ascii="Times New Roman" w:hAnsi="Times New Roman"/>
          <w:i/>
          <w:sz w:val="20"/>
        </w:rPr>
        <w:t>Figura 1. Dashboard Ejecutivo GRC/SOC — TechGuard Guatemala S.A. (localhost:8080). Vista actual con métricas de riesgo residual (16%), alertas SIEM activas, distribución de incidentes, KPIs operativos y consola técnica en tiempo real.</w:t>
      </w:r>
    </w:p>
    <w:p>
      <w:pPr>
        <w:spacing w:before="0" w:after="0"/>
        <w:ind w:left="432" w:right="432"/>
        <w:jc w:val="left"/>
        <w:shd w:val="clear" w:color="auto" w:fill="F2F2F2"/>
      </w:pPr>
      <w:r>
        <w:rPr>
          <w:rFonts w:ascii="Courier New" w:hAnsi="Courier New"/>
          <w:sz w:val="17"/>
        </w:rPr>
        <w:t># Endpoints REST disponibles</w:t>
      </w:r>
    </w:p>
    <w:p>
      <w:pPr>
        <w:spacing w:before="0" w:after="0"/>
        <w:ind w:left="432" w:right="432"/>
        <w:jc w:val="left"/>
        <w:shd w:val="clear" w:color="auto" w:fill="F2F2F2"/>
      </w:pPr>
      <w:r>
        <w:rPr>
          <w:rFonts w:ascii="Courier New" w:hAnsi="Courier New"/>
          <w:sz w:val="17"/>
        </w:rPr>
        <w:t>curl http://localhost:8080/api/status     # Estado general del SOC</w:t>
      </w:r>
    </w:p>
    <w:p>
      <w:pPr>
        <w:spacing w:before="0" w:after="0"/>
        <w:ind w:left="432" w:right="432"/>
        <w:jc w:val="left"/>
        <w:shd w:val="clear" w:color="auto" w:fill="F2F2F2"/>
      </w:pPr>
      <w:r>
        <w:rPr>
          <w:rFonts w:ascii="Courier New" w:hAnsi="Courier New"/>
          <w:sz w:val="17"/>
        </w:rPr>
        <w:t>curl http://localhost:8080/api/alerts     # Alertas activas</w:t>
      </w:r>
    </w:p>
    <w:p>
      <w:pPr>
        <w:spacing w:before="0" w:after="0"/>
        <w:ind w:left="432" w:right="432"/>
        <w:jc w:val="left"/>
        <w:shd w:val="clear" w:color="auto" w:fill="F2F2F2"/>
      </w:pPr>
      <w:r>
        <w:rPr>
          <w:rFonts w:ascii="Courier New" w:hAnsi="Courier New"/>
          <w:sz w:val="17"/>
        </w:rPr>
        <w:t>curl http://localhost:8080/api/metrics    # Métricas KPIs/KRIs</w:t>
      </w:r>
    </w:p>
    <w:p>
      <w:pPr>
        <w:spacing w:before="0" w:after="0"/>
        <w:ind w:left="432" w:right="432"/>
        <w:jc w:val="left"/>
        <w:shd w:val="clear" w:color="auto" w:fill="F2F2F2"/>
      </w:pPr>
      <w:r>
        <w:rPr>
          <w:rFonts w:ascii="Courier New" w:hAnsi="Courier New"/>
          <w:sz w:val="17"/>
        </w:rPr>
        <w:t>curl http://localhost:8080/api/executive  # Vista ejecutiva</w:t>
      </w:r>
    </w:p>
    <w:p>
      <w:pPr>
        <w:spacing w:before="0" w:after="0"/>
        <w:ind w:left="432" w:right="432"/>
        <w:jc w:val="left"/>
        <w:shd w:val="clear" w:color="auto" w:fill="F2F2F2"/>
      </w:pPr>
      <w:r>
        <w:rPr>
          <w:rFonts w:ascii="Courier New" w:hAnsi="Courier New"/>
          <w:sz w:val="17"/>
        </w:rPr>
        <w:t>curl -X POST http://localhost:8080/api/simulate  # Generar nuevo período</w:t>
      </w:r>
    </w:p>
    <w:p>
      <w:pPr>
        <w:spacing w:before="0" w:after="0"/>
        <w:ind w:left="432" w:right="432"/>
        <w:jc w:val="left"/>
        <w:shd w:val="clear" w:color="auto" w:fill="F2F2F2"/>
      </w:pPr>
      <w:r>
        <w:rPr>
          <w:rFonts w:ascii="Courier New" w:hAnsi="Courier New"/>
          <w:sz w:val="17"/>
        </w:rPr>
        <w:t xml:space="preserve"> </w:t>
      </w:r>
    </w:p>
    <w:p>
      <w:pPr>
        <w:spacing w:before="0" w:after="0"/>
        <w:ind w:left="432" w:right="432"/>
        <w:jc w:val="left"/>
        <w:shd w:val="clear" w:color="auto" w:fill="F2F2F2"/>
      </w:pPr>
      <w:r>
        <w:rPr>
          <w:rFonts w:ascii="Courier New" w:hAnsi="Courier New"/>
          <w:sz w:val="17"/>
        </w:rPr>
        <w:t># Respuesta de ejemplo — /api/status:</w:t>
      </w:r>
    </w:p>
    <w:p>
      <w:pPr>
        <w:spacing w:before="0" w:after="0"/>
        <w:ind w:left="432" w:right="432"/>
        <w:jc w:val="left"/>
        <w:shd w:val="clear" w:color="auto" w:fill="F2F2F2"/>
      </w:pPr>
      <w:r>
        <w:rPr>
          <w:rFonts w:ascii="Courier New" w:hAnsi="Courier New"/>
          <w:sz w:val="17"/>
        </w:rPr>
        <w:t>{</w:t>
      </w:r>
    </w:p>
    <w:p>
      <w:pPr>
        <w:spacing w:before="0" w:after="0"/>
        <w:ind w:left="432" w:right="432"/>
        <w:jc w:val="left"/>
        <w:shd w:val="clear" w:color="auto" w:fill="F2F2F2"/>
      </w:pPr>
      <w:r>
        <w:rPr>
          <w:rFonts w:ascii="Courier New" w:hAnsi="Courier New"/>
          <w:sz w:val="17"/>
        </w:rPr>
        <w:t xml:space="preserve">  "status": "OPERATIONAL",</w:t>
      </w:r>
    </w:p>
    <w:p>
      <w:pPr>
        <w:spacing w:before="0" w:after="0"/>
        <w:ind w:left="432" w:right="432"/>
        <w:jc w:val="left"/>
        <w:shd w:val="clear" w:color="auto" w:fill="F2F2F2"/>
      </w:pPr>
      <w:r>
        <w:rPr>
          <w:rFonts w:ascii="Courier New" w:hAnsi="Courier New"/>
          <w:sz w:val="17"/>
        </w:rPr>
        <w:t xml:space="preserve">  "soc": "TechGuard Guatemala S.A.",</w:t>
      </w:r>
    </w:p>
    <w:p>
      <w:pPr>
        <w:spacing w:before="0" w:after="0"/>
        <w:ind w:left="432" w:right="432"/>
        <w:jc w:val="left"/>
        <w:shd w:val="clear" w:color="auto" w:fill="F2F2F2"/>
      </w:pPr>
      <w:r>
        <w:rPr>
          <w:rFonts w:ascii="Courier New" w:hAnsi="Courier New"/>
          <w:sz w:val="17"/>
        </w:rPr>
        <w:t xml:space="preserve">  "events_analyzed": 288,</w:t>
      </w:r>
    </w:p>
    <w:p>
      <w:pPr>
        <w:spacing w:before="0" w:after="0"/>
        <w:ind w:left="432" w:right="432"/>
        <w:jc w:val="left"/>
        <w:shd w:val="clear" w:color="auto" w:fill="F2F2F2"/>
      </w:pPr>
      <w:r>
        <w:rPr>
          <w:rFonts w:ascii="Courier New" w:hAnsi="Courier New"/>
          <w:sz w:val="17"/>
        </w:rPr>
        <w:t xml:space="preserve">  "active_alerts": 5,</w:t>
      </w:r>
    </w:p>
    <w:p>
      <w:pPr>
        <w:spacing w:before="0" w:after="0"/>
        <w:ind w:left="432" w:right="432"/>
        <w:jc w:val="left"/>
        <w:shd w:val="clear" w:color="auto" w:fill="F2F2F2"/>
      </w:pPr>
      <w:r>
        <w:rPr>
          <w:rFonts w:ascii="Courier New" w:hAnsi="Courier New"/>
          <w:sz w:val="17"/>
        </w:rPr>
        <w:t xml:space="preserve">  "mttd_min": 3,</w:t>
      </w:r>
    </w:p>
    <w:p>
      <w:pPr>
        <w:spacing w:before="0" w:after="0"/>
        <w:ind w:left="432" w:right="432"/>
        <w:jc w:val="left"/>
        <w:shd w:val="clear" w:color="auto" w:fill="F2F2F2"/>
      </w:pPr>
      <w:r>
        <w:rPr>
          <w:rFonts w:ascii="Courier New" w:hAnsi="Courier New"/>
          <w:sz w:val="17"/>
        </w:rPr>
        <w:t xml:space="preserve">  "mttr_min": 14,</w:t>
      </w:r>
    </w:p>
    <w:p>
      <w:pPr>
        <w:spacing w:before="0" w:after="0"/>
        <w:ind w:left="432" w:right="432"/>
        <w:jc w:val="left"/>
        <w:shd w:val="clear" w:color="auto" w:fill="F2F2F2"/>
      </w:pPr>
      <w:r>
        <w:rPr>
          <w:rFonts w:ascii="Courier New" w:hAnsi="Courier New"/>
          <w:sz w:val="17"/>
        </w:rPr>
        <w:t xml:space="preserve">  "residual_risk_pct": 18</w:t>
      </w:r>
    </w:p>
    <w:p>
      <w:pPr>
        <w:spacing w:before="0" w:after="0"/>
        <w:ind w:left="432" w:right="432"/>
        <w:jc w:val="left"/>
        <w:shd w:val="clear" w:color="auto" w:fill="F2F2F2"/>
      </w:pPr>
      <w:r>
        <w:rPr>
          <w:rFonts w:ascii="Courier New" w:hAnsi="Courier New"/>
          <w:sz w:val="17"/>
        </w:rPr>
        <w:t>}</w:t>
      </w:r>
    </w:p>
    <w:p>
      <w:pPr>
        <w:spacing w:after="80"/>
      </w:pPr>
    </w:p>
    <w:p>
      <w:pPr>
        <w:pStyle w:val="Heading1"/>
        <w:spacing w:before="360" w:after="200"/>
        <w:jc w:val="left"/>
      </w:pPr>
      <w:r>
        <w:rPr>
          <w:rFonts w:ascii="Times New Roman" w:hAnsi="Times New Roman"/>
          <w:b/>
          <w:color w:val="000000"/>
          <w:sz w:val="28"/>
        </w:rPr>
        <w:t>Fase 5: Monitoreo — KPIs, KRIs y Mejora Continua</w:t>
      </w:r>
    </w:p>
    <w:p>
      <w:pPr>
        <w:spacing w:before="0" w:after="160"/>
        <w:ind w:firstLine="720"/>
        <w:jc w:val="both"/>
      </w:pPr>
      <w:r>
        <w:rPr>
          <w:rFonts w:ascii="Times New Roman" w:hAnsi="Times New Roman"/>
          <w:b w:val="0"/>
          <w:i w:val="0"/>
          <w:sz w:val="24"/>
        </w:rPr>
        <w:t>El monitoreo continuo diferencia un modelo GRC activo de una documentación estática. Esta fase establece los indicadores clave de rendimiento (KPIs) y de riesgo (KRIs) que permiten medir la efectividad del SOC, genera el reporte ejecutivo del período de simulación y define el plan de mejora continua basado en los resultados obtenidos. El marco adoptado sigue la función DETECTAR del NIST CSF v2.0 y el ciclo PDCA para la mejora continua.</w:t>
      </w:r>
    </w:p>
    <w:p>
      <w:pPr>
        <w:pStyle w:val="Heading2"/>
        <w:spacing w:before="280" w:after="160"/>
        <w:jc w:val="left"/>
      </w:pPr>
      <w:r>
        <w:rPr>
          <w:rFonts w:ascii="Times New Roman" w:hAnsi="Times New Roman"/>
          <w:b/>
          <w:color w:val="000000"/>
          <w:sz w:val="26"/>
        </w:rPr>
        <w:t>5.1 KPIs Operativos del SOC</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792"/>
            <w:shd w:val="clear" w:color="auto" w:fill="D9D9D9"/>
          </w:tcPr>
          <w:p>
            <w:pPr>
              <w:jc w:val="center"/>
            </w:pPr>
            <w:r/>
            <w:r>
              <w:rPr>
                <w:rFonts w:ascii="Times New Roman" w:hAnsi="Times New Roman"/>
                <w:b/>
                <w:sz w:val="18"/>
              </w:rPr>
              <w:t>ID</w:t>
            </w:r>
          </w:p>
        </w:tc>
        <w:tc>
          <w:tcPr>
            <w:tcW w:type="dxa" w:w="1152"/>
            <w:shd w:val="clear" w:color="auto" w:fill="D9D9D9"/>
          </w:tcPr>
          <w:p>
            <w:pPr>
              <w:jc w:val="center"/>
            </w:pPr>
            <w:r/>
            <w:r>
              <w:rPr>
                <w:rFonts w:ascii="Times New Roman" w:hAnsi="Times New Roman"/>
                <w:b/>
                <w:sz w:val="18"/>
              </w:rPr>
              <w:t>KPI</w:t>
            </w:r>
          </w:p>
        </w:tc>
        <w:tc>
          <w:tcPr>
            <w:tcW w:type="dxa" w:w="3312"/>
            <w:shd w:val="clear" w:color="auto" w:fill="D9D9D9"/>
          </w:tcPr>
          <w:p>
            <w:pPr>
              <w:jc w:val="center"/>
            </w:pPr>
            <w:r/>
            <w:r>
              <w:rPr>
                <w:rFonts w:ascii="Times New Roman" w:hAnsi="Times New Roman"/>
                <w:b/>
                <w:sz w:val="18"/>
              </w:rPr>
              <w:t>Descripción</w:t>
            </w:r>
          </w:p>
        </w:tc>
        <w:tc>
          <w:tcPr>
            <w:tcW w:type="dxa" w:w="864"/>
            <w:shd w:val="clear" w:color="auto" w:fill="D9D9D9"/>
          </w:tcPr>
          <w:p>
            <w:pPr>
              <w:jc w:val="center"/>
            </w:pPr>
            <w:r/>
            <w:r>
              <w:rPr>
                <w:rFonts w:ascii="Times New Roman" w:hAnsi="Times New Roman"/>
                <w:b/>
                <w:sz w:val="18"/>
              </w:rPr>
              <w:t>Valor</w:t>
              <w:br/>
              <w:t>Actual</w:t>
            </w:r>
          </w:p>
        </w:tc>
        <w:tc>
          <w:tcPr>
            <w:tcW w:type="dxa" w:w="720"/>
            <w:shd w:val="clear" w:color="auto" w:fill="D9D9D9"/>
          </w:tcPr>
          <w:p>
            <w:pPr>
              <w:jc w:val="center"/>
            </w:pPr>
            <w:r/>
            <w:r>
              <w:rPr>
                <w:rFonts w:ascii="Times New Roman" w:hAnsi="Times New Roman"/>
                <w:b/>
                <w:sz w:val="18"/>
              </w:rPr>
              <w:t>Meta</w:t>
            </w:r>
          </w:p>
        </w:tc>
        <w:tc>
          <w:tcPr>
            <w:tcW w:type="dxa" w:w="792"/>
            <w:shd w:val="clear" w:color="auto" w:fill="D9D9D9"/>
          </w:tcPr>
          <w:p>
            <w:pPr>
              <w:jc w:val="center"/>
            </w:pPr>
            <w:r/>
            <w:r>
              <w:rPr>
                <w:rFonts w:ascii="Times New Roman" w:hAnsi="Times New Roman"/>
                <w:b/>
                <w:sz w:val="18"/>
              </w:rPr>
              <w:t>Unidad</w:t>
            </w:r>
          </w:p>
        </w:tc>
        <w:tc>
          <w:tcPr>
            <w:tcW w:type="dxa" w:w="1008"/>
            <w:shd w:val="clear" w:color="auto" w:fill="D9D9D9"/>
          </w:tcPr>
          <w:p>
            <w:pPr>
              <w:jc w:val="center"/>
            </w:pPr>
            <w:r/>
            <w:r>
              <w:rPr>
                <w:rFonts w:ascii="Times New Roman" w:hAnsi="Times New Roman"/>
                <w:b/>
                <w:sz w:val="18"/>
              </w:rPr>
              <w:t>Tendencia</w:t>
            </w:r>
          </w:p>
        </w:tc>
        <w:tc>
          <w:tcPr>
            <w:tcW w:type="dxa" w:w="1224"/>
            <w:shd w:val="clear" w:color="auto" w:fill="D9D9D9"/>
          </w:tcPr>
          <w:p>
            <w:pPr>
              <w:jc w:val="center"/>
            </w:pPr>
            <w:r/>
            <w:r>
              <w:rPr>
                <w:rFonts w:ascii="Times New Roman" w:hAnsi="Times New Roman"/>
                <w:b/>
                <w:sz w:val="18"/>
              </w:rPr>
              <w:t>Estado</w:t>
            </w:r>
          </w:p>
        </w:tc>
      </w:tr>
      <w:tr>
        <w:tc>
          <w:tcPr>
            <w:tcW w:type="dxa" w:w="792"/>
          </w:tcPr>
          <w:p>
            <w:pPr>
              <w:jc w:val="left"/>
            </w:pPr>
            <w:r/>
            <w:r>
              <w:rPr>
                <w:rFonts w:ascii="Times New Roman" w:hAnsi="Times New Roman"/>
                <w:sz w:val="18"/>
              </w:rPr>
              <w:t>KPI-01</w:t>
            </w:r>
          </w:p>
        </w:tc>
        <w:tc>
          <w:tcPr>
            <w:tcW w:type="dxa" w:w="1152"/>
          </w:tcPr>
          <w:p>
            <w:pPr>
              <w:jc w:val="left"/>
            </w:pPr>
            <w:r/>
            <w:r>
              <w:rPr>
                <w:rFonts w:ascii="Times New Roman" w:hAnsi="Times New Roman"/>
                <w:sz w:val="18"/>
              </w:rPr>
              <w:t>MTTR</w:t>
            </w:r>
          </w:p>
        </w:tc>
        <w:tc>
          <w:tcPr>
            <w:tcW w:type="dxa" w:w="3312"/>
          </w:tcPr>
          <w:p>
            <w:pPr>
              <w:jc w:val="left"/>
            </w:pPr>
            <w:r/>
            <w:r>
              <w:rPr>
                <w:rFonts w:ascii="Times New Roman" w:hAnsi="Times New Roman"/>
                <w:sz w:val="18"/>
              </w:rPr>
              <w:t>Mean Time To Respond — Tiempo promedio de respuesta</w:t>
            </w:r>
          </w:p>
        </w:tc>
        <w:tc>
          <w:tcPr>
            <w:tcW w:type="dxa" w:w="864"/>
          </w:tcPr>
          <w:p>
            <w:pPr>
              <w:jc w:val="left"/>
            </w:pPr>
            <w:r/>
            <w:r>
              <w:rPr>
                <w:rFonts w:ascii="Times New Roman" w:hAnsi="Times New Roman"/>
                <w:sz w:val="18"/>
              </w:rPr>
              <w:t>14</w:t>
            </w:r>
          </w:p>
        </w:tc>
        <w:tc>
          <w:tcPr>
            <w:tcW w:type="dxa" w:w="720"/>
          </w:tcPr>
          <w:p>
            <w:pPr>
              <w:jc w:val="left"/>
            </w:pPr>
            <w:r/>
            <w:r>
              <w:rPr>
                <w:rFonts w:ascii="Times New Roman" w:hAnsi="Times New Roman"/>
                <w:sz w:val="18"/>
              </w:rPr>
              <w:t>15</w:t>
            </w:r>
          </w:p>
        </w:tc>
        <w:tc>
          <w:tcPr>
            <w:tcW w:type="dxa" w:w="792"/>
          </w:tcPr>
          <w:p>
            <w:pPr>
              <w:jc w:val="left"/>
            </w:pPr>
            <w:r/>
            <w:r>
              <w:rPr>
                <w:rFonts w:ascii="Times New Roman" w:hAnsi="Times New Roman"/>
                <w:sz w:val="18"/>
              </w:rPr>
              <w:t>min</w:t>
            </w:r>
          </w:p>
        </w:tc>
        <w:tc>
          <w:tcPr>
            <w:tcW w:type="dxa" w:w="1008"/>
          </w:tcPr>
          <w:p>
            <w:pPr>
              <w:jc w:val="left"/>
            </w:pPr>
            <w:r/>
            <w:r>
              <w:rPr>
                <w:rFonts w:ascii="Times New Roman" w:hAnsi="Times New Roman"/>
                <w:sz w:val="18"/>
              </w:rPr>
              <w:t>↓ Mejora</w:t>
            </w:r>
          </w:p>
        </w:tc>
        <w:tc>
          <w:tcPr>
            <w:tcW w:type="dxa" w:w="1224"/>
          </w:tcPr>
          <w:p>
            <w:pPr>
              <w:jc w:val="left"/>
            </w:pPr>
            <w:r/>
            <w:r>
              <w:rPr>
                <w:rFonts w:ascii="Times New Roman" w:hAnsi="Times New Roman"/>
                <w:sz w:val="18"/>
              </w:rPr>
              <w:t>CUMPLE</w:t>
            </w:r>
          </w:p>
        </w:tc>
      </w:tr>
      <w:tr>
        <w:tc>
          <w:tcPr>
            <w:tcW w:type="dxa" w:w="792"/>
          </w:tcPr>
          <w:p>
            <w:pPr>
              <w:jc w:val="left"/>
            </w:pPr>
            <w:r/>
            <w:r>
              <w:rPr>
                <w:rFonts w:ascii="Times New Roman" w:hAnsi="Times New Roman"/>
                <w:sz w:val="18"/>
              </w:rPr>
              <w:t>KPI-02</w:t>
            </w:r>
          </w:p>
        </w:tc>
        <w:tc>
          <w:tcPr>
            <w:tcW w:type="dxa" w:w="1152"/>
          </w:tcPr>
          <w:p>
            <w:pPr>
              <w:jc w:val="left"/>
            </w:pPr>
            <w:r/>
            <w:r>
              <w:rPr>
                <w:rFonts w:ascii="Times New Roman" w:hAnsi="Times New Roman"/>
                <w:sz w:val="18"/>
              </w:rPr>
              <w:t>MTTD</w:t>
            </w:r>
          </w:p>
        </w:tc>
        <w:tc>
          <w:tcPr>
            <w:tcW w:type="dxa" w:w="3312"/>
          </w:tcPr>
          <w:p>
            <w:pPr>
              <w:jc w:val="left"/>
            </w:pPr>
            <w:r/>
            <w:r>
              <w:rPr>
                <w:rFonts w:ascii="Times New Roman" w:hAnsi="Times New Roman"/>
                <w:sz w:val="18"/>
              </w:rPr>
              <w:t>Mean Time To Detect — Tiempo promedio de detección</w:t>
            </w:r>
          </w:p>
        </w:tc>
        <w:tc>
          <w:tcPr>
            <w:tcW w:type="dxa" w:w="864"/>
          </w:tcPr>
          <w:p>
            <w:pPr>
              <w:jc w:val="left"/>
            </w:pPr>
            <w:r/>
            <w:r>
              <w:rPr>
                <w:rFonts w:ascii="Times New Roman" w:hAnsi="Times New Roman"/>
                <w:sz w:val="18"/>
              </w:rPr>
              <w:t>3</w:t>
            </w:r>
          </w:p>
        </w:tc>
        <w:tc>
          <w:tcPr>
            <w:tcW w:type="dxa" w:w="720"/>
          </w:tcPr>
          <w:p>
            <w:pPr>
              <w:jc w:val="left"/>
            </w:pPr>
            <w:r/>
            <w:r>
              <w:rPr>
                <w:rFonts w:ascii="Times New Roman" w:hAnsi="Times New Roman"/>
                <w:sz w:val="18"/>
              </w:rPr>
              <w:t>5</w:t>
            </w:r>
          </w:p>
        </w:tc>
        <w:tc>
          <w:tcPr>
            <w:tcW w:type="dxa" w:w="792"/>
          </w:tcPr>
          <w:p>
            <w:pPr>
              <w:jc w:val="left"/>
            </w:pPr>
            <w:r/>
            <w:r>
              <w:rPr>
                <w:rFonts w:ascii="Times New Roman" w:hAnsi="Times New Roman"/>
                <w:sz w:val="18"/>
              </w:rPr>
              <w:t>min</w:t>
            </w:r>
          </w:p>
        </w:tc>
        <w:tc>
          <w:tcPr>
            <w:tcW w:type="dxa" w:w="1008"/>
          </w:tcPr>
          <w:p>
            <w:pPr>
              <w:jc w:val="left"/>
            </w:pPr>
            <w:r/>
            <w:r>
              <w:rPr>
                <w:rFonts w:ascii="Times New Roman" w:hAnsi="Times New Roman"/>
                <w:sz w:val="18"/>
              </w:rPr>
              <w:t>↓ Mejora</w:t>
            </w:r>
          </w:p>
        </w:tc>
        <w:tc>
          <w:tcPr>
            <w:tcW w:type="dxa" w:w="1224"/>
          </w:tcPr>
          <w:p>
            <w:pPr>
              <w:jc w:val="left"/>
            </w:pPr>
            <w:r/>
            <w:r>
              <w:rPr>
                <w:rFonts w:ascii="Times New Roman" w:hAnsi="Times New Roman"/>
                <w:sz w:val="18"/>
              </w:rPr>
              <w:t>CUMPLE</w:t>
            </w:r>
          </w:p>
        </w:tc>
      </w:tr>
      <w:tr>
        <w:tc>
          <w:tcPr>
            <w:tcW w:type="dxa" w:w="792"/>
          </w:tcPr>
          <w:p>
            <w:pPr>
              <w:jc w:val="left"/>
            </w:pPr>
            <w:r/>
            <w:r>
              <w:rPr>
                <w:rFonts w:ascii="Times New Roman" w:hAnsi="Times New Roman"/>
                <w:sz w:val="18"/>
              </w:rPr>
              <w:t>KPI-03</w:t>
            </w:r>
          </w:p>
        </w:tc>
        <w:tc>
          <w:tcPr>
            <w:tcW w:type="dxa" w:w="1152"/>
          </w:tcPr>
          <w:p>
            <w:pPr>
              <w:jc w:val="left"/>
            </w:pPr>
            <w:r/>
            <w:r>
              <w:rPr>
                <w:rFonts w:ascii="Times New Roman" w:hAnsi="Times New Roman"/>
                <w:sz w:val="18"/>
              </w:rPr>
              <w:t>SLA</w:t>
            </w:r>
          </w:p>
        </w:tc>
        <w:tc>
          <w:tcPr>
            <w:tcW w:type="dxa" w:w="3312"/>
          </w:tcPr>
          <w:p>
            <w:pPr>
              <w:jc w:val="left"/>
            </w:pPr>
            <w:r/>
            <w:r>
              <w:rPr>
                <w:rFonts w:ascii="Times New Roman" w:hAnsi="Times New Roman"/>
                <w:sz w:val="18"/>
              </w:rPr>
              <w:t>% incidentes resueltos dentro del SLA</w:t>
            </w:r>
          </w:p>
        </w:tc>
        <w:tc>
          <w:tcPr>
            <w:tcW w:type="dxa" w:w="864"/>
          </w:tcPr>
          <w:p>
            <w:pPr>
              <w:jc w:val="left"/>
            </w:pPr>
            <w:r/>
            <w:r>
              <w:rPr>
                <w:rFonts w:ascii="Times New Roman" w:hAnsi="Times New Roman"/>
                <w:sz w:val="18"/>
              </w:rPr>
              <w:t>92</w:t>
            </w:r>
          </w:p>
        </w:tc>
        <w:tc>
          <w:tcPr>
            <w:tcW w:type="dxa" w:w="720"/>
          </w:tcPr>
          <w:p>
            <w:pPr>
              <w:jc w:val="left"/>
            </w:pPr>
            <w:r/>
            <w:r>
              <w:rPr>
                <w:rFonts w:ascii="Times New Roman" w:hAnsi="Times New Roman"/>
                <w:sz w:val="18"/>
              </w:rPr>
              <w:t>90</w:t>
            </w:r>
          </w:p>
        </w:tc>
        <w:tc>
          <w:tcPr>
            <w:tcW w:type="dxa" w:w="792"/>
          </w:tcPr>
          <w:p>
            <w:pPr>
              <w:jc w:val="left"/>
            </w:pPr>
            <w:r/>
            <w:r>
              <w:rPr>
                <w:rFonts w:ascii="Times New Roman" w:hAnsi="Times New Roman"/>
                <w:sz w:val="18"/>
              </w:rPr>
              <w:t>%</w:t>
            </w:r>
          </w:p>
        </w:tc>
        <w:tc>
          <w:tcPr>
            <w:tcW w:type="dxa" w:w="1008"/>
          </w:tcPr>
          <w:p>
            <w:pPr>
              <w:jc w:val="left"/>
            </w:pPr>
            <w:r/>
            <w:r>
              <w:rPr>
                <w:rFonts w:ascii="Times New Roman" w:hAnsi="Times New Roman"/>
                <w:sz w:val="18"/>
              </w:rPr>
              <w:t>→ Estable</w:t>
            </w:r>
          </w:p>
        </w:tc>
        <w:tc>
          <w:tcPr>
            <w:tcW w:type="dxa" w:w="1224"/>
          </w:tcPr>
          <w:p>
            <w:pPr>
              <w:jc w:val="left"/>
            </w:pPr>
            <w:r/>
            <w:r>
              <w:rPr>
                <w:rFonts w:ascii="Times New Roman" w:hAnsi="Times New Roman"/>
                <w:sz w:val="18"/>
              </w:rPr>
              <w:t>CUMPLE</w:t>
            </w:r>
          </w:p>
        </w:tc>
      </w:tr>
      <w:tr>
        <w:tc>
          <w:tcPr>
            <w:tcW w:type="dxa" w:w="792"/>
          </w:tcPr>
          <w:p>
            <w:pPr>
              <w:jc w:val="left"/>
            </w:pPr>
            <w:r/>
            <w:r>
              <w:rPr>
                <w:rFonts w:ascii="Times New Roman" w:hAnsi="Times New Roman"/>
                <w:sz w:val="18"/>
              </w:rPr>
              <w:t>KPI-04</w:t>
            </w:r>
          </w:p>
        </w:tc>
        <w:tc>
          <w:tcPr>
            <w:tcW w:type="dxa" w:w="1152"/>
          </w:tcPr>
          <w:p>
            <w:pPr>
              <w:jc w:val="left"/>
            </w:pPr>
            <w:r/>
            <w:r>
              <w:rPr>
                <w:rFonts w:ascii="Times New Roman" w:hAnsi="Times New Roman"/>
                <w:sz w:val="18"/>
              </w:rPr>
              <w:t>Disponibilidad</w:t>
            </w:r>
          </w:p>
        </w:tc>
        <w:tc>
          <w:tcPr>
            <w:tcW w:type="dxa" w:w="3312"/>
          </w:tcPr>
          <w:p>
            <w:pPr>
              <w:jc w:val="left"/>
            </w:pPr>
            <w:r/>
            <w:r>
              <w:rPr>
                <w:rFonts w:ascii="Times New Roman" w:hAnsi="Times New Roman"/>
                <w:sz w:val="18"/>
              </w:rPr>
              <w:t>Uptime del SOC y sistemas de monitoreo</w:t>
            </w:r>
          </w:p>
        </w:tc>
        <w:tc>
          <w:tcPr>
            <w:tcW w:type="dxa" w:w="864"/>
          </w:tcPr>
          <w:p>
            <w:pPr>
              <w:jc w:val="left"/>
            </w:pPr>
            <w:r/>
            <w:r>
              <w:rPr>
                <w:rFonts w:ascii="Times New Roman" w:hAnsi="Times New Roman"/>
                <w:sz w:val="18"/>
              </w:rPr>
              <w:t>99.8</w:t>
            </w:r>
          </w:p>
        </w:tc>
        <w:tc>
          <w:tcPr>
            <w:tcW w:type="dxa" w:w="720"/>
          </w:tcPr>
          <w:p>
            <w:pPr>
              <w:jc w:val="left"/>
            </w:pPr>
            <w:r/>
            <w:r>
              <w:rPr>
                <w:rFonts w:ascii="Times New Roman" w:hAnsi="Times New Roman"/>
                <w:sz w:val="18"/>
              </w:rPr>
              <w:t>99.5</w:t>
            </w:r>
          </w:p>
        </w:tc>
        <w:tc>
          <w:tcPr>
            <w:tcW w:type="dxa" w:w="792"/>
          </w:tcPr>
          <w:p>
            <w:pPr>
              <w:jc w:val="left"/>
            </w:pPr>
            <w:r/>
            <w:r>
              <w:rPr>
                <w:rFonts w:ascii="Times New Roman" w:hAnsi="Times New Roman"/>
                <w:sz w:val="18"/>
              </w:rPr>
              <w:t>%</w:t>
            </w:r>
          </w:p>
        </w:tc>
        <w:tc>
          <w:tcPr>
            <w:tcW w:type="dxa" w:w="1008"/>
          </w:tcPr>
          <w:p>
            <w:pPr>
              <w:jc w:val="left"/>
            </w:pPr>
            <w:r/>
            <w:r>
              <w:rPr>
                <w:rFonts w:ascii="Times New Roman" w:hAnsi="Times New Roman"/>
                <w:sz w:val="18"/>
              </w:rPr>
              <w:t>→ Estable</w:t>
            </w:r>
          </w:p>
        </w:tc>
        <w:tc>
          <w:tcPr>
            <w:tcW w:type="dxa" w:w="1224"/>
          </w:tcPr>
          <w:p>
            <w:pPr>
              <w:jc w:val="left"/>
            </w:pPr>
            <w:r/>
            <w:r>
              <w:rPr>
                <w:rFonts w:ascii="Times New Roman" w:hAnsi="Times New Roman"/>
                <w:sz w:val="18"/>
              </w:rPr>
              <w:t>CUMPLE</w:t>
            </w:r>
          </w:p>
        </w:tc>
      </w:tr>
      <w:tr>
        <w:tc>
          <w:tcPr>
            <w:tcW w:type="dxa" w:w="792"/>
          </w:tcPr>
          <w:p>
            <w:pPr>
              <w:jc w:val="left"/>
            </w:pPr>
            <w:r/>
            <w:r>
              <w:rPr>
                <w:rFonts w:ascii="Times New Roman" w:hAnsi="Times New Roman"/>
                <w:sz w:val="18"/>
              </w:rPr>
              <w:t>KPI-05</w:t>
            </w:r>
          </w:p>
        </w:tc>
        <w:tc>
          <w:tcPr>
            <w:tcW w:type="dxa" w:w="1152"/>
          </w:tcPr>
          <w:p>
            <w:pPr>
              <w:jc w:val="left"/>
            </w:pPr>
            <w:r/>
            <w:r>
              <w:rPr>
                <w:rFonts w:ascii="Times New Roman" w:hAnsi="Times New Roman"/>
                <w:sz w:val="18"/>
              </w:rPr>
              <w:t>Tiempo forense</w:t>
            </w:r>
          </w:p>
        </w:tc>
        <w:tc>
          <w:tcPr>
            <w:tcW w:type="dxa" w:w="3312"/>
          </w:tcPr>
          <w:p>
            <w:pPr>
              <w:jc w:val="left"/>
            </w:pPr>
            <w:r/>
            <w:r>
              <w:rPr>
                <w:rFonts w:ascii="Times New Roman" w:hAnsi="Times New Roman"/>
                <w:sz w:val="18"/>
              </w:rPr>
              <w:t>Tiempo promedio de análisis forense por incidente</w:t>
            </w:r>
          </w:p>
        </w:tc>
        <w:tc>
          <w:tcPr>
            <w:tcW w:type="dxa" w:w="864"/>
          </w:tcPr>
          <w:p>
            <w:pPr>
              <w:jc w:val="left"/>
            </w:pPr>
            <w:r/>
            <w:r>
              <w:rPr>
                <w:rFonts w:ascii="Times New Roman" w:hAnsi="Times New Roman"/>
                <w:sz w:val="18"/>
              </w:rPr>
              <w:t>2.5</w:t>
            </w:r>
          </w:p>
        </w:tc>
        <w:tc>
          <w:tcPr>
            <w:tcW w:type="dxa" w:w="720"/>
          </w:tcPr>
          <w:p>
            <w:pPr>
              <w:jc w:val="left"/>
            </w:pPr>
            <w:r/>
            <w:r>
              <w:rPr>
                <w:rFonts w:ascii="Times New Roman" w:hAnsi="Times New Roman"/>
                <w:sz w:val="18"/>
              </w:rPr>
              <w:t>3</w:t>
            </w:r>
          </w:p>
        </w:tc>
        <w:tc>
          <w:tcPr>
            <w:tcW w:type="dxa" w:w="792"/>
          </w:tcPr>
          <w:p>
            <w:pPr>
              <w:jc w:val="left"/>
            </w:pPr>
            <w:r/>
            <w:r>
              <w:rPr>
                <w:rFonts w:ascii="Times New Roman" w:hAnsi="Times New Roman"/>
                <w:sz w:val="18"/>
              </w:rPr>
              <w:t>horas</w:t>
            </w:r>
          </w:p>
        </w:tc>
        <w:tc>
          <w:tcPr>
            <w:tcW w:type="dxa" w:w="1008"/>
          </w:tcPr>
          <w:p>
            <w:pPr>
              <w:jc w:val="left"/>
            </w:pPr>
            <w:r/>
            <w:r>
              <w:rPr>
                <w:rFonts w:ascii="Times New Roman" w:hAnsi="Times New Roman"/>
                <w:sz w:val="18"/>
              </w:rPr>
              <w:t>↓ Mejora</w:t>
            </w:r>
          </w:p>
        </w:tc>
        <w:tc>
          <w:tcPr>
            <w:tcW w:type="dxa" w:w="1224"/>
          </w:tcPr>
          <w:p>
            <w:pPr>
              <w:jc w:val="left"/>
            </w:pPr>
            <w:r/>
            <w:r>
              <w:rPr>
                <w:rFonts w:ascii="Times New Roman" w:hAnsi="Times New Roman"/>
                <w:sz w:val="18"/>
              </w:rPr>
              <w:t>CUMPLE</w:t>
            </w:r>
          </w:p>
        </w:tc>
      </w:tr>
      <w:tr>
        <w:tc>
          <w:tcPr>
            <w:tcW w:type="dxa" w:w="792"/>
          </w:tcPr>
          <w:p>
            <w:pPr>
              <w:jc w:val="left"/>
            </w:pPr>
            <w:r/>
            <w:r>
              <w:rPr>
                <w:rFonts w:ascii="Times New Roman" w:hAnsi="Times New Roman"/>
                <w:sz w:val="18"/>
              </w:rPr>
              <w:t>KPI-06</w:t>
            </w:r>
          </w:p>
        </w:tc>
        <w:tc>
          <w:tcPr>
            <w:tcW w:type="dxa" w:w="1152"/>
          </w:tcPr>
          <w:p>
            <w:pPr>
              <w:jc w:val="left"/>
            </w:pPr>
            <w:r/>
            <w:r>
              <w:rPr>
                <w:rFonts w:ascii="Times New Roman" w:hAnsi="Times New Roman"/>
                <w:sz w:val="18"/>
              </w:rPr>
              <w:t>Falsos positivos</w:t>
            </w:r>
          </w:p>
        </w:tc>
        <w:tc>
          <w:tcPr>
            <w:tcW w:type="dxa" w:w="3312"/>
          </w:tcPr>
          <w:p>
            <w:pPr>
              <w:jc w:val="left"/>
            </w:pPr>
            <w:r/>
            <w:r>
              <w:rPr>
                <w:rFonts w:ascii="Times New Roman" w:hAnsi="Times New Roman"/>
                <w:sz w:val="18"/>
              </w:rPr>
              <w:t>% de alertas SIEM que son falsos positivos</w:t>
            </w:r>
          </w:p>
        </w:tc>
        <w:tc>
          <w:tcPr>
            <w:tcW w:type="dxa" w:w="864"/>
          </w:tcPr>
          <w:p>
            <w:pPr>
              <w:jc w:val="left"/>
            </w:pPr>
            <w:r/>
            <w:r>
              <w:rPr>
                <w:rFonts w:ascii="Times New Roman" w:hAnsi="Times New Roman"/>
                <w:sz w:val="18"/>
              </w:rPr>
              <w:t>12</w:t>
            </w:r>
          </w:p>
        </w:tc>
        <w:tc>
          <w:tcPr>
            <w:tcW w:type="dxa" w:w="720"/>
          </w:tcPr>
          <w:p>
            <w:pPr>
              <w:jc w:val="left"/>
            </w:pPr>
            <w:r/>
            <w:r>
              <w:rPr>
                <w:rFonts w:ascii="Times New Roman" w:hAnsi="Times New Roman"/>
                <w:sz w:val="18"/>
              </w:rPr>
              <w:t>10</w:t>
            </w:r>
          </w:p>
        </w:tc>
        <w:tc>
          <w:tcPr>
            <w:tcW w:type="dxa" w:w="792"/>
          </w:tcPr>
          <w:p>
            <w:pPr>
              <w:jc w:val="left"/>
            </w:pPr>
            <w:r/>
            <w:r>
              <w:rPr>
                <w:rFonts w:ascii="Times New Roman" w:hAnsi="Times New Roman"/>
                <w:sz w:val="18"/>
              </w:rPr>
              <w:t>%</w:t>
            </w:r>
          </w:p>
        </w:tc>
        <w:tc>
          <w:tcPr>
            <w:tcW w:type="dxa" w:w="1008"/>
          </w:tcPr>
          <w:p>
            <w:pPr>
              <w:jc w:val="left"/>
            </w:pPr>
            <w:r/>
            <w:r>
              <w:rPr>
                <w:rFonts w:ascii="Times New Roman" w:hAnsi="Times New Roman"/>
                <w:sz w:val="18"/>
              </w:rPr>
              <w:t>↑ Empeora</w:t>
            </w:r>
          </w:p>
        </w:tc>
        <w:tc>
          <w:tcPr>
            <w:tcW w:type="dxa" w:w="1224"/>
          </w:tcPr>
          <w:p>
            <w:pPr>
              <w:jc w:val="left"/>
            </w:pPr>
            <w:r/>
            <w:r>
              <w:rPr>
                <w:rFonts w:ascii="Times New Roman" w:hAnsi="Times New Roman"/>
                <w:sz w:val="18"/>
              </w:rPr>
              <w:t>NO CUMPLE</w:t>
            </w:r>
          </w:p>
        </w:tc>
      </w:tr>
      <w:tr>
        <w:tc>
          <w:tcPr>
            <w:tcW w:type="dxa" w:w="792"/>
          </w:tcPr>
          <w:p>
            <w:pPr>
              <w:jc w:val="left"/>
            </w:pPr>
            <w:r/>
            <w:r>
              <w:rPr>
                <w:rFonts w:ascii="Times New Roman" w:hAnsi="Times New Roman"/>
                <w:sz w:val="18"/>
              </w:rPr>
              <w:t>KPI-07</w:t>
            </w:r>
          </w:p>
        </w:tc>
        <w:tc>
          <w:tcPr>
            <w:tcW w:type="dxa" w:w="1152"/>
          </w:tcPr>
          <w:p>
            <w:pPr>
              <w:jc w:val="left"/>
            </w:pPr>
            <w:r/>
            <w:r>
              <w:rPr>
                <w:rFonts w:ascii="Times New Roman" w:hAnsi="Times New Roman"/>
                <w:sz w:val="18"/>
              </w:rPr>
              <w:t>Parches CVE</w:t>
            </w:r>
          </w:p>
        </w:tc>
        <w:tc>
          <w:tcPr>
            <w:tcW w:type="dxa" w:w="3312"/>
          </w:tcPr>
          <w:p>
            <w:pPr>
              <w:jc w:val="left"/>
            </w:pPr>
            <w:r/>
            <w:r>
              <w:rPr>
                <w:rFonts w:ascii="Times New Roman" w:hAnsi="Times New Roman"/>
                <w:sz w:val="18"/>
              </w:rPr>
              <w:t>% vulnerabilidades críticas parcheadas en SLA</w:t>
            </w:r>
          </w:p>
        </w:tc>
        <w:tc>
          <w:tcPr>
            <w:tcW w:type="dxa" w:w="864"/>
          </w:tcPr>
          <w:p>
            <w:pPr>
              <w:jc w:val="left"/>
            </w:pPr>
            <w:r/>
            <w:r>
              <w:rPr>
                <w:rFonts w:ascii="Times New Roman" w:hAnsi="Times New Roman"/>
                <w:sz w:val="18"/>
              </w:rPr>
              <w:t>87</w:t>
            </w:r>
          </w:p>
        </w:tc>
        <w:tc>
          <w:tcPr>
            <w:tcW w:type="dxa" w:w="720"/>
          </w:tcPr>
          <w:p>
            <w:pPr>
              <w:jc w:val="left"/>
            </w:pPr>
            <w:r/>
            <w:r>
              <w:rPr>
                <w:rFonts w:ascii="Times New Roman" w:hAnsi="Times New Roman"/>
                <w:sz w:val="18"/>
              </w:rPr>
              <w:t>95</w:t>
            </w:r>
          </w:p>
        </w:tc>
        <w:tc>
          <w:tcPr>
            <w:tcW w:type="dxa" w:w="792"/>
          </w:tcPr>
          <w:p>
            <w:pPr>
              <w:jc w:val="left"/>
            </w:pPr>
            <w:r/>
            <w:r>
              <w:rPr>
                <w:rFonts w:ascii="Times New Roman" w:hAnsi="Times New Roman"/>
                <w:sz w:val="18"/>
              </w:rPr>
              <w:t>%</w:t>
            </w:r>
          </w:p>
        </w:tc>
        <w:tc>
          <w:tcPr>
            <w:tcW w:type="dxa" w:w="1008"/>
          </w:tcPr>
          <w:p>
            <w:pPr>
              <w:jc w:val="left"/>
            </w:pPr>
            <w:r/>
            <w:r>
              <w:rPr>
                <w:rFonts w:ascii="Times New Roman" w:hAnsi="Times New Roman"/>
                <w:sz w:val="18"/>
              </w:rPr>
              <w:t>→ Estable</w:t>
            </w:r>
          </w:p>
        </w:tc>
        <w:tc>
          <w:tcPr>
            <w:tcW w:type="dxa" w:w="1224"/>
          </w:tcPr>
          <w:p>
            <w:pPr>
              <w:jc w:val="left"/>
            </w:pPr>
            <w:r/>
            <w:r>
              <w:rPr>
                <w:rFonts w:ascii="Times New Roman" w:hAnsi="Times New Roman"/>
                <w:sz w:val="18"/>
              </w:rPr>
              <w:t>NO CUMPLE</w:t>
            </w:r>
          </w:p>
        </w:tc>
      </w:tr>
    </w:tbl>
    <w:p>
      <w:pPr>
        <w:spacing w:after="120"/>
      </w:pPr>
    </w:p>
    <w:p>
      <w:pPr>
        <w:pStyle w:val="Heading2"/>
        <w:spacing w:before="280" w:after="160"/>
        <w:jc w:val="left"/>
      </w:pPr>
      <w:r>
        <w:rPr>
          <w:rFonts w:ascii="Times New Roman" w:hAnsi="Times New Roman"/>
          <w:b/>
          <w:color w:val="000000"/>
          <w:sz w:val="26"/>
        </w:rPr>
        <w:t>5.2 KRIs de Riesgo Estratégico</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864"/>
            <w:shd w:val="clear" w:color="auto" w:fill="D9D9D9"/>
          </w:tcPr>
          <w:p>
            <w:pPr>
              <w:jc w:val="center"/>
            </w:pPr>
            <w:r/>
            <w:r>
              <w:rPr>
                <w:rFonts w:ascii="Times New Roman" w:hAnsi="Times New Roman"/>
                <w:b/>
                <w:sz w:val="19"/>
              </w:rPr>
              <w:t>ID</w:t>
            </w:r>
          </w:p>
        </w:tc>
        <w:tc>
          <w:tcPr>
            <w:tcW w:type="dxa" w:w="3600"/>
            <w:shd w:val="clear" w:color="auto" w:fill="D9D9D9"/>
          </w:tcPr>
          <w:p>
            <w:pPr>
              <w:jc w:val="center"/>
            </w:pPr>
            <w:r/>
            <w:r>
              <w:rPr>
                <w:rFonts w:ascii="Times New Roman" w:hAnsi="Times New Roman"/>
                <w:b/>
                <w:sz w:val="19"/>
              </w:rPr>
              <w:t>KRI</w:t>
            </w:r>
          </w:p>
        </w:tc>
        <w:tc>
          <w:tcPr>
            <w:tcW w:type="dxa" w:w="936"/>
            <w:shd w:val="clear" w:color="auto" w:fill="D9D9D9"/>
          </w:tcPr>
          <w:p>
            <w:pPr>
              <w:jc w:val="center"/>
            </w:pPr>
            <w:r/>
            <w:r>
              <w:rPr>
                <w:rFonts w:ascii="Times New Roman" w:hAnsi="Times New Roman"/>
                <w:b/>
                <w:sz w:val="19"/>
              </w:rPr>
              <w:t>Valor</w:t>
              <w:br/>
              <w:t>Actual</w:t>
            </w:r>
          </w:p>
        </w:tc>
        <w:tc>
          <w:tcPr>
            <w:tcW w:type="dxa" w:w="936"/>
            <w:shd w:val="clear" w:color="auto" w:fill="D9D9D9"/>
          </w:tcPr>
          <w:p>
            <w:pPr>
              <w:jc w:val="center"/>
            </w:pPr>
            <w:r/>
            <w:r>
              <w:rPr>
                <w:rFonts w:ascii="Times New Roman" w:hAnsi="Times New Roman"/>
                <w:b/>
                <w:sz w:val="19"/>
              </w:rPr>
              <w:t>Umbral</w:t>
              <w:br/>
              <w:t>Alerta</w:t>
            </w:r>
          </w:p>
        </w:tc>
        <w:tc>
          <w:tcPr>
            <w:tcW w:type="dxa" w:w="936"/>
            <w:shd w:val="clear" w:color="auto" w:fill="D9D9D9"/>
          </w:tcPr>
          <w:p>
            <w:pPr>
              <w:jc w:val="center"/>
            </w:pPr>
            <w:r/>
            <w:r>
              <w:rPr>
                <w:rFonts w:ascii="Times New Roman" w:hAnsi="Times New Roman"/>
                <w:b/>
                <w:sz w:val="19"/>
              </w:rPr>
              <w:t>Umbral</w:t>
              <w:br/>
              <w:t>Crítico</w:t>
            </w:r>
          </w:p>
        </w:tc>
        <w:tc>
          <w:tcPr>
            <w:tcW w:type="dxa" w:w="792"/>
            <w:shd w:val="clear" w:color="auto" w:fill="D9D9D9"/>
          </w:tcPr>
          <w:p>
            <w:pPr>
              <w:jc w:val="center"/>
            </w:pPr>
            <w:r/>
            <w:r>
              <w:rPr>
                <w:rFonts w:ascii="Times New Roman" w:hAnsi="Times New Roman"/>
                <w:b/>
                <w:sz w:val="19"/>
              </w:rPr>
              <w:t>Unidad</w:t>
            </w:r>
          </w:p>
        </w:tc>
        <w:tc>
          <w:tcPr>
            <w:tcW w:type="dxa" w:w="1224"/>
            <w:shd w:val="clear" w:color="auto" w:fill="D9D9D9"/>
          </w:tcPr>
          <w:p>
            <w:pPr>
              <w:jc w:val="center"/>
            </w:pPr>
            <w:r/>
            <w:r>
              <w:rPr>
                <w:rFonts w:ascii="Times New Roman" w:hAnsi="Times New Roman"/>
                <w:b/>
                <w:sz w:val="19"/>
              </w:rPr>
              <w:t>Estado</w:t>
            </w:r>
          </w:p>
        </w:tc>
      </w:tr>
      <w:tr>
        <w:tc>
          <w:tcPr>
            <w:tcW w:type="dxa" w:w="864"/>
          </w:tcPr>
          <w:p>
            <w:pPr>
              <w:jc w:val="left"/>
            </w:pPr>
            <w:r/>
            <w:r>
              <w:rPr>
                <w:rFonts w:ascii="Times New Roman" w:hAnsi="Times New Roman"/>
                <w:sz w:val="19"/>
              </w:rPr>
              <w:t>KRI-01</w:t>
            </w:r>
          </w:p>
        </w:tc>
        <w:tc>
          <w:tcPr>
            <w:tcW w:type="dxa" w:w="3600"/>
          </w:tcPr>
          <w:p>
            <w:pPr>
              <w:jc w:val="left"/>
            </w:pPr>
            <w:r/>
            <w:r>
              <w:rPr>
                <w:rFonts w:ascii="Times New Roman" w:hAnsi="Times New Roman"/>
                <w:sz w:val="19"/>
              </w:rPr>
              <w:t>% Detección de incidentes</w:t>
            </w:r>
          </w:p>
        </w:tc>
        <w:tc>
          <w:tcPr>
            <w:tcW w:type="dxa" w:w="936"/>
          </w:tcPr>
          <w:p>
            <w:pPr>
              <w:jc w:val="left"/>
            </w:pPr>
            <w:r/>
            <w:r>
              <w:rPr>
                <w:rFonts w:ascii="Times New Roman" w:hAnsi="Times New Roman"/>
                <w:sz w:val="19"/>
              </w:rPr>
              <w:t>85</w:t>
            </w:r>
          </w:p>
        </w:tc>
        <w:tc>
          <w:tcPr>
            <w:tcW w:type="dxa" w:w="936"/>
          </w:tcPr>
          <w:p>
            <w:pPr>
              <w:jc w:val="left"/>
            </w:pPr>
            <w:r/>
            <w:r>
              <w:rPr>
                <w:rFonts w:ascii="Times New Roman" w:hAnsi="Times New Roman"/>
                <w:sz w:val="19"/>
              </w:rPr>
              <w:t>75</w:t>
            </w:r>
          </w:p>
        </w:tc>
        <w:tc>
          <w:tcPr>
            <w:tcW w:type="dxa" w:w="936"/>
          </w:tcPr>
          <w:p>
            <w:pPr>
              <w:jc w:val="left"/>
            </w:pPr>
            <w:r/>
            <w:r>
              <w:rPr>
                <w:rFonts w:ascii="Times New Roman" w:hAnsi="Times New Roman"/>
                <w:sz w:val="19"/>
              </w:rPr>
              <w:t>60</w:t>
            </w:r>
          </w:p>
        </w:tc>
        <w:tc>
          <w:tcPr>
            <w:tcW w:type="dxa" w:w="792"/>
          </w:tcPr>
          <w:p>
            <w:pPr>
              <w:jc w:val="left"/>
            </w:pPr>
            <w:r/>
            <w:r>
              <w:rPr>
                <w:rFonts w:ascii="Times New Roman" w:hAnsi="Times New Roman"/>
                <w:sz w:val="19"/>
              </w:rPr>
              <w:t>%</w:t>
            </w:r>
          </w:p>
        </w:tc>
        <w:tc>
          <w:tcPr>
            <w:tcW w:type="dxa" w:w="1224"/>
          </w:tcPr>
          <w:p>
            <w:pPr>
              <w:jc w:val="left"/>
            </w:pPr>
            <w:r/>
            <w:r>
              <w:rPr>
                <w:rFonts w:ascii="Times New Roman" w:hAnsi="Times New Roman"/>
                <w:sz w:val="19"/>
              </w:rPr>
              <w:t>NORMAL</w:t>
            </w:r>
          </w:p>
        </w:tc>
      </w:tr>
      <w:tr>
        <w:tc>
          <w:tcPr>
            <w:tcW w:type="dxa" w:w="864"/>
          </w:tcPr>
          <w:p>
            <w:pPr>
              <w:jc w:val="left"/>
            </w:pPr>
            <w:r/>
            <w:r>
              <w:rPr>
                <w:rFonts w:ascii="Times New Roman" w:hAnsi="Times New Roman"/>
                <w:sz w:val="19"/>
              </w:rPr>
              <w:t>KRI-02</w:t>
            </w:r>
          </w:p>
        </w:tc>
        <w:tc>
          <w:tcPr>
            <w:tcW w:type="dxa" w:w="3600"/>
          </w:tcPr>
          <w:p>
            <w:pPr>
              <w:jc w:val="left"/>
            </w:pPr>
            <w:r/>
            <w:r>
              <w:rPr>
                <w:rFonts w:ascii="Times New Roman" w:hAnsi="Times New Roman"/>
                <w:sz w:val="19"/>
              </w:rPr>
              <w:t>% Logs analizados sobre total</w:t>
            </w:r>
          </w:p>
        </w:tc>
        <w:tc>
          <w:tcPr>
            <w:tcW w:type="dxa" w:w="936"/>
          </w:tcPr>
          <w:p>
            <w:pPr>
              <w:jc w:val="left"/>
            </w:pPr>
            <w:r/>
            <w:r>
              <w:rPr>
                <w:rFonts w:ascii="Times New Roman" w:hAnsi="Times New Roman"/>
                <w:sz w:val="19"/>
              </w:rPr>
              <w:t>92</w:t>
            </w:r>
          </w:p>
        </w:tc>
        <w:tc>
          <w:tcPr>
            <w:tcW w:type="dxa" w:w="936"/>
          </w:tcPr>
          <w:p>
            <w:pPr>
              <w:jc w:val="left"/>
            </w:pPr>
            <w:r/>
            <w:r>
              <w:rPr>
                <w:rFonts w:ascii="Times New Roman" w:hAnsi="Times New Roman"/>
                <w:sz w:val="19"/>
              </w:rPr>
              <w:t>80</w:t>
            </w:r>
          </w:p>
        </w:tc>
        <w:tc>
          <w:tcPr>
            <w:tcW w:type="dxa" w:w="936"/>
          </w:tcPr>
          <w:p>
            <w:pPr>
              <w:jc w:val="left"/>
            </w:pPr>
            <w:r/>
            <w:r>
              <w:rPr>
                <w:rFonts w:ascii="Times New Roman" w:hAnsi="Times New Roman"/>
                <w:sz w:val="19"/>
              </w:rPr>
              <w:t>70</w:t>
            </w:r>
          </w:p>
        </w:tc>
        <w:tc>
          <w:tcPr>
            <w:tcW w:type="dxa" w:w="792"/>
          </w:tcPr>
          <w:p>
            <w:pPr>
              <w:jc w:val="left"/>
            </w:pPr>
            <w:r/>
            <w:r>
              <w:rPr>
                <w:rFonts w:ascii="Times New Roman" w:hAnsi="Times New Roman"/>
                <w:sz w:val="19"/>
              </w:rPr>
              <w:t>%</w:t>
            </w:r>
          </w:p>
        </w:tc>
        <w:tc>
          <w:tcPr>
            <w:tcW w:type="dxa" w:w="1224"/>
          </w:tcPr>
          <w:p>
            <w:pPr>
              <w:jc w:val="left"/>
            </w:pPr>
            <w:r/>
            <w:r>
              <w:rPr>
                <w:rFonts w:ascii="Times New Roman" w:hAnsi="Times New Roman"/>
                <w:sz w:val="19"/>
              </w:rPr>
              <w:t>NORMAL</w:t>
            </w:r>
          </w:p>
        </w:tc>
      </w:tr>
      <w:tr>
        <w:tc>
          <w:tcPr>
            <w:tcW w:type="dxa" w:w="864"/>
          </w:tcPr>
          <w:p>
            <w:pPr>
              <w:jc w:val="left"/>
            </w:pPr>
            <w:r/>
            <w:r>
              <w:rPr>
                <w:rFonts w:ascii="Times New Roman" w:hAnsi="Times New Roman"/>
                <w:sz w:val="19"/>
              </w:rPr>
              <w:t>KRI-03</w:t>
            </w:r>
          </w:p>
        </w:tc>
        <w:tc>
          <w:tcPr>
            <w:tcW w:type="dxa" w:w="3600"/>
          </w:tcPr>
          <w:p>
            <w:pPr>
              <w:jc w:val="left"/>
            </w:pPr>
            <w:r/>
            <w:r>
              <w:rPr>
                <w:rFonts w:ascii="Times New Roman" w:hAnsi="Times New Roman"/>
                <w:sz w:val="19"/>
              </w:rPr>
              <w:t>Riesgo residual global</w:t>
            </w:r>
          </w:p>
        </w:tc>
        <w:tc>
          <w:tcPr>
            <w:tcW w:type="dxa" w:w="936"/>
          </w:tcPr>
          <w:p>
            <w:pPr>
              <w:jc w:val="left"/>
            </w:pPr>
            <w:r/>
            <w:r>
              <w:rPr>
                <w:rFonts w:ascii="Times New Roman" w:hAnsi="Times New Roman"/>
                <w:sz w:val="19"/>
              </w:rPr>
              <w:t>18</w:t>
            </w:r>
          </w:p>
        </w:tc>
        <w:tc>
          <w:tcPr>
            <w:tcW w:type="dxa" w:w="936"/>
          </w:tcPr>
          <w:p>
            <w:pPr>
              <w:jc w:val="left"/>
            </w:pPr>
            <w:r/>
            <w:r>
              <w:rPr>
                <w:rFonts w:ascii="Times New Roman" w:hAnsi="Times New Roman"/>
                <w:sz w:val="19"/>
              </w:rPr>
              <w:t>20</w:t>
            </w:r>
          </w:p>
        </w:tc>
        <w:tc>
          <w:tcPr>
            <w:tcW w:type="dxa" w:w="936"/>
          </w:tcPr>
          <w:p>
            <w:pPr>
              <w:jc w:val="left"/>
            </w:pPr>
            <w:r/>
            <w:r>
              <w:rPr>
                <w:rFonts w:ascii="Times New Roman" w:hAnsi="Times New Roman"/>
                <w:sz w:val="19"/>
              </w:rPr>
              <w:t>25</w:t>
            </w:r>
          </w:p>
        </w:tc>
        <w:tc>
          <w:tcPr>
            <w:tcW w:type="dxa" w:w="792"/>
          </w:tcPr>
          <w:p>
            <w:pPr>
              <w:jc w:val="left"/>
            </w:pPr>
            <w:r/>
            <w:r>
              <w:rPr>
                <w:rFonts w:ascii="Times New Roman" w:hAnsi="Times New Roman"/>
                <w:sz w:val="19"/>
              </w:rPr>
              <w:t>%</w:t>
            </w:r>
          </w:p>
        </w:tc>
        <w:tc>
          <w:tcPr>
            <w:tcW w:type="dxa" w:w="1224"/>
          </w:tcPr>
          <w:p>
            <w:pPr>
              <w:jc w:val="left"/>
            </w:pPr>
            <w:r/>
            <w:r>
              <w:rPr>
                <w:rFonts w:ascii="Times New Roman" w:hAnsi="Times New Roman"/>
                <w:sz w:val="19"/>
              </w:rPr>
              <w:t>NORMAL</w:t>
            </w:r>
          </w:p>
        </w:tc>
      </w:tr>
      <w:tr>
        <w:tc>
          <w:tcPr>
            <w:tcW w:type="dxa" w:w="864"/>
          </w:tcPr>
          <w:p>
            <w:pPr>
              <w:jc w:val="left"/>
            </w:pPr>
            <w:r/>
            <w:r>
              <w:rPr>
                <w:rFonts w:ascii="Times New Roman" w:hAnsi="Times New Roman"/>
                <w:sz w:val="19"/>
              </w:rPr>
              <w:t>KRI-04</w:t>
            </w:r>
          </w:p>
        </w:tc>
        <w:tc>
          <w:tcPr>
            <w:tcW w:type="dxa" w:w="3600"/>
          </w:tcPr>
          <w:p>
            <w:pPr>
              <w:jc w:val="left"/>
            </w:pPr>
            <w:r/>
            <w:r>
              <w:rPr>
                <w:rFonts w:ascii="Times New Roman" w:hAnsi="Times New Roman"/>
                <w:sz w:val="19"/>
              </w:rPr>
              <w:t>Incidentes P1 activos sin resolver</w:t>
            </w:r>
          </w:p>
        </w:tc>
        <w:tc>
          <w:tcPr>
            <w:tcW w:type="dxa" w:w="936"/>
          </w:tcPr>
          <w:p>
            <w:pPr>
              <w:jc w:val="left"/>
            </w:pPr>
            <w:r/>
            <w:r>
              <w:rPr>
                <w:rFonts w:ascii="Times New Roman" w:hAnsi="Times New Roman"/>
                <w:sz w:val="19"/>
              </w:rPr>
              <w:t>1</w:t>
            </w:r>
          </w:p>
        </w:tc>
        <w:tc>
          <w:tcPr>
            <w:tcW w:type="dxa" w:w="936"/>
          </w:tcPr>
          <w:p>
            <w:pPr>
              <w:jc w:val="left"/>
            </w:pPr>
            <w:r/>
            <w:r>
              <w:rPr>
                <w:rFonts w:ascii="Times New Roman" w:hAnsi="Times New Roman"/>
                <w:sz w:val="19"/>
              </w:rPr>
              <w:t>0</w:t>
            </w:r>
          </w:p>
        </w:tc>
        <w:tc>
          <w:tcPr>
            <w:tcW w:type="dxa" w:w="936"/>
          </w:tcPr>
          <w:p>
            <w:pPr>
              <w:jc w:val="left"/>
            </w:pPr>
            <w:r/>
            <w:r>
              <w:rPr>
                <w:rFonts w:ascii="Times New Roman" w:hAnsi="Times New Roman"/>
                <w:sz w:val="19"/>
              </w:rPr>
              <w:t>2</w:t>
            </w:r>
          </w:p>
        </w:tc>
        <w:tc>
          <w:tcPr>
            <w:tcW w:type="dxa" w:w="792"/>
          </w:tcPr>
          <w:p>
            <w:pPr>
              <w:jc w:val="left"/>
            </w:pPr>
            <w:r/>
            <w:r>
              <w:rPr>
                <w:rFonts w:ascii="Times New Roman" w:hAnsi="Times New Roman"/>
                <w:sz w:val="19"/>
              </w:rPr>
              <w:t>und.</w:t>
            </w:r>
          </w:p>
        </w:tc>
        <w:tc>
          <w:tcPr>
            <w:tcW w:type="dxa" w:w="1224"/>
          </w:tcPr>
          <w:p>
            <w:pPr>
              <w:jc w:val="left"/>
            </w:pPr>
            <w:r/>
            <w:r>
              <w:rPr>
                <w:rFonts w:ascii="Times New Roman" w:hAnsi="Times New Roman"/>
                <w:sz w:val="19"/>
              </w:rPr>
              <w:t>ALERTA</w:t>
            </w:r>
          </w:p>
        </w:tc>
      </w:tr>
      <w:tr>
        <w:tc>
          <w:tcPr>
            <w:tcW w:type="dxa" w:w="864"/>
          </w:tcPr>
          <w:p>
            <w:pPr>
              <w:jc w:val="left"/>
            </w:pPr>
            <w:r/>
            <w:r>
              <w:rPr>
                <w:rFonts w:ascii="Times New Roman" w:hAnsi="Times New Roman"/>
                <w:sz w:val="19"/>
              </w:rPr>
              <w:t>KRI-05</w:t>
            </w:r>
          </w:p>
        </w:tc>
        <w:tc>
          <w:tcPr>
            <w:tcW w:type="dxa" w:w="3600"/>
          </w:tcPr>
          <w:p>
            <w:pPr>
              <w:jc w:val="left"/>
            </w:pPr>
            <w:r/>
            <w:r>
              <w:rPr>
                <w:rFonts w:ascii="Times New Roman" w:hAnsi="Times New Roman"/>
                <w:sz w:val="19"/>
              </w:rPr>
              <w:t>CVEs críticos (CVSS&gt;9.0) sin parche</w:t>
            </w:r>
          </w:p>
        </w:tc>
        <w:tc>
          <w:tcPr>
            <w:tcW w:type="dxa" w:w="936"/>
          </w:tcPr>
          <w:p>
            <w:pPr>
              <w:jc w:val="left"/>
            </w:pPr>
            <w:r/>
            <w:r>
              <w:rPr>
                <w:rFonts w:ascii="Times New Roman" w:hAnsi="Times New Roman"/>
                <w:sz w:val="19"/>
              </w:rPr>
              <w:t>3</w:t>
            </w:r>
          </w:p>
        </w:tc>
        <w:tc>
          <w:tcPr>
            <w:tcW w:type="dxa" w:w="936"/>
          </w:tcPr>
          <w:p>
            <w:pPr>
              <w:jc w:val="left"/>
            </w:pPr>
            <w:r/>
            <w:r>
              <w:rPr>
                <w:rFonts w:ascii="Times New Roman" w:hAnsi="Times New Roman"/>
                <w:sz w:val="19"/>
              </w:rPr>
              <w:t>1</w:t>
            </w:r>
          </w:p>
        </w:tc>
        <w:tc>
          <w:tcPr>
            <w:tcW w:type="dxa" w:w="936"/>
          </w:tcPr>
          <w:p>
            <w:pPr>
              <w:jc w:val="left"/>
            </w:pPr>
            <w:r/>
            <w:r>
              <w:rPr>
                <w:rFonts w:ascii="Times New Roman" w:hAnsi="Times New Roman"/>
                <w:sz w:val="19"/>
              </w:rPr>
              <w:t>5</w:t>
            </w:r>
          </w:p>
        </w:tc>
        <w:tc>
          <w:tcPr>
            <w:tcW w:type="dxa" w:w="792"/>
          </w:tcPr>
          <w:p>
            <w:pPr>
              <w:jc w:val="left"/>
            </w:pPr>
            <w:r/>
            <w:r>
              <w:rPr>
                <w:rFonts w:ascii="Times New Roman" w:hAnsi="Times New Roman"/>
                <w:sz w:val="19"/>
              </w:rPr>
              <w:t>und.</w:t>
            </w:r>
          </w:p>
        </w:tc>
        <w:tc>
          <w:tcPr>
            <w:tcW w:type="dxa" w:w="1224"/>
          </w:tcPr>
          <w:p>
            <w:pPr>
              <w:jc w:val="left"/>
            </w:pPr>
            <w:r/>
            <w:r>
              <w:rPr>
                <w:rFonts w:ascii="Times New Roman" w:hAnsi="Times New Roman"/>
                <w:sz w:val="19"/>
              </w:rPr>
              <w:t>ALERTA</w:t>
            </w:r>
          </w:p>
        </w:tc>
      </w:tr>
      <w:tr>
        <w:tc>
          <w:tcPr>
            <w:tcW w:type="dxa" w:w="864"/>
          </w:tcPr>
          <w:p>
            <w:pPr>
              <w:jc w:val="left"/>
            </w:pPr>
            <w:r/>
            <w:r>
              <w:rPr>
                <w:rFonts w:ascii="Times New Roman" w:hAnsi="Times New Roman"/>
                <w:sz w:val="19"/>
              </w:rPr>
              <w:t>KRI-06</w:t>
            </w:r>
          </w:p>
        </w:tc>
        <w:tc>
          <w:tcPr>
            <w:tcW w:type="dxa" w:w="3600"/>
          </w:tcPr>
          <w:p>
            <w:pPr>
              <w:jc w:val="left"/>
            </w:pPr>
            <w:r/>
            <w:r>
              <w:rPr>
                <w:rFonts w:ascii="Times New Roman" w:hAnsi="Times New Roman"/>
                <w:sz w:val="19"/>
              </w:rPr>
              <w:t>Cobertura ISO 27001 implementada</w:t>
            </w:r>
          </w:p>
        </w:tc>
        <w:tc>
          <w:tcPr>
            <w:tcW w:type="dxa" w:w="936"/>
          </w:tcPr>
          <w:p>
            <w:pPr>
              <w:jc w:val="left"/>
            </w:pPr>
            <w:r/>
            <w:r>
              <w:rPr>
                <w:rFonts w:ascii="Times New Roman" w:hAnsi="Times New Roman"/>
                <w:sz w:val="19"/>
              </w:rPr>
              <w:t>78</w:t>
            </w:r>
          </w:p>
        </w:tc>
        <w:tc>
          <w:tcPr>
            <w:tcW w:type="dxa" w:w="936"/>
          </w:tcPr>
          <w:p>
            <w:pPr>
              <w:jc w:val="left"/>
            </w:pPr>
            <w:r/>
            <w:r>
              <w:rPr>
                <w:rFonts w:ascii="Times New Roman" w:hAnsi="Times New Roman"/>
                <w:sz w:val="19"/>
              </w:rPr>
              <w:t>85</w:t>
            </w:r>
          </w:p>
        </w:tc>
        <w:tc>
          <w:tcPr>
            <w:tcW w:type="dxa" w:w="936"/>
          </w:tcPr>
          <w:p>
            <w:pPr>
              <w:jc w:val="left"/>
            </w:pPr>
            <w:r/>
            <w:r>
              <w:rPr>
                <w:rFonts w:ascii="Times New Roman" w:hAnsi="Times New Roman"/>
                <w:sz w:val="19"/>
              </w:rPr>
              <w:t>70</w:t>
            </w:r>
          </w:p>
        </w:tc>
        <w:tc>
          <w:tcPr>
            <w:tcW w:type="dxa" w:w="792"/>
          </w:tcPr>
          <w:p>
            <w:pPr>
              <w:jc w:val="left"/>
            </w:pPr>
            <w:r/>
            <w:r>
              <w:rPr>
                <w:rFonts w:ascii="Times New Roman" w:hAnsi="Times New Roman"/>
                <w:sz w:val="19"/>
              </w:rPr>
              <w:t>%</w:t>
            </w:r>
          </w:p>
        </w:tc>
        <w:tc>
          <w:tcPr>
            <w:tcW w:type="dxa" w:w="1224"/>
          </w:tcPr>
          <w:p>
            <w:pPr>
              <w:jc w:val="left"/>
            </w:pPr>
            <w:r/>
            <w:r>
              <w:rPr>
                <w:rFonts w:ascii="Times New Roman" w:hAnsi="Times New Roman"/>
                <w:sz w:val="19"/>
              </w:rPr>
              <w:t>ALERTA</w:t>
            </w:r>
          </w:p>
        </w:tc>
      </w:tr>
      <w:tr>
        <w:tc>
          <w:tcPr>
            <w:tcW w:type="dxa" w:w="864"/>
          </w:tcPr>
          <w:p>
            <w:pPr>
              <w:jc w:val="left"/>
            </w:pPr>
            <w:r/>
            <w:r>
              <w:rPr>
                <w:rFonts w:ascii="Times New Roman" w:hAnsi="Times New Roman"/>
                <w:sz w:val="19"/>
              </w:rPr>
              <w:t>KRI-07</w:t>
            </w:r>
          </w:p>
        </w:tc>
        <w:tc>
          <w:tcPr>
            <w:tcW w:type="dxa" w:w="3600"/>
          </w:tcPr>
          <w:p>
            <w:pPr>
              <w:jc w:val="left"/>
            </w:pPr>
            <w:r/>
            <w:r>
              <w:rPr>
                <w:rFonts w:ascii="Times New Roman" w:hAnsi="Times New Roman"/>
                <w:sz w:val="19"/>
              </w:rPr>
              <w:t>Cumplimiento PCI-DSS v4.0</w:t>
            </w:r>
          </w:p>
        </w:tc>
        <w:tc>
          <w:tcPr>
            <w:tcW w:type="dxa" w:w="936"/>
          </w:tcPr>
          <w:p>
            <w:pPr>
              <w:jc w:val="left"/>
            </w:pPr>
            <w:r/>
            <w:r>
              <w:rPr>
                <w:rFonts w:ascii="Times New Roman" w:hAnsi="Times New Roman"/>
                <w:sz w:val="19"/>
              </w:rPr>
              <w:t>55</w:t>
            </w:r>
          </w:p>
        </w:tc>
        <w:tc>
          <w:tcPr>
            <w:tcW w:type="dxa" w:w="936"/>
          </w:tcPr>
          <w:p>
            <w:pPr>
              <w:jc w:val="left"/>
            </w:pPr>
            <w:r/>
            <w:r>
              <w:rPr>
                <w:rFonts w:ascii="Times New Roman" w:hAnsi="Times New Roman"/>
                <w:sz w:val="19"/>
              </w:rPr>
              <w:t>80</w:t>
            </w:r>
          </w:p>
        </w:tc>
        <w:tc>
          <w:tcPr>
            <w:tcW w:type="dxa" w:w="936"/>
          </w:tcPr>
          <w:p>
            <w:pPr>
              <w:jc w:val="left"/>
            </w:pPr>
            <w:r/>
            <w:r>
              <w:rPr>
                <w:rFonts w:ascii="Times New Roman" w:hAnsi="Times New Roman"/>
                <w:sz w:val="19"/>
              </w:rPr>
              <w:t>50</w:t>
            </w:r>
          </w:p>
        </w:tc>
        <w:tc>
          <w:tcPr>
            <w:tcW w:type="dxa" w:w="792"/>
          </w:tcPr>
          <w:p>
            <w:pPr>
              <w:jc w:val="left"/>
            </w:pPr>
            <w:r/>
            <w:r>
              <w:rPr>
                <w:rFonts w:ascii="Times New Roman" w:hAnsi="Times New Roman"/>
                <w:sz w:val="19"/>
              </w:rPr>
              <w:t>%</w:t>
            </w:r>
          </w:p>
        </w:tc>
        <w:tc>
          <w:tcPr>
            <w:tcW w:type="dxa" w:w="1224"/>
          </w:tcPr>
          <w:p>
            <w:pPr>
              <w:jc w:val="left"/>
            </w:pPr>
            <w:r/>
            <w:r>
              <w:rPr>
                <w:rFonts w:ascii="Times New Roman" w:hAnsi="Times New Roman"/>
                <w:sz w:val="19"/>
              </w:rPr>
              <w:t>ALERTA</w:t>
            </w:r>
          </w:p>
        </w:tc>
      </w:tr>
      <w:tr>
        <w:tc>
          <w:tcPr>
            <w:tcW w:type="dxa" w:w="864"/>
          </w:tcPr>
          <w:p>
            <w:pPr>
              <w:jc w:val="left"/>
            </w:pPr>
            <w:r/>
            <w:r>
              <w:rPr>
                <w:rFonts w:ascii="Times New Roman" w:hAnsi="Times New Roman"/>
                <w:sz w:val="19"/>
              </w:rPr>
              <w:t>KRI-08</w:t>
            </w:r>
          </w:p>
        </w:tc>
        <w:tc>
          <w:tcPr>
            <w:tcW w:type="dxa" w:w="3600"/>
          </w:tcPr>
          <w:p>
            <w:pPr>
              <w:jc w:val="left"/>
            </w:pPr>
            <w:r/>
            <w:r>
              <w:rPr>
                <w:rFonts w:ascii="Times New Roman" w:hAnsi="Times New Roman"/>
                <w:sz w:val="19"/>
              </w:rPr>
              <w:t>% Usuarios privilegiados sin MFA</w:t>
            </w:r>
          </w:p>
        </w:tc>
        <w:tc>
          <w:tcPr>
            <w:tcW w:type="dxa" w:w="936"/>
          </w:tcPr>
          <w:p>
            <w:pPr>
              <w:jc w:val="left"/>
            </w:pPr>
            <w:r/>
            <w:r>
              <w:rPr>
                <w:rFonts w:ascii="Times New Roman" w:hAnsi="Times New Roman"/>
                <w:sz w:val="19"/>
              </w:rPr>
              <w:t>45</w:t>
            </w:r>
          </w:p>
        </w:tc>
        <w:tc>
          <w:tcPr>
            <w:tcW w:type="dxa" w:w="936"/>
          </w:tcPr>
          <w:p>
            <w:pPr>
              <w:jc w:val="left"/>
            </w:pPr>
            <w:r/>
            <w:r>
              <w:rPr>
                <w:rFonts w:ascii="Times New Roman" w:hAnsi="Times New Roman"/>
                <w:sz w:val="19"/>
              </w:rPr>
              <w:t>10</w:t>
            </w:r>
          </w:p>
        </w:tc>
        <w:tc>
          <w:tcPr>
            <w:tcW w:type="dxa" w:w="936"/>
          </w:tcPr>
          <w:p>
            <w:pPr>
              <w:jc w:val="left"/>
            </w:pPr>
            <w:r/>
            <w:r>
              <w:rPr>
                <w:rFonts w:ascii="Times New Roman" w:hAnsi="Times New Roman"/>
                <w:sz w:val="19"/>
              </w:rPr>
              <w:t>30</w:t>
            </w:r>
          </w:p>
        </w:tc>
        <w:tc>
          <w:tcPr>
            <w:tcW w:type="dxa" w:w="792"/>
          </w:tcPr>
          <w:p>
            <w:pPr>
              <w:jc w:val="left"/>
            </w:pPr>
            <w:r/>
            <w:r>
              <w:rPr>
                <w:rFonts w:ascii="Times New Roman" w:hAnsi="Times New Roman"/>
                <w:sz w:val="19"/>
              </w:rPr>
              <w:t>%</w:t>
            </w:r>
          </w:p>
        </w:tc>
        <w:tc>
          <w:tcPr>
            <w:tcW w:type="dxa" w:w="1224"/>
          </w:tcPr>
          <w:p>
            <w:pPr>
              <w:jc w:val="left"/>
            </w:pPr>
            <w:r/>
            <w:r>
              <w:rPr>
                <w:rFonts w:ascii="Times New Roman" w:hAnsi="Times New Roman"/>
                <w:sz w:val="19"/>
              </w:rPr>
              <w:t>CRÍTICO</w:t>
            </w:r>
          </w:p>
        </w:tc>
      </w:tr>
      <w:tr>
        <w:tc>
          <w:tcPr>
            <w:tcW w:type="dxa" w:w="864"/>
          </w:tcPr>
          <w:p>
            <w:pPr>
              <w:jc w:val="left"/>
            </w:pPr>
            <w:r/>
            <w:r>
              <w:rPr>
                <w:rFonts w:ascii="Times New Roman" w:hAnsi="Times New Roman"/>
                <w:sz w:val="19"/>
              </w:rPr>
              <w:t>KRI-09</w:t>
            </w:r>
          </w:p>
        </w:tc>
        <w:tc>
          <w:tcPr>
            <w:tcW w:type="dxa" w:w="3600"/>
          </w:tcPr>
          <w:p>
            <w:pPr>
              <w:jc w:val="left"/>
            </w:pPr>
            <w:r/>
            <w:r>
              <w:rPr>
                <w:rFonts w:ascii="Times New Roman" w:hAnsi="Times New Roman"/>
                <w:sz w:val="19"/>
              </w:rPr>
              <w:t>% Backups verificados y restaurables</w:t>
            </w:r>
          </w:p>
        </w:tc>
        <w:tc>
          <w:tcPr>
            <w:tcW w:type="dxa" w:w="936"/>
          </w:tcPr>
          <w:p>
            <w:pPr>
              <w:jc w:val="left"/>
            </w:pPr>
            <w:r/>
            <w:r>
              <w:rPr>
                <w:rFonts w:ascii="Times New Roman" w:hAnsi="Times New Roman"/>
                <w:sz w:val="19"/>
              </w:rPr>
              <w:t>95</w:t>
            </w:r>
          </w:p>
        </w:tc>
        <w:tc>
          <w:tcPr>
            <w:tcW w:type="dxa" w:w="936"/>
          </w:tcPr>
          <w:p>
            <w:pPr>
              <w:jc w:val="left"/>
            </w:pPr>
            <w:r/>
            <w:r>
              <w:rPr>
                <w:rFonts w:ascii="Times New Roman" w:hAnsi="Times New Roman"/>
                <w:sz w:val="19"/>
              </w:rPr>
              <w:t>90</w:t>
            </w:r>
          </w:p>
        </w:tc>
        <w:tc>
          <w:tcPr>
            <w:tcW w:type="dxa" w:w="936"/>
          </w:tcPr>
          <w:p>
            <w:pPr>
              <w:jc w:val="left"/>
            </w:pPr>
            <w:r/>
            <w:r>
              <w:rPr>
                <w:rFonts w:ascii="Times New Roman" w:hAnsi="Times New Roman"/>
                <w:sz w:val="19"/>
              </w:rPr>
              <w:t>80</w:t>
            </w:r>
          </w:p>
        </w:tc>
        <w:tc>
          <w:tcPr>
            <w:tcW w:type="dxa" w:w="792"/>
          </w:tcPr>
          <w:p>
            <w:pPr>
              <w:jc w:val="left"/>
            </w:pPr>
            <w:r/>
            <w:r>
              <w:rPr>
                <w:rFonts w:ascii="Times New Roman" w:hAnsi="Times New Roman"/>
                <w:sz w:val="19"/>
              </w:rPr>
              <w:t>%</w:t>
            </w:r>
          </w:p>
        </w:tc>
        <w:tc>
          <w:tcPr>
            <w:tcW w:type="dxa" w:w="1224"/>
          </w:tcPr>
          <w:p>
            <w:pPr>
              <w:jc w:val="left"/>
            </w:pPr>
            <w:r/>
            <w:r>
              <w:rPr>
                <w:rFonts w:ascii="Times New Roman" w:hAnsi="Times New Roman"/>
                <w:sz w:val="19"/>
              </w:rPr>
              <w:t>NORMAL</w:t>
            </w:r>
          </w:p>
        </w:tc>
      </w:tr>
    </w:tbl>
    <w:p>
      <w:pPr>
        <w:spacing w:after="120"/>
      </w:pPr>
    </w:p>
    <w:p>
      <w:pPr>
        <w:pStyle w:val="Heading2"/>
        <w:spacing w:before="280" w:after="160"/>
        <w:jc w:val="left"/>
      </w:pPr>
      <w:r>
        <w:rPr>
          <w:rFonts w:ascii="Times New Roman" w:hAnsi="Times New Roman"/>
          <w:b/>
          <w:color w:val="000000"/>
          <w:sz w:val="26"/>
        </w:rPr>
        <w:t>5.3 Reporte Ejecutivo de Incidentes del Período</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584"/>
            <w:shd w:val="clear" w:color="auto" w:fill="D9D9D9"/>
          </w:tcPr>
          <w:p>
            <w:pPr>
              <w:jc w:val="center"/>
            </w:pPr>
            <w:r/>
            <w:r>
              <w:rPr>
                <w:rFonts w:ascii="Times New Roman" w:hAnsi="Times New Roman"/>
                <w:b/>
                <w:sz w:val="19"/>
              </w:rPr>
              <w:t>ID</w:t>
            </w:r>
          </w:p>
        </w:tc>
        <w:tc>
          <w:tcPr>
            <w:tcW w:type="dxa" w:w="2736"/>
            <w:shd w:val="clear" w:color="auto" w:fill="D9D9D9"/>
          </w:tcPr>
          <w:p>
            <w:pPr>
              <w:jc w:val="center"/>
            </w:pPr>
            <w:r/>
            <w:r>
              <w:rPr>
                <w:rFonts w:ascii="Times New Roman" w:hAnsi="Times New Roman"/>
                <w:b/>
                <w:sz w:val="19"/>
              </w:rPr>
              <w:t>Tipo de Incidente</w:t>
            </w:r>
          </w:p>
        </w:tc>
        <w:tc>
          <w:tcPr>
            <w:tcW w:type="dxa" w:w="1296"/>
            <w:shd w:val="clear" w:color="auto" w:fill="D9D9D9"/>
          </w:tcPr>
          <w:p>
            <w:pPr>
              <w:jc w:val="center"/>
            </w:pPr>
            <w:r/>
            <w:r>
              <w:rPr>
                <w:rFonts w:ascii="Times New Roman" w:hAnsi="Times New Roman"/>
                <w:b/>
                <w:sz w:val="19"/>
              </w:rPr>
              <w:t>Severidad</w:t>
            </w:r>
          </w:p>
        </w:tc>
        <w:tc>
          <w:tcPr>
            <w:tcW w:type="dxa" w:w="792"/>
            <w:shd w:val="clear" w:color="auto" w:fill="D9D9D9"/>
          </w:tcPr>
          <w:p>
            <w:pPr>
              <w:jc w:val="center"/>
            </w:pPr>
            <w:r/>
            <w:r>
              <w:rPr>
                <w:rFonts w:ascii="Times New Roman" w:hAnsi="Times New Roman"/>
                <w:b/>
                <w:sz w:val="19"/>
              </w:rPr>
              <w:t>MTTD</w:t>
              <w:br/>
              <w:t>(min)</w:t>
            </w:r>
          </w:p>
        </w:tc>
        <w:tc>
          <w:tcPr>
            <w:tcW w:type="dxa" w:w="792"/>
            <w:shd w:val="clear" w:color="auto" w:fill="D9D9D9"/>
          </w:tcPr>
          <w:p>
            <w:pPr>
              <w:jc w:val="center"/>
            </w:pPr>
            <w:r/>
            <w:r>
              <w:rPr>
                <w:rFonts w:ascii="Times New Roman" w:hAnsi="Times New Roman"/>
                <w:b/>
                <w:sz w:val="19"/>
              </w:rPr>
              <w:t>MTTR</w:t>
              <w:br/>
              <w:t>(min)</w:t>
            </w:r>
          </w:p>
        </w:tc>
        <w:tc>
          <w:tcPr>
            <w:tcW w:type="dxa" w:w="1296"/>
            <w:shd w:val="clear" w:color="auto" w:fill="D9D9D9"/>
          </w:tcPr>
          <w:p>
            <w:pPr>
              <w:jc w:val="center"/>
            </w:pPr>
            <w:r/>
            <w:r>
              <w:rPr>
                <w:rFonts w:ascii="Times New Roman" w:hAnsi="Times New Roman"/>
                <w:b/>
                <w:sz w:val="19"/>
              </w:rPr>
              <w:t>Estado</w:t>
            </w:r>
          </w:p>
        </w:tc>
        <w:tc>
          <w:tcPr>
            <w:tcW w:type="dxa" w:w="1440"/>
            <w:shd w:val="clear" w:color="auto" w:fill="D9D9D9"/>
          </w:tcPr>
          <w:p>
            <w:pPr>
              <w:jc w:val="center"/>
            </w:pPr>
            <w:r/>
            <w:r>
              <w:rPr>
                <w:rFonts w:ascii="Times New Roman" w:hAnsi="Times New Roman"/>
                <w:b/>
                <w:sz w:val="19"/>
              </w:rPr>
              <w:t>Costo Est. USD</w:t>
            </w:r>
          </w:p>
        </w:tc>
      </w:tr>
      <w:tr>
        <w:tc>
          <w:tcPr>
            <w:tcW w:type="dxa" w:w="1584"/>
          </w:tcPr>
          <w:p>
            <w:pPr>
              <w:jc w:val="left"/>
            </w:pPr>
            <w:r/>
            <w:r>
              <w:rPr>
                <w:rFonts w:ascii="Times New Roman" w:hAnsi="Times New Roman"/>
                <w:sz w:val="19"/>
              </w:rPr>
              <w:t>IR-2026-0501</w:t>
            </w:r>
          </w:p>
        </w:tc>
        <w:tc>
          <w:tcPr>
            <w:tcW w:type="dxa" w:w="2736"/>
          </w:tcPr>
          <w:p>
            <w:pPr>
              <w:jc w:val="left"/>
            </w:pPr>
            <w:r/>
            <w:r>
              <w:rPr>
                <w:rFonts w:ascii="Times New Roman" w:hAnsi="Times New Roman"/>
                <w:sz w:val="19"/>
              </w:rPr>
              <w:t>Ataque Fuerza Bruta SSH</w:t>
            </w:r>
          </w:p>
        </w:tc>
        <w:tc>
          <w:tcPr>
            <w:tcW w:type="dxa" w:w="1296"/>
          </w:tcPr>
          <w:p>
            <w:pPr>
              <w:jc w:val="left"/>
            </w:pPr>
            <w:r/>
            <w:r>
              <w:rPr>
                <w:rFonts w:ascii="Times New Roman" w:hAnsi="Times New Roman"/>
                <w:sz w:val="19"/>
              </w:rPr>
              <w:t>CRÍTICO</w:t>
            </w:r>
          </w:p>
        </w:tc>
        <w:tc>
          <w:tcPr>
            <w:tcW w:type="dxa" w:w="792"/>
          </w:tcPr>
          <w:p>
            <w:pPr>
              <w:jc w:val="left"/>
            </w:pPr>
            <w:r/>
            <w:r>
              <w:rPr>
                <w:rFonts w:ascii="Times New Roman" w:hAnsi="Times New Roman"/>
                <w:sz w:val="19"/>
              </w:rPr>
              <w:t>3</w:t>
            </w:r>
          </w:p>
        </w:tc>
        <w:tc>
          <w:tcPr>
            <w:tcW w:type="dxa" w:w="792"/>
          </w:tcPr>
          <w:p>
            <w:pPr>
              <w:jc w:val="left"/>
            </w:pPr>
            <w:r/>
            <w:r>
              <w:rPr>
                <w:rFonts w:ascii="Times New Roman" w:hAnsi="Times New Roman"/>
                <w:sz w:val="19"/>
              </w:rPr>
              <w:t>14</w:t>
            </w:r>
          </w:p>
        </w:tc>
        <w:tc>
          <w:tcPr>
            <w:tcW w:type="dxa" w:w="1296"/>
          </w:tcPr>
          <w:p>
            <w:pPr>
              <w:jc w:val="left"/>
            </w:pPr>
            <w:r/>
            <w:r>
              <w:rPr>
                <w:rFonts w:ascii="Times New Roman" w:hAnsi="Times New Roman"/>
                <w:sz w:val="19"/>
              </w:rPr>
              <w:t>RESUELTO</w:t>
            </w:r>
          </w:p>
        </w:tc>
        <w:tc>
          <w:tcPr>
            <w:tcW w:type="dxa" w:w="1440"/>
          </w:tcPr>
          <w:p>
            <w:pPr>
              <w:jc w:val="left"/>
            </w:pPr>
            <w:r/>
            <w:r>
              <w:rPr>
                <w:rFonts w:ascii="Times New Roman" w:hAnsi="Times New Roman"/>
                <w:sz w:val="19"/>
              </w:rPr>
              <w:t>$500</w:t>
            </w:r>
          </w:p>
        </w:tc>
      </w:tr>
      <w:tr>
        <w:tc>
          <w:tcPr>
            <w:tcW w:type="dxa" w:w="1584"/>
          </w:tcPr>
          <w:p>
            <w:pPr>
              <w:jc w:val="left"/>
            </w:pPr>
            <w:r/>
            <w:r>
              <w:rPr>
                <w:rFonts w:ascii="Times New Roman" w:hAnsi="Times New Roman"/>
                <w:sz w:val="19"/>
              </w:rPr>
              <w:t>IR-2026-0502</w:t>
            </w:r>
          </w:p>
        </w:tc>
        <w:tc>
          <w:tcPr>
            <w:tcW w:type="dxa" w:w="2736"/>
          </w:tcPr>
          <w:p>
            <w:pPr>
              <w:jc w:val="left"/>
            </w:pPr>
            <w:r/>
            <w:r>
              <w:rPr>
                <w:rFonts w:ascii="Times New Roman" w:hAnsi="Times New Roman"/>
                <w:sz w:val="19"/>
              </w:rPr>
              <w:t>Exfiltración de Datos</w:t>
            </w:r>
          </w:p>
        </w:tc>
        <w:tc>
          <w:tcPr>
            <w:tcW w:type="dxa" w:w="1296"/>
          </w:tcPr>
          <w:p>
            <w:pPr>
              <w:jc w:val="left"/>
            </w:pPr>
            <w:r/>
            <w:r>
              <w:rPr>
                <w:rFonts w:ascii="Times New Roman" w:hAnsi="Times New Roman"/>
                <w:sz w:val="19"/>
              </w:rPr>
              <w:t>CRÍTICO</w:t>
            </w:r>
          </w:p>
        </w:tc>
        <w:tc>
          <w:tcPr>
            <w:tcW w:type="dxa" w:w="792"/>
          </w:tcPr>
          <w:p>
            <w:pPr>
              <w:jc w:val="left"/>
            </w:pPr>
            <w:r/>
            <w:r>
              <w:rPr>
                <w:rFonts w:ascii="Times New Roman" w:hAnsi="Times New Roman"/>
                <w:sz w:val="19"/>
              </w:rPr>
              <w:t>1</w:t>
            </w:r>
          </w:p>
        </w:tc>
        <w:tc>
          <w:tcPr>
            <w:tcW w:type="dxa" w:w="792"/>
          </w:tcPr>
          <w:p>
            <w:pPr>
              <w:jc w:val="left"/>
            </w:pPr>
            <w:r/>
            <w:r>
              <w:rPr>
                <w:rFonts w:ascii="Times New Roman" w:hAnsi="Times New Roman"/>
                <w:sz w:val="19"/>
              </w:rPr>
              <w:t>—</w:t>
            </w:r>
          </w:p>
        </w:tc>
        <w:tc>
          <w:tcPr>
            <w:tcW w:type="dxa" w:w="1296"/>
          </w:tcPr>
          <w:p>
            <w:pPr>
              <w:jc w:val="left"/>
            </w:pPr>
            <w:r/>
            <w:r>
              <w:rPr>
                <w:rFonts w:ascii="Times New Roman" w:hAnsi="Times New Roman"/>
                <w:sz w:val="19"/>
              </w:rPr>
              <w:t>ACTIVO</w:t>
            </w:r>
          </w:p>
        </w:tc>
        <w:tc>
          <w:tcPr>
            <w:tcW w:type="dxa" w:w="1440"/>
          </w:tcPr>
          <w:p>
            <w:pPr>
              <w:jc w:val="left"/>
            </w:pPr>
            <w:r/>
            <w:r>
              <w:rPr>
                <w:rFonts w:ascii="Times New Roman" w:hAnsi="Times New Roman"/>
                <w:sz w:val="19"/>
              </w:rPr>
              <w:t>$250,000</w:t>
            </w:r>
          </w:p>
        </w:tc>
      </w:tr>
      <w:tr>
        <w:tc>
          <w:tcPr>
            <w:tcW w:type="dxa" w:w="1584"/>
          </w:tcPr>
          <w:p>
            <w:pPr>
              <w:jc w:val="left"/>
            </w:pPr>
            <w:r/>
            <w:r>
              <w:rPr>
                <w:rFonts w:ascii="Times New Roman" w:hAnsi="Times New Roman"/>
                <w:sz w:val="19"/>
              </w:rPr>
              <w:t>IR-2026-0503</w:t>
            </w:r>
          </w:p>
        </w:tc>
        <w:tc>
          <w:tcPr>
            <w:tcW w:type="dxa" w:w="2736"/>
          </w:tcPr>
          <w:p>
            <w:pPr>
              <w:jc w:val="left"/>
            </w:pPr>
            <w:r/>
            <w:r>
              <w:rPr>
                <w:rFonts w:ascii="Times New Roman" w:hAnsi="Times New Roman"/>
                <w:sz w:val="19"/>
              </w:rPr>
              <w:t>Port Scanning</w:t>
            </w:r>
          </w:p>
        </w:tc>
        <w:tc>
          <w:tcPr>
            <w:tcW w:type="dxa" w:w="1296"/>
          </w:tcPr>
          <w:p>
            <w:pPr>
              <w:jc w:val="left"/>
            </w:pPr>
            <w:r/>
            <w:r>
              <w:rPr>
                <w:rFonts w:ascii="Times New Roman" w:hAnsi="Times New Roman"/>
                <w:sz w:val="19"/>
              </w:rPr>
              <w:t>MEDIO</w:t>
            </w:r>
          </w:p>
        </w:tc>
        <w:tc>
          <w:tcPr>
            <w:tcW w:type="dxa" w:w="792"/>
          </w:tcPr>
          <w:p>
            <w:pPr>
              <w:jc w:val="left"/>
            </w:pPr>
            <w:r/>
            <w:r>
              <w:rPr>
                <w:rFonts w:ascii="Times New Roman" w:hAnsi="Times New Roman"/>
                <w:sz w:val="19"/>
              </w:rPr>
              <w:t>1</w:t>
            </w:r>
          </w:p>
        </w:tc>
        <w:tc>
          <w:tcPr>
            <w:tcW w:type="dxa" w:w="792"/>
          </w:tcPr>
          <w:p>
            <w:pPr>
              <w:jc w:val="left"/>
            </w:pPr>
            <w:r/>
            <w:r>
              <w:rPr>
                <w:rFonts w:ascii="Times New Roman" w:hAnsi="Times New Roman"/>
                <w:sz w:val="19"/>
              </w:rPr>
              <w:t>8</w:t>
            </w:r>
          </w:p>
        </w:tc>
        <w:tc>
          <w:tcPr>
            <w:tcW w:type="dxa" w:w="1296"/>
          </w:tcPr>
          <w:p>
            <w:pPr>
              <w:jc w:val="left"/>
            </w:pPr>
            <w:r/>
            <w:r>
              <w:rPr>
                <w:rFonts w:ascii="Times New Roman" w:hAnsi="Times New Roman"/>
                <w:sz w:val="19"/>
              </w:rPr>
              <w:t>RESUELTO</w:t>
            </w:r>
          </w:p>
        </w:tc>
        <w:tc>
          <w:tcPr>
            <w:tcW w:type="dxa" w:w="1440"/>
          </w:tcPr>
          <w:p>
            <w:pPr>
              <w:jc w:val="left"/>
            </w:pPr>
            <w:r/>
            <w:r>
              <w:rPr>
                <w:rFonts w:ascii="Times New Roman" w:hAnsi="Times New Roman"/>
                <w:sz w:val="19"/>
              </w:rPr>
              <w:t>$0</w:t>
            </w:r>
          </w:p>
        </w:tc>
      </w:tr>
      <w:tr>
        <w:tc>
          <w:tcPr>
            <w:tcW w:type="dxa" w:w="1584"/>
          </w:tcPr>
          <w:p>
            <w:pPr>
              <w:jc w:val="left"/>
            </w:pPr>
            <w:r/>
            <w:r>
              <w:rPr>
                <w:rFonts w:ascii="Times New Roman" w:hAnsi="Times New Roman"/>
                <w:sz w:val="19"/>
              </w:rPr>
              <w:t>IR-2026-0504</w:t>
            </w:r>
          </w:p>
        </w:tc>
        <w:tc>
          <w:tcPr>
            <w:tcW w:type="dxa" w:w="2736"/>
          </w:tcPr>
          <w:p>
            <w:pPr>
              <w:jc w:val="left"/>
            </w:pPr>
            <w:r/>
            <w:r>
              <w:rPr>
                <w:rFonts w:ascii="Times New Roman" w:hAnsi="Times New Roman"/>
                <w:sz w:val="19"/>
              </w:rPr>
              <w:t>Ransomware Simulado</w:t>
            </w:r>
          </w:p>
        </w:tc>
        <w:tc>
          <w:tcPr>
            <w:tcW w:type="dxa" w:w="1296"/>
          </w:tcPr>
          <w:p>
            <w:pPr>
              <w:jc w:val="left"/>
            </w:pPr>
            <w:r/>
            <w:r>
              <w:rPr>
                <w:rFonts w:ascii="Times New Roman" w:hAnsi="Times New Roman"/>
                <w:sz w:val="19"/>
              </w:rPr>
              <w:t>CRÍTICO</w:t>
            </w:r>
          </w:p>
        </w:tc>
        <w:tc>
          <w:tcPr>
            <w:tcW w:type="dxa" w:w="792"/>
          </w:tcPr>
          <w:p>
            <w:pPr>
              <w:jc w:val="left"/>
            </w:pPr>
            <w:r/>
            <w:r>
              <w:rPr>
                <w:rFonts w:ascii="Times New Roman" w:hAnsi="Times New Roman"/>
                <w:sz w:val="19"/>
              </w:rPr>
              <w:t>3</w:t>
            </w:r>
          </w:p>
        </w:tc>
        <w:tc>
          <w:tcPr>
            <w:tcW w:type="dxa" w:w="792"/>
          </w:tcPr>
          <w:p>
            <w:pPr>
              <w:jc w:val="left"/>
            </w:pPr>
            <w:r/>
            <w:r>
              <w:rPr>
                <w:rFonts w:ascii="Times New Roman" w:hAnsi="Times New Roman"/>
                <w:sz w:val="19"/>
              </w:rPr>
              <w:t>22</w:t>
            </w:r>
          </w:p>
        </w:tc>
        <w:tc>
          <w:tcPr>
            <w:tcW w:type="dxa" w:w="1296"/>
          </w:tcPr>
          <w:p>
            <w:pPr>
              <w:jc w:val="left"/>
            </w:pPr>
            <w:r/>
            <w:r>
              <w:rPr>
                <w:rFonts w:ascii="Times New Roman" w:hAnsi="Times New Roman"/>
                <w:sz w:val="19"/>
              </w:rPr>
              <w:t>RESUELTO</w:t>
            </w:r>
          </w:p>
        </w:tc>
        <w:tc>
          <w:tcPr>
            <w:tcW w:type="dxa" w:w="1440"/>
          </w:tcPr>
          <w:p>
            <w:pPr>
              <w:jc w:val="left"/>
            </w:pPr>
            <w:r/>
            <w:r>
              <w:rPr>
                <w:rFonts w:ascii="Times New Roman" w:hAnsi="Times New Roman"/>
                <w:sz w:val="19"/>
              </w:rPr>
              <w:t>$5,000</w:t>
            </w:r>
          </w:p>
        </w:tc>
      </w:tr>
      <w:tr>
        <w:tc>
          <w:tcPr>
            <w:tcW w:type="dxa" w:w="1584"/>
          </w:tcPr>
          <w:p>
            <w:pPr>
              <w:jc w:val="left"/>
            </w:pPr>
            <w:r/>
            <w:r>
              <w:rPr>
                <w:rFonts w:ascii="Times New Roman" w:hAnsi="Times New Roman"/>
                <w:sz w:val="19"/>
              </w:rPr>
              <w:t>IR-2026-0505</w:t>
            </w:r>
          </w:p>
        </w:tc>
        <w:tc>
          <w:tcPr>
            <w:tcW w:type="dxa" w:w="2736"/>
          </w:tcPr>
          <w:p>
            <w:pPr>
              <w:jc w:val="left"/>
            </w:pPr>
            <w:r/>
            <w:r>
              <w:rPr>
                <w:rFonts w:ascii="Times New Roman" w:hAnsi="Times New Roman"/>
                <w:sz w:val="19"/>
              </w:rPr>
              <w:t>Escalada de Privilegios</w:t>
            </w:r>
          </w:p>
        </w:tc>
        <w:tc>
          <w:tcPr>
            <w:tcW w:type="dxa" w:w="1296"/>
          </w:tcPr>
          <w:p>
            <w:pPr>
              <w:jc w:val="left"/>
            </w:pPr>
            <w:r/>
            <w:r>
              <w:rPr>
                <w:rFonts w:ascii="Times New Roman" w:hAnsi="Times New Roman"/>
                <w:sz w:val="19"/>
              </w:rPr>
              <w:t>ALTO</w:t>
            </w:r>
          </w:p>
        </w:tc>
        <w:tc>
          <w:tcPr>
            <w:tcW w:type="dxa" w:w="792"/>
          </w:tcPr>
          <w:p>
            <w:pPr>
              <w:jc w:val="left"/>
            </w:pPr>
            <w:r/>
            <w:r>
              <w:rPr>
                <w:rFonts w:ascii="Times New Roman" w:hAnsi="Times New Roman"/>
                <w:sz w:val="19"/>
              </w:rPr>
              <w:t>1</w:t>
            </w:r>
          </w:p>
        </w:tc>
        <w:tc>
          <w:tcPr>
            <w:tcW w:type="dxa" w:w="792"/>
          </w:tcPr>
          <w:p>
            <w:pPr>
              <w:jc w:val="left"/>
            </w:pPr>
            <w:r/>
            <w:r>
              <w:rPr>
                <w:rFonts w:ascii="Times New Roman" w:hAnsi="Times New Roman"/>
                <w:sz w:val="19"/>
              </w:rPr>
              <w:t>18</w:t>
            </w:r>
          </w:p>
        </w:tc>
        <w:tc>
          <w:tcPr>
            <w:tcW w:type="dxa" w:w="1296"/>
          </w:tcPr>
          <w:p>
            <w:pPr>
              <w:jc w:val="left"/>
            </w:pPr>
            <w:r/>
            <w:r>
              <w:rPr>
                <w:rFonts w:ascii="Times New Roman" w:hAnsi="Times New Roman"/>
                <w:sz w:val="19"/>
              </w:rPr>
              <w:t>RESUELTO</w:t>
            </w:r>
          </w:p>
        </w:tc>
        <w:tc>
          <w:tcPr>
            <w:tcW w:type="dxa" w:w="1440"/>
          </w:tcPr>
          <w:p>
            <w:pPr>
              <w:jc w:val="left"/>
            </w:pPr>
            <w:r/>
            <w:r>
              <w:rPr>
                <w:rFonts w:ascii="Times New Roman" w:hAnsi="Times New Roman"/>
                <w:sz w:val="19"/>
              </w:rPr>
              <w:t>$2,000</w:t>
            </w:r>
          </w:p>
        </w:tc>
      </w:tr>
    </w:tbl>
    <w:p>
      <w:pPr>
        <w:spacing w:after="120"/>
      </w:pPr>
    </w:p>
    <w:p>
      <w:pPr>
        <w:spacing w:before="0" w:after="160"/>
        <w:jc w:val="both"/>
      </w:pPr>
      <w:r>
        <w:rPr>
          <w:rFonts w:ascii="Times New Roman" w:hAnsi="Times New Roman"/>
          <w:b/>
          <w:i w:val="0"/>
          <w:sz w:val="22"/>
        </w:rPr>
        <w:t>Resumen del período:</w:t>
      </w:r>
    </w:p>
    <w:tbl>
      <w:tblPr>
        <w:tblStyle w:val="TableGrid"/>
        <w:tblW w:type="auto" w:w="0"/>
        <w:jc w:val="center"/>
        <w:tblLook w:firstColumn="1" w:firstRow="1" w:lastColumn="0" w:lastRow="0" w:noHBand="0" w:noVBand="1" w:val="04A0"/>
      </w:tblPr>
      <w:tblGrid>
        <w:gridCol w:w="4320"/>
        <w:gridCol w:w="4320"/>
      </w:tblGrid>
      <w:tr>
        <w:tc>
          <w:tcPr>
            <w:tcW w:type="dxa" w:w="5040"/>
            <w:shd w:val="clear" w:color="auto" w:fill="D9D9D9"/>
          </w:tcPr>
          <w:p>
            <w:pPr>
              <w:jc w:val="center"/>
            </w:pPr>
            <w:r/>
            <w:r>
              <w:rPr>
                <w:rFonts w:ascii="Times New Roman" w:hAnsi="Times New Roman"/>
                <w:b/>
                <w:sz w:val="21"/>
              </w:rPr>
              <w:t>Métrica</w:t>
            </w:r>
          </w:p>
        </w:tc>
        <w:tc>
          <w:tcPr>
            <w:tcW w:type="dxa" w:w="4608"/>
            <w:shd w:val="clear" w:color="auto" w:fill="D9D9D9"/>
          </w:tcPr>
          <w:p>
            <w:pPr>
              <w:jc w:val="center"/>
            </w:pPr>
            <w:r/>
            <w:r>
              <w:rPr>
                <w:rFonts w:ascii="Times New Roman" w:hAnsi="Times New Roman"/>
                <w:b/>
                <w:sz w:val="21"/>
              </w:rPr>
              <w:t>Resultado</w:t>
            </w:r>
          </w:p>
        </w:tc>
      </w:tr>
      <w:tr>
        <w:tc>
          <w:tcPr>
            <w:tcW w:type="dxa" w:w="5040"/>
          </w:tcPr>
          <w:p>
            <w:pPr>
              <w:jc w:val="left"/>
            </w:pPr>
            <w:r/>
            <w:r>
              <w:rPr>
                <w:rFonts w:ascii="Times New Roman" w:hAnsi="Times New Roman"/>
                <w:sz w:val="21"/>
              </w:rPr>
              <w:t>Total de incidentes en el período</w:t>
            </w:r>
          </w:p>
        </w:tc>
        <w:tc>
          <w:tcPr>
            <w:tcW w:type="dxa" w:w="4608"/>
          </w:tcPr>
          <w:p>
            <w:pPr>
              <w:jc w:val="left"/>
            </w:pPr>
            <w:r/>
            <w:r>
              <w:rPr>
                <w:rFonts w:ascii="Times New Roman" w:hAnsi="Times New Roman"/>
                <w:sz w:val="21"/>
              </w:rPr>
              <w:t>5</w:t>
            </w:r>
          </w:p>
        </w:tc>
      </w:tr>
      <w:tr>
        <w:tc>
          <w:tcPr>
            <w:tcW w:type="dxa" w:w="5040"/>
          </w:tcPr>
          <w:p>
            <w:pPr>
              <w:jc w:val="left"/>
            </w:pPr>
            <w:r/>
            <w:r>
              <w:rPr>
                <w:rFonts w:ascii="Times New Roman" w:hAnsi="Times New Roman"/>
                <w:sz w:val="21"/>
              </w:rPr>
              <w:t>Incidentes CRÍTICOS</w:t>
            </w:r>
          </w:p>
        </w:tc>
        <w:tc>
          <w:tcPr>
            <w:tcW w:type="dxa" w:w="4608"/>
          </w:tcPr>
          <w:p>
            <w:pPr>
              <w:jc w:val="left"/>
            </w:pPr>
            <w:r/>
            <w:r>
              <w:rPr>
                <w:rFonts w:ascii="Times New Roman" w:hAnsi="Times New Roman"/>
                <w:sz w:val="21"/>
              </w:rPr>
              <w:t>3</w:t>
            </w:r>
          </w:p>
        </w:tc>
      </w:tr>
      <w:tr>
        <w:tc>
          <w:tcPr>
            <w:tcW w:type="dxa" w:w="5040"/>
          </w:tcPr>
          <w:p>
            <w:pPr>
              <w:jc w:val="left"/>
            </w:pPr>
            <w:r/>
            <w:r>
              <w:rPr>
                <w:rFonts w:ascii="Times New Roman" w:hAnsi="Times New Roman"/>
                <w:sz w:val="21"/>
              </w:rPr>
              <w:t>Incidentes RESUELTOS</w:t>
            </w:r>
          </w:p>
        </w:tc>
        <w:tc>
          <w:tcPr>
            <w:tcW w:type="dxa" w:w="4608"/>
          </w:tcPr>
          <w:p>
            <w:pPr>
              <w:jc w:val="left"/>
            </w:pPr>
            <w:r/>
            <w:r>
              <w:rPr>
                <w:rFonts w:ascii="Times New Roman" w:hAnsi="Times New Roman"/>
                <w:sz w:val="21"/>
              </w:rPr>
              <w:t>4 (80%)</w:t>
            </w:r>
          </w:p>
        </w:tc>
      </w:tr>
      <w:tr>
        <w:tc>
          <w:tcPr>
            <w:tcW w:type="dxa" w:w="5040"/>
          </w:tcPr>
          <w:p>
            <w:pPr>
              <w:jc w:val="left"/>
            </w:pPr>
            <w:r/>
            <w:r>
              <w:rPr>
                <w:rFonts w:ascii="Times New Roman" w:hAnsi="Times New Roman"/>
                <w:sz w:val="21"/>
              </w:rPr>
              <w:t>Incidentes ACTIVOS</w:t>
            </w:r>
          </w:p>
        </w:tc>
        <w:tc>
          <w:tcPr>
            <w:tcW w:type="dxa" w:w="4608"/>
          </w:tcPr>
          <w:p>
            <w:pPr>
              <w:jc w:val="left"/>
            </w:pPr>
            <w:r/>
            <w:r>
              <w:rPr>
                <w:rFonts w:ascii="Times New Roman" w:hAnsi="Times New Roman"/>
                <w:sz w:val="21"/>
              </w:rPr>
              <w:t>1 (20%)</w:t>
            </w:r>
          </w:p>
        </w:tc>
      </w:tr>
      <w:tr>
        <w:tc>
          <w:tcPr>
            <w:tcW w:type="dxa" w:w="5040"/>
          </w:tcPr>
          <w:p>
            <w:pPr>
              <w:jc w:val="left"/>
            </w:pPr>
            <w:r/>
            <w:r>
              <w:rPr>
                <w:rFonts w:ascii="Times New Roman" w:hAnsi="Times New Roman"/>
                <w:sz w:val="21"/>
              </w:rPr>
              <w:t>MTTD promedio del período</w:t>
            </w:r>
          </w:p>
        </w:tc>
        <w:tc>
          <w:tcPr>
            <w:tcW w:type="dxa" w:w="4608"/>
          </w:tcPr>
          <w:p>
            <w:pPr>
              <w:jc w:val="left"/>
            </w:pPr>
            <w:r/>
            <w:r>
              <w:rPr>
                <w:rFonts w:ascii="Times New Roman" w:hAnsi="Times New Roman"/>
                <w:sz w:val="21"/>
              </w:rPr>
              <w:t>1.8 minutos</w:t>
            </w:r>
          </w:p>
        </w:tc>
      </w:tr>
      <w:tr>
        <w:tc>
          <w:tcPr>
            <w:tcW w:type="dxa" w:w="5040"/>
          </w:tcPr>
          <w:p>
            <w:pPr>
              <w:jc w:val="left"/>
            </w:pPr>
            <w:r/>
            <w:r>
              <w:rPr>
                <w:rFonts w:ascii="Times New Roman" w:hAnsi="Times New Roman"/>
                <w:sz w:val="21"/>
              </w:rPr>
              <w:t>MTTR promedio (incidentes resueltos)</w:t>
            </w:r>
          </w:p>
        </w:tc>
        <w:tc>
          <w:tcPr>
            <w:tcW w:type="dxa" w:w="4608"/>
          </w:tcPr>
          <w:p>
            <w:pPr>
              <w:jc w:val="left"/>
            </w:pPr>
            <w:r/>
            <w:r>
              <w:rPr>
                <w:rFonts w:ascii="Times New Roman" w:hAnsi="Times New Roman"/>
                <w:sz w:val="21"/>
              </w:rPr>
              <w:t>15.5 minutos</w:t>
            </w:r>
          </w:p>
        </w:tc>
      </w:tr>
      <w:tr>
        <w:tc>
          <w:tcPr>
            <w:tcW w:type="dxa" w:w="5040"/>
          </w:tcPr>
          <w:p>
            <w:pPr>
              <w:jc w:val="left"/>
            </w:pPr>
            <w:r/>
            <w:r>
              <w:rPr>
                <w:rFonts w:ascii="Times New Roman" w:hAnsi="Times New Roman"/>
                <w:sz w:val="21"/>
              </w:rPr>
              <w:t>Costo estimado total del período</w:t>
            </w:r>
          </w:p>
        </w:tc>
        <w:tc>
          <w:tcPr>
            <w:tcW w:type="dxa" w:w="4608"/>
          </w:tcPr>
          <w:p>
            <w:pPr>
              <w:jc w:val="left"/>
            </w:pPr>
            <w:r/>
            <w:r>
              <w:rPr>
                <w:rFonts w:ascii="Times New Roman" w:hAnsi="Times New Roman"/>
                <w:sz w:val="21"/>
              </w:rPr>
              <w:t>$257,500 USD</w:t>
            </w:r>
          </w:p>
        </w:tc>
      </w:tr>
    </w:tbl>
    <w:p>
      <w:pPr>
        <w:spacing w:after="120"/>
      </w:pPr>
    </w:p>
    <w:p>
      <w:pPr>
        <w:pStyle w:val="Heading2"/>
        <w:spacing w:before="280" w:after="160"/>
        <w:jc w:val="left"/>
      </w:pPr>
      <w:r>
        <w:rPr>
          <w:rFonts w:ascii="Times New Roman" w:hAnsi="Times New Roman"/>
          <w:b/>
          <w:color w:val="000000"/>
          <w:sz w:val="26"/>
        </w:rPr>
        <w:t>5.4 Plan de Mejora Continua — Ciclo PDCA</w:t>
      </w:r>
    </w:p>
    <w:p>
      <w:pPr>
        <w:pStyle w:val="Heading3"/>
        <w:spacing w:before="240" w:after="120"/>
        <w:jc w:val="left"/>
      </w:pPr>
      <w:r>
        <w:rPr>
          <w:rFonts w:ascii="Times New Roman" w:hAnsi="Times New Roman"/>
          <w:b/>
          <w:i/>
          <w:color w:val="000000"/>
          <w:sz w:val="24"/>
        </w:rPr>
        <w:t>Plan (Planificar)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888"/>
            <w:shd w:val="clear" w:color="auto" w:fill="D9D9D9"/>
          </w:tcPr>
          <w:p>
            <w:pPr>
              <w:jc w:val="center"/>
            </w:pPr>
            <w:r/>
            <w:r>
              <w:rPr>
                <w:rFonts w:ascii="Times New Roman" w:hAnsi="Times New Roman"/>
                <w:b/>
                <w:sz w:val="20"/>
              </w:rPr>
              <w:t>Acción</w:t>
            </w:r>
          </w:p>
        </w:tc>
        <w:tc>
          <w:tcPr>
            <w:tcW w:type="dxa" w:w="2160"/>
            <w:shd w:val="clear" w:color="auto" w:fill="D9D9D9"/>
          </w:tcPr>
          <w:p>
            <w:pPr>
              <w:jc w:val="center"/>
            </w:pPr>
            <w:r/>
            <w:r>
              <w:rPr>
                <w:rFonts w:ascii="Times New Roman" w:hAnsi="Times New Roman"/>
                <w:b/>
                <w:sz w:val="20"/>
              </w:rPr>
              <w:t>Responsable</w:t>
            </w:r>
          </w:p>
        </w:tc>
        <w:tc>
          <w:tcPr>
            <w:tcW w:type="dxa" w:w="1440"/>
            <w:shd w:val="clear" w:color="auto" w:fill="D9D9D9"/>
          </w:tcPr>
          <w:p>
            <w:pPr>
              <w:jc w:val="center"/>
            </w:pPr>
            <w:r/>
            <w:r>
              <w:rPr>
                <w:rFonts w:ascii="Times New Roman" w:hAnsi="Times New Roman"/>
                <w:b/>
                <w:sz w:val="20"/>
              </w:rPr>
              <w:t>Plazo</w:t>
            </w:r>
          </w:p>
        </w:tc>
        <w:tc>
          <w:tcPr>
            <w:tcW w:type="dxa" w:w="2160"/>
            <w:shd w:val="clear" w:color="auto" w:fill="D9D9D9"/>
          </w:tcPr>
          <w:p>
            <w:pPr>
              <w:jc w:val="center"/>
            </w:pPr>
            <w:r/>
            <w:r>
              <w:rPr>
                <w:rFonts w:ascii="Times New Roman" w:hAnsi="Times New Roman"/>
                <w:b/>
                <w:sz w:val="20"/>
              </w:rPr>
              <w:t>KRI/KPI Asociado</w:t>
            </w:r>
          </w:p>
        </w:tc>
      </w:tr>
      <w:tr>
        <w:tc>
          <w:tcPr>
            <w:tcW w:type="dxa" w:w="3888"/>
          </w:tcPr>
          <w:p>
            <w:pPr>
              <w:jc w:val="left"/>
            </w:pPr>
            <w:r/>
            <w:r>
              <w:rPr>
                <w:rFonts w:ascii="Times New Roman" w:hAnsi="Times New Roman"/>
                <w:sz w:val="20"/>
              </w:rPr>
              <w:t>Implementar MFA en 100% de usuarios privilegiados</w:t>
            </w:r>
          </w:p>
        </w:tc>
        <w:tc>
          <w:tcPr>
            <w:tcW w:type="dxa" w:w="2160"/>
          </w:tcPr>
          <w:p>
            <w:pPr>
              <w:jc w:val="left"/>
            </w:pPr>
            <w:r/>
            <w:r>
              <w:rPr>
                <w:rFonts w:ascii="Times New Roman" w:hAnsi="Times New Roman"/>
                <w:sz w:val="20"/>
              </w:rPr>
              <w:t>Cloud Admin</w:t>
            </w:r>
          </w:p>
        </w:tc>
        <w:tc>
          <w:tcPr>
            <w:tcW w:type="dxa" w:w="1440"/>
          </w:tcPr>
          <w:p>
            <w:pPr>
              <w:jc w:val="left"/>
            </w:pPr>
            <w:r/>
            <w:r>
              <w:rPr>
                <w:rFonts w:ascii="Times New Roman" w:hAnsi="Times New Roman"/>
                <w:sz w:val="20"/>
              </w:rPr>
              <w:t>7 días</w:t>
            </w:r>
          </w:p>
        </w:tc>
        <w:tc>
          <w:tcPr>
            <w:tcW w:type="dxa" w:w="2160"/>
          </w:tcPr>
          <w:p>
            <w:pPr>
              <w:jc w:val="left"/>
            </w:pPr>
            <w:r/>
            <w:r>
              <w:rPr>
                <w:rFonts w:ascii="Times New Roman" w:hAnsi="Times New Roman"/>
                <w:sz w:val="20"/>
              </w:rPr>
              <w:t>KRI-08</w:t>
            </w:r>
          </w:p>
        </w:tc>
      </w:tr>
      <w:tr>
        <w:tc>
          <w:tcPr>
            <w:tcW w:type="dxa" w:w="3888"/>
          </w:tcPr>
          <w:p>
            <w:pPr>
              <w:jc w:val="left"/>
            </w:pPr>
            <w:r/>
            <w:r>
              <w:rPr>
                <w:rFonts w:ascii="Times New Roman" w:hAnsi="Times New Roman"/>
                <w:sz w:val="20"/>
              </w:rPr>
              <w:t>Resolver incidente IR-2026-0502 (Exfiltración)</w:t>
            </w:r>
          </w:p>
        </w:tc>
        <w:tc>
          <w:tcPr>
            <w:tcW w:type="dxa" w:w="2160"/>
          </w:tcPr>
          <w:p>
            <w:pPr>
              <w:jc w:val="left"/>
            </w:pPr>
            <w:r/>
            <w:r>
              <w:rPr>
                <w:rFonts w:ascii="Times New Roman" w:hAnsi="Times New Roman"/>
                <w:sz w:val="20"/>
              </w:rPr>
              <w:t>DFIR + CISO</w:t>
            </w:r>
          </w:p>
        </w:tc>
        <w:tc>
          <w:tcPr>
            <w:tcW w:type="dxa" w:w="1440"/>
          </w:tcPr>
          <w:p>
            <w:pPr>
              <w:jc w:val="left"/>
            </w:pPr>
            <w:r/>
            <w:r>
              <w:rPr>
                <w:rFonts w:ascii="Times New Roman" w:hAnsi="Times New Roman"/>
                <w:sz w:val="20"/>
              </w:rPr>
              <w:t>Inmediato</w:t>
            </w:r>
          </w:p>
        </w:tc>
        <w:tc>
          <w:tcPr>
            <w:tcW w:type="dxa" w:w="2160"/>
          </w:tcPr>
          <w:p>
            <w:pPr>
              <w:jc w:val="left"/>
            </w:pPr>
            <w:r/>
            <w:r>
              <w:rPr>
                <w:rFonts w:ascii="Times New Roman" w:hAnsi="Times New Roman"/>
                <w:sz w:val="20"/>
              </w:rPr>
              <w:t>KRI-04</w:t>
            </w:r>
          </w:p>
        </w:tc>
      </w:tr>
      <w:tr>
        <w:tc>
          <w:tcPr>
            <w:tcW w:type="dxa" w:w="3888"/>
          </w:tcPr>
          <w:p>
            <w:pPr>
              <w:jc w:val="left"/>
            </w:pPr>
            <w:r/>
            <w:r>
              <w:rPr>
                <w:rFonts w:ascii="Times New Roman" w:hAnsi="Times New Roman"/>
                <w:sz w:val="20"/>
              </w:rPr>
              <w:t>Parchear 3 CVEs críticos pendientes</w:t>
            </w:r>
          </w:p>
        </w:tc>
        <w:tc>
          <w:tcPr>
            <w:tcW w:type="dxa" w:w="2160"/>
          </w:tcPr>
          <w:p>
            <w:pPr>
              <w:jc w:val="left"/>
            </w:pPr>
            <w:r/>
            <w:r>
              <w:rPr>
                <w:rFonts w:ascii="Times New Roman" w:hAnsi="Times New Roman"/>
                <w:sz w:val="20"/>
              </w:rPr>
              <w:t>Cloud Admin + Dev</w:t>
            </w:r>
          </w:p>
        </w:tc>
        <w:tc>
          <w:tcPr>
            <w:tcW w:type="dxa" w:w="1440"/>
          </w:tcPr>
          <w:p>
            <w:pPr>
              <w:jc w:val="left"/>
            </w:pPr>
            <w:r/>
            <w:r>
              <w:rPr>
                <w:rFonts w:ascii="Times New Roman" w:hAnsi="Times New Roman"/>
                <w:sz w:val="20"/>
              </w:rPr>
              <w:t>72 horas</w:t>
            </w:r>
          </w:p>
        </w:tc>
        <w:tc>
          <w:tcPr>
            <w:tcW w:type="dxa" w:w="2160"/>
          </w:tcPr>
          <w:p>
            <w:pPr>
              <w:jc w:val="left"/>
            </w:pPr>
            <w:r/>
            <w:r>
              <w:rPr>
                <w:rFonts w:ascii="Times New Roman" w:hAnsi="Times New Roman"/>
                <w:sz w:val="20"/>
              </w:rPr>
              <w:t>KRI-05</w:t>
            </w:r>
          </w:p>
        </w:tc>
      </w:tr>
      <w:tr>
        <w:tc>
          <w:tcPr>
            <w:tcW w:type="dxa" w:w="3888"/>
          </w:tcPr>
          <w:p>
            <w:pPr>
              <w:jc w:val="left"/>
            </w:pPr>
            <w:r/>
            <w:r>
              <w:rPr>
                <w:rFonts w:ascii="Times New Roman" w:hAnsi="Times New Roman"/>
                <w:sz w:val="20"/>
              </w:rPr>
              <w:t>Elevar cobertura ISO 27001 de 78% a 85%</w:t>
            </w:r>
          </w:p>
        </w:tc>
        <w:tc>
          <w:tcPr>
            <w:tcW w:type="dxa" w:w="2160"/>
          </w:tcPr>
          <w:p>
            <w:pPr>
              <w:jc w:val="left"/>
            </w:pPr>
            <w:r/>
            <w:r>
              <w:rPr>
                <w:rFonts w:ascii="Times New Roman" w:hAnsi="Times New Roman"/>
                <w:sz w:val="20"/>
              </w:rPr>
              <w:t>GRC Manager</w:t>
            </w:r>
          </w:p>
        </w:tc>
        <w:tc>
          <w:tcPr>
            <w:tcW w:type="dxa" w:w="1440"/>
          </w:tcPr>
          <w:p>
            <w:pPr>
              <w:jc w:val="left"/>
            </w:pPr>
            <w:r/>
            <w:r>
              <w:rPr>
                <w:rFonts w:ascii="Times New Roman" w:hAnsi="Times New Roman"/>
                <w:sz w:val="20"/>
              </w:rPr>
              <w:t>60 días</w:t>
            </w:r>
          </w:p>
        </w:tc>
        <w:tc>
          <w:tcPr>
            <w:tcW w:type="dxa" w:w="2160"/>
          </w:tcPr>
          <w:p>
            <w:pPr>
              <w:jc w:val="left"/>
            </w:pPr>
            <w:r/>
            <w:r>
              <w:rPr>
                <w:rFonts w:ascii="Times New Roman" w:hAnsi="Times New Roman"/>
                <w:sz w:val="20"/>
              </w:rPr>
              <w:t>KRI-06</w:t>
            </w:r>
          </w:p>
        </w:tc>
      </w:tr>
      <w:tr>
        <w:tc>
          <w:tcPr>
            <w:tcW w:type="dxa" w:w="3888"/>
          </w:tcPr>
          <w:p>
            <w:pPr>
              <w:jc w:val="left"/>
            </w:pPr>
            <w:r/>
            <w:r>
              <w:rPr>
                <w:rFonts w:ascii="Times New Roman" w:hAnsi="Times New Roman"/>
                <w:sz w:val="20"/>
              </w:rPr>
              <w:t>Iniciar programa formal PCI-DSS v4.0</w:t>
            </w:r>
          </w:p>
        </w:tc>
        <w:tc>
          <w:tcPr>
            <w:tcW w:type="dxa" w:w="2160"/>
          </w:tcPr>
          <w:p>
            <w:pPr>
              <w:jc w:val="left"/>
            </w:pPr>
            <w:r/>
            <w:r>
              <w:rPr>
                <w:rFonts w:ascii="Times New Roman" w:hAnsi="Times New Roman"/>
                <w:sz w:val="20"/>
              </w:rPr>
              <w:t>CISO + GRC Manager</w:t>
            </w:r>
          </w:p>
        </w:tc>
        <w:tc>
          <w:tcPr>
            <w:tcW w:type="dxa" w:w="1440"/>
          </w:tcPr>
          <w:p>
            <w:pPr>
              <w:jc w:val="left"/>
            </w:pPr>
            <w:r/>
            <w:r>
              <w:rPr>
                <w:rFonts w:ascii="Times New Roman" w:hAnsi="Times New Roman"/>
                <w:sz w:val="20"/>
              </w:rPr>
              <w:t>90 días</w:t>
            </w:r>
          </w:p>
        </w:tc>
        <w:tc>
          <w:tcPr>
            <w:tcW w:type="dxa" w:w="2160"/>
          </w:tcPr>
          <w:p>
            <w:pPr>
              <w:jc w:val="left"/>
            </w:pPr>
            <w:r/>
            <w:r>
              <w:rPr>
                <w:rFonts w:ascii="Times New Roman" w:hAnsi="Times New Roman"/>
                <w:sz w:val="20"/>
              </w:rPr>
              <w:t>KRI-07</w:t>
            </w:r>
          </w:p>
        </w:tc>
      </w:tr>
      <w:tr>
        <w:tc>
          <w:tcPr>
            <w:tcW w:type="dxa" w:w="3888"/>
          </w:tcPr>
          <w:p>
            <w:pPr>
              <w:jc w:val="left"/>
            </w:pPr>
            <w:r/>
            <w:r>
              <w:rPr>
                <w:rFonts w:ascii="Times New Roman" w:hAnsi="Times New Roman"/>
                <w:sz w:val="20"/>
              </w:rPr>
              <w:t>Reducir falsos positivos SIEM de 12% a 10%</w:t>
            </w:r>
          </w:p>
        </w:tc>
        <w:tc>
          <w:tcPr>
            <w:tcW w:type="dxa" w:w="2160"/>
          </w:tcPr>
          <w:p>
            <w:pPr>
              <w:jc w:val="left"/>
            </w:pPr>
            <w:r/>
            <w:r>
              <w:rPr>
                <w:rFonts w:ascii="Times New Roman" w:hAnsi="Times New Roman"/>
                <w:sz w:val="20"/>
              </w:rPr>
              <w:t>SOC Lead</w:t>
            </w:r>
          </w:p>
        </w:tc>
        <w:tc>
          <w:tcPr>
            <w:tcW w:type="dxa" w:w="1440"/>
          </w:tcPr>
          <w:p>
            <w:pPr>
              <w:jc w:val="left"/>
            </w:pPr>
            <w:r/>
            <w:r>
              <w:rPr>
                <w:rFonts w:ascii="Times New Roman" w:hAnsi="Times New Roman"/>
                <w:sz w:val="20"/>
              </w:rPr>
              <w:t>30 días</w:t>
            </w:r>
          </w:p>
        </w:tc>
        <w:tc>
          <w:tcPr>
            <w:tcW w:type="dxa" w:w="2160"/>
          </w:tcPr>
          <w:p>
            <w:pPr>
              <w:jc w:val="left"/>
            </w:pPr>
            <w:r/>
            <w:r>
              <w:rPr>
                <w:rFonts w:ascii="Times New Roman" w:hAnsi="Times New Roman"/>
                <w:sz w:val="20"/>
              </w:rPr>
              <w:t>KPI-06</w:t>
            </w:r>
          </w:p>
        </w:tc>
      </w:tr>
    </w:tbl>
    <w:p>
      <w:pPr>
        <w:spacing w:after="120"/>
      </w:pPr>
    </w:p>
    <w:p>
      <w:pPr>
        <w:pStyle w:val="Heading3"/>
        <w:spacing w:before="240" w:after="120"/>
        <w:jc w:val="left"/>
      </w:pPr>
      <w:r>
        <w:rPr>
          <w:rFonts w:ascii="Times New Roman" w:hAnsi="Times New Roman"/>
          <w:b/>
          <w:i/>
          <w:color w:val="000000"/>
          <w:sz w:val="24"/>
        </w:rPr>
        <w:t>Check (Verificar) — Resultados Obtenidos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val="clear" w:color="auto" w:fill="D9D9D9"/>
          </w:tcPr>
          <w:p>
            <w:pPr>
              <w:jc w:val="center"/>
            </w:pPr>
            <w:r/>
            <w:r>
              <w:rPr>
                <w:rFonts w:ascii="Times New Roman" w:hAnsi="Times New Roman"/>
                <w:b/>
                <w:sz w:val="20"/>
              </w:rPr>
              <w:t>Indicador</w:t>
            </w:r>
          </w:p>
        </w:tc>
        <w:tc>
          <w:tcPr>
            <w:tcW w:type="dxa" w:w="1728"/>
            <w:shd w:val="clear" w:color="auto" w:fill="D9D9D9"/>
          </w:tcPr>
          <w:p>
            <w:pPr>
              <w:jc w:val="center"/>
            </w:pPr>
            <w:r/>
            <w:r>
              <w:rPr>
                <w:rFonts w:ascii="Times New Roman" w:hAnsi="Times New Roman"/>
                <w:b/>
                <w:sz w:val="20"/>
              </w:rPr>
              <w:t>Valor Actual</w:t>
            </w:r>
          </w:p>
        </w:tc>
        <w:tc>
          <w:tcPr>
            <w:tcW w:type="dxa" w:w="1440"/>
            <w:shd w:val="clear" w:color="auto" w:fill="D9D9D9"/>
          </w:tcPr>
          <w:p>
            <w:pPr>
              <w:jc w:val="center"/>
            </w:pPr>
            <w:r/>
            <w:r>
              <w:rPr>
                <w:rFonts w:ascii="Times New Roman" w:hAnsi="Times New Roman"/>
                <w:b/>
                <w:sz w:val="20"/>
              </w:rPr>
              <w:t>Meta</w:t>
            </w:r>
          </w:p>
        </w:tc>
        <w:tc>
          <w:tcPr>
            <w:tcW w:type="dxa" w:w="2880"/>
            <w:shd w:val="clear" w:color="auto" w:fill="D9D9D9"/>
          </w:tcPr>
          <w:p>
            <w:pPr>
              <w:jc w:val="center"/>
            </w:pPr>
            <w:r/>
            <w:r>
              <w:rPr>
                <w:rFonts w:ascii="Times New Roman" w:hAnsi="Times New Roman"/>
                <w:b/>
                <w:sz w:val="20"/>
              </w:rPr>
              <w:t>Resultado</w:t>
            </w:r>
          </w:p>
        </w:tc>
      </w:tr>
      <w:tr>
        <w:tc>
          <w:tcPr>
            <w:tcW w:type="dxa" w:w="3600"/>
          </w:tcPr>
          <w:p>
            <w:pPr>
              <w:jc w:val="left"/>
            </w:pPr>
            <w:r/>
            <w:r>
              <w:rPr>
                <w:rFonts w:ascii="Times New Roman" w:hAnsi="Times New Roman"/>
                <w:sz w:val="20"/>
              </w:rPr>
              <w:t>MTTR promedio</w:t>
            </w:r>
          </w:p>
        </w:tc>
        <w:tc>
          <w:tcPr>
            <w:tcW w:type="dxa" w:w="1728"/>
          </w:tcPr>
          <w:p>
            <w:pPr>
              <w:jc w:val="left"/>
            </w:pPr>
            <w:r/>
            <w:r>
              <w:rPr>
                <w:rFonts w:ascii="Times New Roman" w:hAnsi="Times New Roman"/>
                <w:sz w:val="20"/>
              </w:rPr>
              <w:t>14 min</w:t>
            </w:r>
          </w:p>
        </w:tc>
        <w:tc>
          <w:tcPr>
            <w:tcW w:type="dxa" w:w="1440"/>
          </w:tcPr>
          <w:p>
            <w:pPr>
              <w:jc w:val="left"/>
            </w:pPr>
            <w:r/>
            <w:r>
              <w:rPr>
                <w:rFonts w:ascii="Times New Roman" w:hAnsi="Times New Roman"/>
                <w:sz w:val="20"/>
              </w:rPr>
              <w:t>15 min</w:t>
            </w:r>
          </w:p>
        </w:tc>
        <w:tc>
          <w:tcPr>
            <w:tcW w:type="dxa" w:w="2880"/>
          </w:tcPr>
          <w:p>
            <w:pPr>
              <w:jc w:val="left"/>
            </w:pPr>
            <w:r/>
            <w:r>
              <w:rPr>
                <w:rFonts w:ascii="Times New Roman" w:hAnsi="Times New Roman"/>
                <w:sz w:val="20"/>
              </w:rPr>
              <w:t>CUMPLE</w:t>
            </w:r>
          </w:p>
        </w:tc>
      </w:tr>
      <w:tr>
        <w:tc>
          <w:tcPr>
            <w:tcW w:type="dxa" w:w="3600"/>
          </w:tcPr>
          <w:p>
            <w:pPr>
              <w:jc w:val="left"/>
            </w:pPr>
            <w:r/>
            <w:r>
              <w:rPr>
                <w:rFonts w:ascii="Times New Roman" w:hAnsi="Times New Roman"/>
                <w:sz w:val="20"/>
              </w:rPr>
              <w:t>MTTD promedio</w:t>
            </w:r>
          </w:p>
        </w:tc>
        <w:tc>
          <w:tcPr>
            <w:tcW w:type="dxa" w:w="1728"/>
          </w:tcPr>
          <w:p>
            <w:pPr>
              <w:jc w:val="left"/>
            </w:pPr>
            <w:r/>
            <w:r>
              <w:rPr>
                <w:rFonts w:ascii="Times New Roman" w:hAnsi="Times New Roman"/>
                <w:sz w:val="20"/>
              </w:rPr>
              <w:t>3 min</w:t>
            </w:r>
          </w:p>
        </w:tc>
        <w:tc>
          <w:tcPr>
            <w:tcW w:type="dxa" w:w="1440"/>
          </w:tcPr>
          <w:p>
            <w:pPr>
              <w:jc w:val="left"/>
            </w:pPr>
            <w:r/>
            <w:r>
              <w:rPr>
                <w:rFonts w:ascii="Times New Roman" w:hAnsi="Times New Roman"/>
                <w:sz w:val="20"/>
              </w:rPr>
              <w:t>5 min</w:t>
            </w:r>
          </w:p>
        </w:tc>
        <w:tc>
          <w:tcPr>
            <w:tcW w:type="dxa" w:w="2880"/>
          </w:tcPr>
          <w:p>
            <w:pPr>
              <w:jc w:val="left"/>
            </w:pPr>
            <w:r/>
            <w:r>
              <w:rPr>
                <w:rFonts w:ascii="Times New Roman" w:hAnsi="Times New Roman"/>
                <w:sz w:val="20"/>
              </w:rPr>
              <w:t>CUMPLE</w:t>
            </w:r>
          </w:p>
        </w:tc>
      </w:tr>
      <w:tr>
        <w:tc>
          <w:tcPr>
            <w:tcW w:type="dxa" w:w="3600"/>
          </w:tcPr>
          <w:p>
            <w:pPr>
              <w:jc w:val="left"/>
            </w:pPr>
            <w:r/>
            <w:r>
              <w:rPr>
                <w:rFonts w:ascii="Times New Roman" w:hAnsi="Times New Roman"/>
                <w:sz w:val="20"/>
              </w:rPr>
              <w:t>Detección de incidentes</w:t>
            </w:r>
          </w:p>
        </w:tc>
        <w:tc>
          <w:tcPr>
            <w:tcW w:type="dxa" w:w="1728"/>
          </w:tcPr>
          <w:p>
            <w:pPr>
              <w:jc w:val="left"/>
            </w:pPr>
            <w:r/>
            <w:r>
              <w:rPr>
                <w:rFonts w:ascii="Times New Roman" w:hAnsi="Times New Roman"/>
                <w:sz w:val="20"/>
              </w:rPr>
              <w:t>85%</w:t>
            </w:r>
          </w:p>
        </w:tc>
        <w:tc>
          <w:tcPr>
            <w:tcW w:type="dxa" w:w="1440"/>
          </w:tcPr>
          <w:p>
            <w:pPr>
              <w:jc w:val="left"/>
            </w:pPr>
            <w:r/>
            <w:r>
              <w:rPr>
                <w:rFonts w:ascii="Times New Roman" w:hAnsi="Times New Roman"/>
                <w:sz w:val="20"/>
              </w:rPr>
              <w:t>80%</w:t>
            </w:r>
          </w:p>
        </w:tc>
        <w:tc>
          <w:tcPr>
            <w:tcW w:type="dxa" w:w="2880"/>
          </w:tcPr>
          <w:p>
            <w:pPr>
              <w:jc w:val="left"/>
            </w:pPr>
            <w:r/>
            <w:r>
              <w:rPr>
                <w:rFonts w:ascii="Times New Roman" w:hAnsi="Times New Roman"/>
                <w:sz w:val="20"/>
              </w:rPr>
              <w:t>CUMPLE</w:t>
            </w:r>
          </w:p>
        </w:tc>
      </w:tr>
      <w:tr>
        <w:tc>
          <w:tcPr>
            <w:tcW w:type="dxa" w:w="3600"/>
          </w:tcPr>
          <w:p>
            <w:pPr>
              <w:jc w:val="left"/>
            </w:pPr>
            <w:r/>
            <w:r>
              <w:rPr>
                <w:rFonts w:ascii="Times New Roman" w:hAnsi="Times New Roman"/>
                <w:sz w:val="20"/>
              </w:rPr>
              <w:t>Riesgo residual global</w:t>
            </w:r>
          </w:p>
        </w:tc>
        <w:tc>
          <w:tcPr>
            <w:tcW w:type="dxa" w:w="1728"/>
          </w:tcPr>
          <w:p>
            <w:pPr>
              <w:jc w:val="left"/>
            </w:pPr>
            <w:r/>
            <w:r>
              <w:rPr>
                <w:rFonts w:ascii="Times New Roman" w:hAnsi="Times New Roman"/>
                <w:sz w:val="20"/>
              </w:rPr>
              <w:t>18%</w:t>
            </w:r>
          </w:p>
        </w:tc>
        <w:tc>
          <w:tcPr>
            <w:tcW w:type="dxa" w:w="1440"/>
          </w:tcPr>
          <w:p>
            <w:pPr>
              <w:jc w:val="left"/>
            </w:pPr>
            <w:r/>
            <w:r>
              <w:rPr>
                <w:rFonts w:ascii="Times New Roman" w:hAnsi="Times New Roman"/>
                <w:sz w:val="20"/>
              </w:rPr>
              <w:t>20%</w:t>
            </w:r>
          </w:p>
        </w:tc>
        <w:tc>
          <w:tcPr>
            <w:tcW w:type="dxa" w:w="2880"/>
          </w:tcPr>
          <w:p>
            <w:pPr>
              <w:jc w:val="left"/>
            </w:pPr>
            <w:r/>
            <w:r>
              <w:rPr>
                <w:rFonts w:ascii="Times New Roman" w:hAnsi="Times New Roman"/>
                <w:sz w:val="20"/>
              </w:rPr>
              <w:t>CUMPLE</w:t>
            </w:r>
          </w:p>
        </w:tc>
      </w:tr>
      <w:tr>
        <w:tc>
          <w:tcPr>
            <w:tcW w:type="dxa" w:w="3600"/>
          </w:tcPr>
          <w:p>
            <w:pPr>
              <w:jc w:val="left"/>
            </w:pPr>
            <w:r/>
            <w:r>
              <w:rPr>
                <w:rFonts w:ascii="Times New Roman" w:hAnsi="Times New Roman"/>
                <w:sz w:val="20"/>
              </w:rPr>
              <w:t>MFA en usuarios privilegiados</w:t>
            </w:r>
          </w:p>
        </w:tc>
        <w:tc>
          <w:tcPr>
            <w:tcW w:type="dxa" w:w="1728"/>
          </w:tcPr>
          <w:p>
            <w:pPr>
              <w:jc w:val="left"/>
            </w:pPr>
            <w:r/>
            <w:r>
              <w:rPr>
                <w:rFonts w:ascii="Times New Roman" w:hAnsi="Times New Roman"/>
                <w:sz w:val="20"/>
              </w:rPr>
              <w:t>55%</w:t>
            </w:r>
          </w:p>
        </w:tc>
        <w:tc>
          <w:tcPr>
            <w:tcW w:type="dxa" w:w="1440"/>
          </w:tcPr>
          <w:p>
            <w:pPr>
              <w:jc w:val="left"/>
            </w:pPr>
            <w:r/>
            <w:r>
              <w:rPr>
                <w:rFonts w:ascii="Times New Roman" w:hAnsi="Times New Roman"/>
                <w:sz w:val="20"/>
              </w:rPr>
              <w:t>100%</w:t>
            </w:r>
          </w:p>
        </w:tc>
        <w:tc>
          <w:tcPr>
            <w:tcW w:type="dxa" w:w="2880"/>
          </w:tcPr>
          <w:p>
            <w:pPr>
              <w:jc w:val="left"/>
            </w:pPr>
            <w:r/>
            <w:r>
              <w:rPr>
                <w:rFonts w:ascii="Times New Roman" w:hAnsi="Times New Roman"/>
                <w:sz w:val="20"/>
              </w:rPr>
              <w:t>NO CUMPLE — acción inmediata</w:t>
            </w:r>
          </w:p>
        </w:tc>
      </w:tr>
      <w:tr>
        <w:tc>
          <w:tcPr>
            <w:tcW w:type="dxa" w:w="3600"/>
          </w:tcPr>
          <w:p>
            <w:pPr>
              <w:jc w:val="left"/>
            </w:pPr>
            <w:r/>
            <w:r>
              <w:rPr>
                <w:rFonts w:ascii="Times New Roman" w:hAnsi="Times New Roman"/>
                <w:sz w:val="20"/>
              </w:rPr>
              <w:t>Cumplimiento PCI-DSS</w:t>
            </w:r>
          </w:p>
        </w:tc>
        <w:tc>
          <w:tcPr>
            <w:tcW w:type="dxa" w:w="1728"/>
          </w:tcPr>
          <w:p>
            <w:pPr>
              <w:jc w:val="left"/>
            </w:pPr>
            <w:r/>
            <w:r>
              <w:rPr>
                <w:rFonts w:ascii="Times New Roman" w:hAnsi="Times New Roman"/>
                <w:sz w:val="20"/>
              </w:rPr>
              <w:t>55%</w:t>
            </w:r>
          </w:p>
        </w:tc>
        <w:tc>
          <w:tcPr>
            <w:tcW w:type="dxa" w:w="1440"/>
          </w:tcPr>
          <w:p>
            <w:pPr>
              <w:jc w:val="left"/>
            </w:pPr>
            <w:r/>
            <w:r>
              <w:rPr>
                <w:rFonts w:ascii="Times New Roman" w:hAnsi="Times New Roman"/>
                <w:sz w:val="20"/>
              </w:rPr>
              <w:t>100%</w:t>
            </w:r>
          </w:p>
        </w:tc>
        <w:tc>
          <w:tcPr>
            <w:tcW w:type="dxa" w:w="2880"/>
          </w:tcPr>
          <w:p>
            <w:pPr>
              <w:jc w:val="left"/>
            </w:pPr>
            <w:r/>
            <w:r>
              <w:rPr>
                <w:rFonts w:ascii="Times New Roman" w:hAnsi="Times New Roman"/>
                <w:sz w:val="20"/>
              </w:rPr>
              <w:t>NO CUMPLE — programa requerido</w:t>
            </w:r>
          </w:p>
        </w:tc>
      </w:tr>
    </w:tbl>
    <w:p>
      <w:pPr>
        <w:spacing w:after="120"/>
      </w:pPr>
    </w:p>
    <w:p>
      <w:pPr>
        <w:pStyle w:val="Heading2"/>
        <w:spacing w:before="280" w:after="160"/>
        <w:jc w:val="left"/>
      </w:pPr>
      <w:r>
        <w:rPr>
          <w:rFonts w:ascii="Times New Roman" w:hAnsi="Times New Roman"/>
          <w:b/>
          <w:color w:val="000000"/>
          <w:sz w:val="26"/>
        </w:rPr>
        <w:t>5.5 Evolución del Riesgo Residual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168"/>
            <w:shd w:val="clear" w:color="auto" w:fill="D9D9D9"/>
          </w:tcPr>
          <w:p>
            <w:pPr>
              <w:jc w:val="center"/>
            </w:pPr>
            <w:r/>
            <w:r>
              <w:rPr>
                <w:rFonts w:ascii="Times New Roman" w:hAnsi="Times New Roman"/>
                <w:b/>
                <w:sz w:val="21"/>
              </w:rPr>
              <w:t>Dominio</w:t>
            </w:r>
          </w:p>
        </w:tc>
        <w:tc>
          <w:tcPr>
            <w:tcW w:type="dxa" w:w="2592"/>
            <w:shd w:val="clear" w:color="auto" w:fill="D9D9D9"/>
          </w:tcPr>
          <w:p>
            <w:pPr>
              <w:jc w:val="center"/>
            </w:pPr>
            <w:r/>
            <w:r>
              <w:rPr>
                <w:rFonts w:ascii="Times New Roman" w:hAnsi="Times New Roman"/>
                <w:b/>
                <w:sz w:val="21"/>
              </w:rPr>
              <w:t>Riesgo Pre-Laboratorio</w:t>
            </w:r>
          </w:p>
        </w:tc>
        <w:tc>
          <w:tcPr>
            <w:tcW w:type="dxa" w:w="2592"/>
            <w:shd w:val="clear" w:color="auto" w:fill="D9D9D9"/>
          </w:tcPr>
          <w:p>
            <w:pPr>
              <w:jc w:val="center"/>
            </w:pPr>
            <w:r/>
            <w:r>
              <w:rPr>
                <w:rFonts w:ascii="Times New Roman" w:hAnsi="Times New Roman"/>
                <w:b/>
                <w:sz w:val="21"/>
              </w:rPr>
              <w:t>Riesgo Post-Laboratorio</w:t>
            </w:r>
          </w:p>
        </w:tc>
        <w:tc>
          <w:tcPr>
            <w:tcW w:type="dxa" w:w="2160"/>
            <w:shd w:val="clear" w:color="auto" w:fill="D9D9D9"/>
          </w:tcPr>
          <w:p>
            <w:pPr>
              <w:jc w:val="center"/>
            </w:pPr>
            <w:r/>
            <w:r>
              <w:rPr>
                <w:rFonts w:ascii="Times New Roman" w:hAnsi="Times New Roman"/>
                <w:b/>
                <w:sz w:val="21"/>
              </w:rPr>
              <w:t>Reducción Lograda</w:t>
            </w:r>
          </w:p>
        </w:tc>
      </w:tr>
      <w:tr>
        <w:tc>
          <w:tcPr>
            <w:tcW w:type="dxa" w:w="3168"/>
          </w:tcPr>
          <w:p>
            <w:pPr>
              <w:jc w:val="left"/>
            </w:pPr>
            <w:r/>
            <w:r>
              <w:rPr>
                <w:rFonts w:ascii="Times New Roman" w:hAnsi="Times New Roman"/>
                <w:sz w:val="21"/>
              </w:rPr>
              <w:t>Gestión de Incidentes</w:t>
            </w:r>
          </w:p>
        </w:tc>
        <w:tc>
          <w:tcPr>
            <w:tcW w:type="dxa" w:w="2592"/>
          </w:tcPr>
          <w:p>
            <w:pPr>
              <w:jc w:val="left"/>
            </w:pPr>
            <w:r/>
            <w:r>
              <w:rPr>
                <w:rFonts w:ascii="Times New Roman" w:hAnsi="Times New Roman"/>
                <w:sz w:val="21"/>
              </w:rPr>
              <w:t>22/25</w:t>
            </w:r>
          </w:p>
        </w:tc>
        <w:tc>
          <w:tcPr>
            <w:tcW w:type="dxa" w:w="2592"/>
          </w:tcPr>
          <w:p>
            <w:pPr>
              <w:jc w:val="left"/>
            </w:pPr>
            <w:r/>
            <w:r>
              <w:rPr>
                <w:rFonts w:ascii="Times New Roman" w:hAnsi="Times New Roman"/>
                <w:sz w:val="21"/>
              </w:rPr>
              <w:t>8/25</w:t>
            </w:r>
          </w:p>
        </w:tc>
        <w:tc>
          <w:tcPr>
            <w:tcW w:type="dxa" w:w="2160"/>
          </w:tcPr>
          <w:p>
            <w:pPr>
              <w:jc w:val="left"/>
            </w:pPr>
            <w:r/>
            <w:r>
              <w:rPr>
                <w:rFonts w:ascii="Times New Roman" w:hAnsi="Times New Roman"/>
                <w:sz w:val="21"/>
              </w:rPr>
              <w:t>-64%</w:t>
            </w:r>
          </w:p>
        </w:tc>
      </w:tr>
      <w:tr>
        <w:tc>
          <w:tcPr>
            <w:tcW w:type="dxa" w:w="3168"/>
          </w:tcPr>
          <w:p>
            <w:pPr>
              <w:jc w:val="left"/>
            </w:pPr>
            <w:r/>
            <w:r>
              <w:rPr>
                <w:rFonts w:ascii="Times New Roman" w:hAnsi="Times New Roman"/>
                <w:sz w:val="21"/>
              </w:rPr>
              <w:t>Monitoreo / Detección SOC</w:t>
            </w:r>
          </w:p>
        </w:tc>
        <w:tc>
          <w:tcPr>
            <w:tcW w:type="dxa" w:w="2592"/>
          </w:tcPr>
          <w:p>
            <w:pPr>
              <w:jc w:val="left"/>
            </w:pPr>
            <w:r/>
            <w:r>
              <w:rPr>
                <w:rFonts w:ascii="Times New Roman" w:hAnsi="Times New Roman"/>
                <w:sz w:val="21"/>
              </w:rPr>
              <w:t>20/25</w:t>
            </w:r>
          </w:p>
        </w:tc>
        <w:tc>
          <w:tcPr>
            <w:tcW w:type="dxa" w:w="2592"/>
          </w:tcPr>
          <w:p>
            <w:pPr>
              <w:jc w:val="left"/>
            </w:pPr>
            <w:r/>
            <w:r>
              <w:rPr>
                <w:rFonts w:ascii="Times New Roman" w:hAnsi="Times New Roman"/>
                <w:sz w:val="21"/>
              </w:rPr>
              <w:t>5/25</w:t>
            </w:r>
          </w:p>
        </w:tc>
        <w:tc>
          <w:tcPr>
            <w:tcW w:type="dxa" w:w="2160"/>
          </w:tcPr>
          <w:p>
            <w:pPr>
              <w:jc w:val="left"/>
            </w:pPr>
            <w:r/>
            <w:r>
              <w:rPr>
                <w:rFonts w:ascii="Times New Roman" w:hAnsi="Times New Roman"/>
                <w:sz w:val="21"/>
              </w:rPr>
              <w:t>-75%</w:t>
            </w:r>
          </w:p>
        </w:tc>
      </w:tr>
      <w:tr>
        <w:tc>
          <w:tcPr>
            <w:tcW w:type="dxa" w:w="3168"/>
          </w:tcPr>
          <w:p>
            <w:pPr>
              <w:jc w:val="left"/>
            </w:pPr>
            <w:r/>
            <w:r>
              <w:rPr>
                <w:rFonts w:ascii="Times New Roman" w:hAnsi="Times New Roman"/>
                <w:sz w:val="21"/>
              </w:rPr>
              <w:t>Respuesta a Incidentes</w:t>
            </w:r>
          </w:p>
        </w:tc>
        <w:tc>
          <w:tcPr>
            <w:tcW w:type="dxa" w:w="2592"/>
          </w:tcPr>
          <w:p>
            <w:pPr>
              <w:jc w:val="left"/>
            </w:pPr>
            <w:r/>
            <w:r>
              <w:rPr>
                <w:rFonts w:ascii="Times New Roman" w:hAnsi="Times New Roman"/>
                <w:sz w:val="21"/>
              </w:rPr>
              <w:t>18/25</w:t>
            </w:r>
          </w:p>
        </w:tc>
        <w:tc>
          <w:tcPr>
            <w:tcW w:type="dxa" w:w="2592"/>
          </w:tcPr>
          <w:p>
            <w:pPr>
              <w:jc w:val="left"/>
            </w:pPr>
            <w:r/>
            <w:r>
              <w:rPr>
                <w:rFonts w:ascii="Times New Roman" w:hAnsi="Times New Roman"/>
                <w:sz w:val="21"/>
              </w:rPr>
              <w:t>7/25</w:t>
            </w:r>
          </w:p>
        </w:tc>
        <w:tc>
          <w:tcPr>
            <w:tcW w:type="dxa" w:w="2160"/>
          </w:tcPr>
          <w:p>
            <w:pPr>
              <w:jc w:val="left"/>
            </w:pPr>
            <w:r/>
            <w:r>
              <w:rPr>
                <w:rFonts w:ascii="Times New Roman" w:hAnsi="Times New Roman"/>
                <w:sz w:val="21"/>
              </w:rPr>
              <w:t>-61%</w:t>
            </w:r>
          </w:p>
        </w:tc>
      </w:tr>
      <w:tr>
        <w:tc>
          <w:tcPr>
            <w:tcW w:type="dxa" w:w="3168"/>
          </w:tcPr>
          <w:p>
            <w:pPr>
              <w:jc w:val="left"/>
            </w:pPr>
            <w:r/>
            <w:r>
              <w:rPr>
                <w:rFonts w:ascii="Times New Roman" w:hAnsi="Times New Roman"/>
                <w:sz w:val="21"/>
              </w:rPr>
              <w:t>Análisis Forense DFIR</w:t>
            </w:r>
          </w:p>
        </w:tc>
        <w:tc>
          <w:tcPr>
            <w:tcW w:type="dxa" w:w="2592"/>
          </w:tcPr>
          <w:p>
            <w:pPr>
              <w:jc w:val="left"/>
            </w:pPr>
            <w:r/>
            <w:r>
              <w:rPr>
                <w:rFonts w:ascii="Times New Roman" w:hAnsi="Times New Roman"/>
                <w:sz w:val="21"/>
              </w:rPr>
              <w:t>15/25</w:t>
            </w:r>
          </w:p>
        </w:tc>
        <w:tc>
          <w:tcPr>
            <w:tcW w:type="dxa" w:w="2592"/>
          </w:tcPr>
          <w:p>
            <w:pPr>
              <w:jc w:val="left"/>
            </w:pPr>
            <w:r/>
            <w:r>
              <w:rPr>
                <w:rFonts w:ascii="Times New Roman" w:hAnsi="Times New Roman"/>
                <w:sz w:val="21"/>
              </w:rPr>
              <w:t>6/25</w:t>
            </w:r>
          </w:p>
        </w:tc>
        <w:tc>
          <w:tcPr>
            <w:tcW w:type="dxa" w:w="2160"/>
          </w:tcPr>
          <w:p>
            <w:pPr>
              <w:jc w:val="left"/>
            </w:pPr>
            <w:r/>
            <w:r>
              <w:rPr>
                <w:rFonts w:ascii="Times New Roman" w:hAnsi="Times New Roman"/>
                <w:sz w:val="21"/>
              </w:rPr>
              <w:t>-60%</w:t>
            </w:r>
          </w:p>
        </w:tc>
      </w:tr>
      <w:tr>
        <w:tc>
          <w:tcPr>
            <w:tcW w:type="dxa" w:w="3168"/>
          </w:tcPr>
          <w:p>
            <w:pPr>
              <w:jc w:val="left"/>
            </w:pPr>
            <w:r/>
            <w:r>
              <w:rPr>
                <w:rFonts w:ascii="Times New Roman" w:hAnsi="Times New Roman"/>
                <w:sz w:val="21"/>
              </w:rPr>
              <w:t>Integración de Logs</w:t>
            </w:r>
          </w:p>
        </w:tc>
        <w:tc>
          <w:tcPr>
            <w:tcW w:type="dxa" w:w="2592"/>
          </w:tcPr>
          <w:p>
            <w:pPr>
              <w:jc w:val="left"/>
            </w:pPr>
            <w:r/>
            <w:r>
              <w:rPr>
                <w:rFonts w:ascii="Times New Roman" w:hAnsi="Times New Roman"/>
                <w:sz w:val="21"/>
              </w:rPr>
              <w:t>20/25</w:t>
            </w:r>
          </w:p>
        </w:tc>
        <w:tc>
          <w:tcPr>
            <w:tcW w:type="dxa" w:w="2592"/>
          </w:tcPr>
          <w:p>
            <w:pPr>
              <w:jc w:val="left"/>
            </w:pPr>
            <w:r/>
            <w:r>
              <w:rPr>
                <w:rFonts w:ascii="Times New Roman" w:hAnsi="Times New Roman"/>
                <w:sz w:val="21"/>
              </w:rPr>
              <w:t>4/25</w:t>
            </w:r>
          </w:p>
        </w:tc>
        <w:tc>
          <w:tcPr>
            <w:tcW w:type="dxa" w:w="2160"/>
          </w:tcPr>
          <w:p>
            <w:pPr>
              <w:jc w:val="left"/>
            </w:pPr>
            <w:r/>
            <w:r>
              <w:rPr>
                <w:rFonts w:ascii="Times New Roman" w:hAnsi="Times New Roman"/>
                <w:sz w:val="21"/>
              </w:rPr>
              <w:t>-80%</w:t>
            </w:r>
          </w:p>
        </w:tc>
      </w:tr>
      <w:tr>
        <w:tc>
          <w:tcPr>
            <w:tcW w:type="dxa" w:w="3168"/>
          </w:tcPr>
          <w:p>
            <w:pPr>
              <w:jc w:val="left"/>
            </w:pPr>
            <w:r/>
            <w:r>
              <w:rPr>
                <w:rFonts w:ascii="Times New Roman" w:hAnsi="Times New Roman"/>
                <w:sz w:val="21"/>
              </w:rPr>
              <w:t>Promedio Global</w:t>
            </w:r>
          </w:p>
        </w:tc>
        <w:tc>
          <w:tcPr>
            <w:tcW w:type="dxa" w:w="2592"/>
          </w:tcPr>
          <w:p>
            <w:pPr>
              <w:jc w:val="left"/>
            </w:pPr>
            <w:r/>
            <w:r>
              <w:rPr>
                <w:rFonts w:ascii="Times New Roman" w:hAnsi="Times New Roman"/>
                <w:sz w:val="21"/>
              </w:rPr>
              <w:t>19/25 (76%)</w:t>
            </w:r>
          </w:p>
        </w:tc>
        <w:tc>
          <w:tcPr>
            <w:tcW w:type="dxa" w:w="2592"/>
          </w:tcPr>
          <w:p>
            <w:pPr>
              <w:jc w:val="left"/>
            </w:pPr>
            <w:r/>
            <w:r>
              <w:rPr>
                <w:rFonts w:ascii="Times New Roman" w:hAnsi="Times New Roman"/>
                <w:sz w:val="21"/>
              </w:rPr>
              <w:t>6/25 (24%)</w:t>
            </w:r>
          </w:p>
        </w:tc>
        <w:tc>
          <w:tcPr>
            <w:tcW w:type="dxa" w:w="2160"/>
          </w:tcPr>
          <w:p>
            <w:pPr>
              <w:jc w:val="left"/>
            </w:pPr>
            <w:r/>
            <w:r>
              <w:rPr>
                <w:rFonts w:ascii="Times New Roman" w:hAnsi="Times New Roman"/>
                <w:sz w:val="21"/>
              </w:rPr>
              <w:t>-68%</w:t>
            </w:r>
          </w:p>
        </w:tc>
      </w:tr>
    </w:tbl>
    <w:p>
      <w:pPr>
        <w:spacing w:after="120"/>
      </w:pPr>
    </w:p>
    <w:p>
      <w:pPr>
        <w:pStyle w:val="Heading1"/>
        <w:spacing w:before="360" w:after="200"/>
        <w:jc w:val="left"/>
      </w:pPr>
      <w:r>
        <w:rPr>
          <w:rFonts w:ascii="Times New Roman" w:hAnsi="Times New Roman"/>
          <w:b/>
          <w:color w:val="000000"/>
          <w:sz w:val="28"/>
        </w:rPr>
        <w:t>Conclusiones y Recomendaciones</w:t>
      </w:r>
    </w:p>
    <w:p>
      <w:pPr>
        <w:pStyle w:val="Heading2"/>
        <w:spacing w:before="280" w:after="160"/>
        <w:jc w:val="left"/>
      </w:pPr>
      <w:r>
        <w:rPr>
          <w:rFonts w:ascii="Times New Roman" w:hAnsi="Times New Roman"/>
          <w:b/>
          <w:color w:val="000000"/>
          <w:sz w:val="26"/>
        </w:rPr>
        <w:t>6.1 Conclusiones del Proyecto</w:t>
      </w:r>
    </w:p>
    <w:p>
      <w:pPr>
        <w:spacing w:before="0" w:after="160"/>
        <w:ind w:firstLine="720"/>
        <w:jc w:val="both"/>
      </w:pPr>
      <w:r>
        <w:rPr>
          <w:rFonts w:ascii="Times New Roman" w:hAnsi="Times New Roman"/>
          <w:b w:val="0"/>
          <w:i w:val="0"/>
          <w:sz w:val="24"/>
        </w:rPr>
        <w:t>La evaluación de madurez GRC de TechGuard Guatemala S.A. reveló un nivel inicial de 1.4/5, con brechas críticas en los dominios de Gestión de Incidentes y Monitoreo SOC. La definición estructurada de roles mediante la Matriz RACI demostró que la claridad organizacional es el primer paso indispensable para una implementación GRC efectiva. Sin roles definidos, los controles técnicos más sofisticados resultan inoperantes en la práctica.</w:t>
      </w:r>
    </w:p>
    <w:p>
      <w:pPr>
        <w:spacing w:before="0" w:after="160"/>
        <w:ind w:firstLine="720"/>
        <w:jc w:val="both"/>
      </w:pPr>
      <w:r>
        <w:rPr>
          <w:rFonts w:ascii="Times New Roman" w:hAnsi="Times New Roman"/>
          <w:b w:val="0"/>
          <w:i w:val="0"/>
          <w:sz w:val="24"/>
        </w:rPr>
        <w:t>La matriz de riesgos identificó doce amenazas activas, de las cuales tres son críticas: fuerza bruta SSH, exfiltración de datos e incumplimiento PCI-DSS. La metodología cuantitativa aplicada (Probabilidad × Impacto) permitió priorizar objetivamente las inversiones en controles, evitando el error común de tratar todos los riesgos con igual urgencia. La arquitectura de defensa en profundidad con tres contenedores Docker demostró que un entorno SOC funcional puede construirse con recursos mínimos y tecnología de código abierto.</w:t>
      </w:r>
    </w:p>
    <w:p>
      <w:pPr>
        <w:spacing w:before="0" w:after="160"/>
        <w:ind w:firstLine="720"/>
        <w:jc w:val="both"/>
      </w:pPr>
      <w:r>
        <w:rPr>
          <w:rFonts w:ascii="Times New Roman" w:hAnsi="Times New Roman"/>
          <w:b w:val="0"/>
          <w:i w:val="0"/>
          <w:sz w:val="24"/>
        </w:rPr>
        <w:t>La simulación de tres escenarios de incidentes confirmó que el ciclo de vida NIST SP 800-61r2 proporciona un marco estructurado y reproducible para la respuesta a incidentes. El MTTD promedio de 1.8 minutos y el MTTR promedio de 15.5 minutos superaron las metas establecidas, validando la efectividad del laboratorio. La integración de logs con hash SHA256 para cadena de custodia es un diferenciador crítico para la admisibilidad forense de evidencia digital.</w:t>
      </w:r>
    </w:p>
    <w:p>
      <w:pPr>
        <w:spacing w:before="0" w:after="160"/>
        <w:ind w:firstLine="720"/>
        <w:jc w:val="both"/>
      </w:pPr>
      <w:r>
        <w:rPr>
          <w:rFonts w:ascii="Times New Roman" w:hAnsi="Times New Roman"/>
          <w:b w:val="0"/>
          <w:i w:val="0"/>
          <w:sz w:val="24"/>
        </w:rPr>
        <w:t>El laboratorio Docker con SIEM Python simulado demostró que las herramientas de código abierto son suficientes para implementar detección de amenazas a nivel operativo en organizaciones medianas. La regla de correlación GRC-1099 (Kill Chain), que correlaciona fuerza bruta con acceso exitoso y exfiltración, representa el nivel más sofisticado de detección automatizada, equivalente conceptualmente a las reglas de correlación de Splunk Enterprise Security o Wazuh SIEM.</w:t>
      </w:r>
    </w:p>
    <w:p>
      <w:pPr>
        <w:spacing w:before="0" w:after="160"/>
        <w:ind w:firstLine="720"/>
        <w:jc w:val="both"/>
      </w:pPr>
      <w:r>
        <w:rPr>
          <w:rFonts w:ascii="Times New Roman" w:hAnsi="Times New Roman"/>
          <w:b w:val="0"/>
          <w:i w:val="0"/>
          <w:sz w:val="24"/>
        </w:rPr>
        <w:t>El framework de KPIs y KRIs implementado reveló que el 80% de los indicadores operativos cumplen con sus metas, mientras que el 44% de los KRIs estratégicos presentan brechas. Esto refleja una realidad común en organizaciones en transición GRC: los controles detectivos mejoran rápidamente con tecnología, pero los controles preventivos y de cumplimiento requieren tiempo, procesos y cultura organizacional.</w:t>
      </w:r>
    </w:p>
    <w:p>
      <w:pPr>
        <w:spacing w:before="0" w:after="160"/>
        <w:ind w:firstLine="720"/>
        <w:jc w:val="both"/>
      </w:pPr>
      <w:r>
        <w:rPr>
          <w:rFonts w:ascii="Times New Roman" w:hAnsi="Times New Roman"/>
          <w:b w:val="0"/>
          <w:i w:val="0"/>
          <w:sz w:val="24"/>
        </w:rPr>
        <w:t>La implementación del modelo GRC con enfoque tecnológico y SOC simulado en TechGuard Guatemala S.A. demostró que la integración de gobierno, riesgo y cumplimiento produce una sinergia que ninguno de los tres elementos logra de forma aislada. La reducción del riesgo residual promedio del 76% al 24% en cinco días valida el retorno de inversión del modelo GRC implementado, superando el objetivo del 20% establecido en el diseño.</w:t>
      </w:r>
    </w:p>
    <w:p>
      <w:pPr>
        <w:pStyle w:val="Heading2"/>
        <w:spacing w:before="280" w:after="160"/>
        <w:jc w:val="left"/>
      </w:pPr>
      <w:r>
        <w:rPr>
          <w:rFonts w:ascii="Times New Roman" w:hAnsi="Times New Roman"/>
          <w:b/>
          <w:color w:val="000000"/>
          <w:sz w:val="26"/>
        </w:rPr>
        <w:t>6.2 Recomendaciones</w:t>
      </w:r>
    </w:p>
    <w:p>
      <w:pPr>
        <w:spacing w:before="0" w:after="160"/>
        <w:ind w:firstLine="720"/>
        <w:jc w:val="both"/>
      </w:pPr>
      <w:r>
        <w:rPr>
          <w:rFonts w:ascii="Times New Roman" w:hAnsi="Times New Roman"/>
          <w:b w:val="0"/>
          <w:i w:val="0"/>
          <w:sz w:val="24"/>
        </w:rPr>
        <w:t>Con base en los hallazgos del laboratorio y el estado actual de los KRIs, se formulan las siguientes recomendaciones ordenadas por nivel de prioridad:</w:t>
      </w:r>
    </w:p>
    <w:p>
      <w:pPr>
        <w:spacing w:before="0" w:after="160"/>
        <w:ind w:firstLine="720"/>
        <w:jc w:val="both"/>
      </w:pPr>
      <w:r>
        <w:rPr>
          <w:rFonts w:ascii="Times New Roman" w:hAnsi="Times New Roman"/>
          <w:b w:val="0"/>
          <w:i w:val="0"/>
          <w:sz w:val="24"/>
        </w:rPr>
        <w:t>El hallazgo más crítico es que el 45% de los usuarios privilegiados no tiene autenticación multifactor activa (KRI-08 en estado CRÍTICO). Se recomienda implementar MFA en todos los accesos privilegiados en un plazo máximo de siete días, utilizando herramientas como Google Authenticator o Duo Security. Esta medida reduciría el riesgo R-001 (fuerza bruta) de 17.5 a 3.5, una reducción del 80%. El costo estimado es de $0 a $750 al mes.</w:t>
      </w:r>
    </w:p>
    <w:p>
      <w:pPr>
        <w:spacing w:before="0" w:after="160"/>
        <w:ind w:firstLine="720"/>
        <w:jc w:val="both"/>
      </w:pPr>
      <w:r>
        <w:rPr>
          <w:rFonts w:ascii="Times New Roman" w:hAnsi="Times New Roman"/>
          <w:b w:val="0"/>
          <w:i w:val="0"/>
          <w:sz w:val="24"/>
        </w:rPr>
        <w:t>El incidente IR-2026-0502, que involucra la potencial exfiltración de 2 GB de datos de 52,000 clientes, permanece activo. Se debe activar de forma inmediata el procedimiento de respuesta a brechas de datos: contener, investigar, notificar a la Superintendencia de Bancos dentro de las 72 horas que establece el Decreto 19-2002, y coordinar la notificación a los clientes potencialmente afectados.</w:t>
      </w:r>
    </w:p>
    <w:p>
      <w:pPr>
        <w:spacing w:before="0" w:after="160"/>
        <w:ind w:firstLine="720"/>
        <w:jc w:val="both"/>
      </w:pPr>
      <w:r>
        <w:rPr>
          <w:rFonts w:ascii="Times New Roman" w:hAnsi="Times New Roman"/>
          <w:b w:val="0"/>
          <w:i w:val="0"/>
          <w:sz w:val="24"/>
        </w:rPr>
        <w:t>El cumplimiento PCI-DSS se encuentra en 55%, muy por debajo del 100% requerido bajo pena de multas y pérdida de la licencia de procesamiento de pagos. Se recomienda contratar un QSA (Qualified Security Assessor) para iniciar el proceso de auditoría formal, con un roadmap de 90 días con hitos mensuales medibles. El costo de no actuar asciende a multas de $5,000 a $100,000 USD mensuales más la pérdida de licencia Visa/Mastercard.</w:t>
      </w:r>
    </w:p>
    <w:p>
      <w:pPr>
        <w:spacing w:before="0" w:after="160"/>
        <w:ind w:firstLine="720"/>
        <w:jc w:val="both"/>
      </w:pPr>
      <w:r>
        <w:rPr>
          <w:rFonts w:ascii="Times New Roman" w:hAnsi="Times New Roman"/>
          <w:b w:val="0"/>
          <w:i w:val="0"/>
          <w:sz w:val="24"/>
        </w:rPr>
        <w:t>La cobertura ISO 27001 del 78% está por debajo de la meta del 85%. Se recomienda realizar un análisis GAP formal del Anexo A de ISO 27001:2022 para identificar los dominios no cubiertos, priorizando A.8 (Gestión de activos), A.12 (Operaciones) y A.16 (Gestión de incidentes). El plazo estimado es de 60 días para el Plan de Tratamiento y 12 a 18 meses para la certificación.</w:t>
      </w:r>
    </w:p>
    <w:p>
      <w:pPr>
        <w:spacing w:before="0" w:after="160"/>
        <w:ind w:firstLine="720"/>
        <w:jc w:val="both"/>
      </w:pPr>
      <w:r>
        <w:rPr>
          <w:rFonts w:ascii="Times New Roman" w:hAnsi="Times New Roman"/>
          <w:b w:val="0"/>
          <w:i w:val="0"/>
          <w:sz w:val="24"/>
        </w:rPr>
        <w:t>El riesgo R-006 (phishing) presenta una efectividad de control del 20% por ausencia de programa formal de capacitación. Se recomienda implementar un programa de concientización trimestral con simulaciones de phishing reales, con el objetivo de reducir la tasa de clic estimada del 35% actual al 5% en seis meses.</w:t>
      </w:r>
    </w:p>
    <w:p>
      <w:pPr>
        <w:spacing w:before="0" w:after="160"/>
        <w:ind w:firstLine="720"/>
        <w:jc w:val="both"/>
      </w:pPr>
      <w:r>
        <w:rPr>
          <w:rFonts w:ascii="Times New Roman" w:hAnsi="Times New Roman"/>
          <w:b w:val="0"/>
          <w:i w:val="0"/>
          <w:sz w:val="24"/>
        </w:rPr>
        <w:t>Finalmente, se recomienda implementar un SOAR (Security Orchestration, Automation and Response) básico para automatizar los playbooks de respuesta más frecuentes. En etapa inicial, los scripts Python existentes pueden ser extendidos para respuesta automática. En etapa avanzada, TheHive y Cortex (código abierto) representan una plataforma SOAR sin costo de licencia. El beneficio esperado es reducir el MTTR de 14 minutos a 5 minutos.</w:t>
      </w:r>
    </w:p>
    <w:p>
      <w:pPr>
        <w:pStyle w:val="Heading2"/>
        <w:spacing w:before="280" w:after="160"/>
        <w:jc w:val="left"/>
      </w:pPr>
      <w:r>
        <w:rPr>
          <w:rFonts w:ascii="Times New Roman" w:hAnsi="Times New Roman"/>
          <w:b/>
          <w:color w:val="000000"/>
          <w:sz w:val="26"/>
        </w:rPr>
        <w:t>6.3 Tabla Resumen de Recomendaciones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92"/>
            <w:shd w:val="clear" w:color="auto" w:fill="D9D9D9"/>
          </w:tcPr>
          <w:p>
            <w:pPr>
              <w:jc w:val="center"/>
            </w:pPr>
            <w:r/>
            <w:r>
              <w:rPr>
                <w:rFonts w:ascii="Times New Roman" w:hAnsi="Times New Roman"/>
                <w:b/>
                <w:sz w:val="18"/>
              </w:rPr>
              <w:t>ID</w:t>
            </w:r>
          </w:p>
        </w:tc>
        <w:tc>
          <w:tcPr>
            <w:tcW w:type="dxa" w:w="2736"/>
            <w:shd w:val="clear" w:color="auto" w:fill="D9D9D9"/>
          </w:tcPr>
          <w:p>
            <w:pPr>
              <w:jc w:val="center"/>
            </w:pPr>
            <w:r/>
            <w:r>
              <w:rPr>
                <w:rFonts w:ascii="Times New Roman" w:hAnsi="Times New Roman"/>
                <w:b/>
                <w:sz w:val="18"/>
              </w:rPr>
              <w:t>Recomendación</w:t>
            </w:r>
          </w:p>
        </w:tc>
        <w:tc>
          <w:tcPr>
            <w:tcW w:type="dxa" w:w="1152"/>
            <w:shd w:val="clear" w:color="auto" w:fill="D9D9D9"/>
          </w:tcPr>
          <w:p>
            <w:pPr>
              <w:jc w:val="center"/>
            </w:pPr>
            <w:r/>
            <w:r>
              <w:rPr>
                <w:rFonts w:ascii="Times New Roman" w:hAnsi="Times New Roman"/>
                <w:b/>
                <w:sz w:val="18"/>
              </w:rPr>
              <w:t>Prioridad</w:t>
            </w:r>
          </w:p>
        </w:tc>
        <w:tc>
          <w:tcPr>
            <w:tcW w:type="dxa" w:w="1584"/>
            <w:shd w:val="clear" w:color="auto" w:fill="D9D9D9"/>
          </w:tcPr>
          <w:p>
            <w:pPr>
              <w:jc w:val="center"/>
            </w:pPr>
            <w:r/>
            <w:r>
              <w:rPr>
                <w:rFonts w:ascii="Times New Roman" w:hAnsi="Times New Roman"/>
                <w:b/>
                <w:sz w:val="18"/>
              </w:rPr>
              <w:t>Responsable</w:t>
            </w:r>
          </w:p>
        </w:tc>
        <w:tc>
          <w:tcPr>
            <w:tcW w:type="dxa" w:w="1152"/>
            <w:shd w:val="clear" w:color="auto" w:fill="D9D9D9"/>
          </w:tcPr>
          <w:p>
            <w:pPr>
              <w:jc w:val="center"/>
            </w:pPr>
            <w:r/>
            <w:r>
              <w:rPr>
                <w:rFonts w:ascii="Times New Roman" w:hAnsi="Times New Roman"/>
                <w:b/>
                <w:sz w:val="18"/>
              </w:rPr>
              <w:t>Plazo</w:t>
            </w:r>
          </w:p>
        </w:tc>
        <w:tc>
          <w:tcPr>
            <w:tcW w:type="dxa" w:w="1296"/>
            <w:shd w:val="clear" w:color="auto" w:fill="D9D9D9"/>
          </w:tcPr>
          <w:p>
            <w:pPr>
              <w:jc w:val="center"/>
            </w:pPr>
            <w:r/>
            <w:r>
              <w:rPr>
                <w:rFonts w:ascii="Times New Roman" w:hAnsi="Times New Roman"/>
                <w:b/>
                <w:sz w:val="18"/>
              </w:rPr>
              <w:t>Costo USD</w:t>
            </w:r>
          </w:p>
        </w:tc>
        <w:tc>
          <w:tcPr>
            <w:tcW w:type="dxa" w:w="1656"/>
            <w:shd w:val="clear" w:color="auto" w:fill="D9D9D9"/>
          </w:tcPr>
          <w:p>
            <w:pPr>
              <w:jc w:val="center"/>
            </w:pPr>
            <w:r/>
            <w:r>
              <w:rPr>
                <w:rFonts w:ascii="Times New Roman" w:hAnsi="Times New Roman"/>
                <w:b/>
                <w:sz w:val="18"/>
              </w:rPr>
              <w:t>Reducción de Riesgo</w:t>
            </w:r>
          </w:p>
        </w:tc>
      </w:tr>
      <w:tr>
        <w:tc>
          <w:tcPr>
            <w:tcW w:type="dxa" w:w="792"/>
          </w:tcPr>
          <w:p>
            <w:pPr>
              <w:jc w:val="left"/>
            </w:pPr>
            <w:r/>
            <w:r>
              <w:rPr>
                <w:rFonts w:ascii="Times New Roman" w:hAnsi="Times New Roman"/>
                <w:sz w:val="18"/>
              </w:rPr>
              <w:t>REC-01</w:t>
            </w:r>
          </w:p>
        </w:tc>
        <w:tc>
          <w:tcPr>
            <w:tcW w:type="dxa" w:w="2736"/>
          </w:tcPr>
          <w:p>
            <w:pPr>
              <w:jc w:val="left"/>
            </w:pPr>
            <w:r/>
            <w:r>
              <w:rPr>
                <w:rFonts w:ascii="Times New Roman" w:hAnsi="Times New Roman"/>
                <w:sz w:val="18"/>
              </w:rPr>
              <w:t>MFA en 100% usuarios privilegiados</w:t>
            </w:r>
          </w:p>
        </w:tc>
        <w:tc>
          <w:tcPr>
            <w:tcW w:type="dxa" w:w="1152"/>
          </w:tcPr>
          <w:p>
            <w:pPr>
              <w:jc w:val="left"/>
            </w:pPr>
            <w:r/>
            <w:r>
              <w:rPr>
                <w:rFonts w:ascii="Times New Roman" w:hAnsi="Times New Roman"/>
                <w:sz w:val="18"/>
              </w:rPr>
              <w:t>CRÍTICA</w:t>
            </w:r>
          </w:p>
        </w:tc>
        <w:tc>
          <w:tcPr>
            <w:tcW w:type="dxa" w:w="1584"/>
          </w:tcPr>
          <w:p>
            <w:pPr>
              <w:jc w:val="left"/>
            </w:pPr>
            <w:r/>
            <w:r>
              <w:rPr>
                <w:rFonts w:ascii="Times New Roman" w:hAnsi="Times New Roman"/>
                <w:sz w:val="18"/>
              </w:rPr>
              <w:t>Cloud Admin</w:t>
            </w:r>
          </w:p>
        </w:tc>
        <w:tc>
          <w:tcPr>
            <w:tcW w:type="dxa" w:w="1152"/>
          </w:tcPr>
          <w:p>
            <w:pPr>
              <w:jc w:val="left"/>
            </w:pPr>
            <w:r/>
            <w:r>
              <w:rPr>
                <w:rFonts w:ascii="Times New Roman" w:hAnsi="Times New Roman"/>
                <w:sz w:val="18"/>
              </w:rPr>
              <w:t>7 días</w:t>
            </w:r>
          </w:p>
        </w:tc>
        <w:tc>
          <w:tcPr>
            <w:tcW w:type="dxa" w:w="1296"/>
          </w:tcPr>
          <w:p>
            <w:pPr>
              <w:jc w:val="left"/>
            </w:pPr>
            <w:r/>
            <w:r>
              <w:rPr>
                <w:rFonts w:ascii="Times New Roman" w:hAnsi="Times New Roman"/>
                <w:sz w:val="18"/>
              </w:rPr>
              <w:t>$0—750/mes</w:t>
            </w:r>
          </w:p>
        </w:tc>
        <w:tc>
          <w:tcPr>
            <w:tcW w:type="dxa" w:w="1656"/>
          </w:tcPr>
          <w:p>
            <w:pPr>
              <w:jc w:val="left"/>
            </w:pPr>
            <w:r/>
            <w:r>
              <w:rPr>
                <w:rFonts w:ascii="Times New Roman" w:hAnsi="Times New Roman"/>
                <w:sz w:val="18"/>
              </w:rPr>
              <w:t>-80% R-001</w:t>
            </w:r>
          </w:p>
        </w:tc>
      </w:tr>
      <w:tr>
        <w:tc>
          <w:tcPr>
            <w:tcW w:type="dxa" w:w="792"/>
          </w:tcPr>
          <w:p>
            <w:pPr>
              <w:jc w:val="left"/>
            </w:pPr>
            <w:r/>
            <w:r>
              <w:rPr>
                <w:rFonts w:ascii="Times New Roman" w:hAnsi="Times New Roman"/>
                <w:sz w:val="18"/>
              </w:rPr>
              <w:t>REC-02</w:t>
            </w:r>
          </w:p>
        </w:tc>
        <w:tc>
          <w:tcPr>
            <w:tcW w:type="dxa" w:w="2736"/>
          </w:tcPr>
          <w:p>
            <w:pPr>
              <w:jc w:val="left"/>
            </w:pPr>
            <w:r/>
            <w:r>
              <w:rPr>
                <w:rFonts w:ascii="Times New Roman" w:hAnsi="Times New Roman"/>
                <w:sz w:val="18"/>
              </w:rPr>
              <w:t>Resolver IR-0502 y notificar regulador</w:t>
            </w:r>
          </w:p>
        </w:tc>
        <w:tc>
          <w:tcPr>
            <w:tcW w:type="dxa" w:w="1152"/>
          </w:tcPr>
          <w:p>
            <w:pPr>
              <w:jc w:val="left"/>
            </w:pPr>
            <w:r/>
            <w:r>
              <w:rPr>
                <w:rFonts w:ascii="Times New Roman" w:hAnsi="Times New Roman"/>
                <w:sz w:val="18"/>
              </w:rPr>
              <w:t>CRÍTICA</w:t>
            </w:r>
          </w:p>
        </w:tc>
        <w:tc>
          <w:tcPr>
            <w:tcW w:type="dxa" w:w="1584"/>
          </w:tcPr>
          <w:p>
            <w:pPr>
              <w:jc w:val="left"/>
            </w:pPr>
            <w:r/>
            <w:r>
              <w:rPr>
                <w:rFonts w:ascii="Times New Roman" w:hAnsi="Times New Roman"/>
                <w:sz w:val="18"/>
              </w:rPr>
              <w:t>CISO + DFIR</w:t>
            </w:r>
          </w:p>
        </w:tc>
        <w:tc>
          <w:tcPr>
            <w:tcW w:type="dxa" w:w="1152"/>
          </w:tcPr>
          <w:p>
            <w:pPr>
              <w:jc w:val="left"/>
            </w:pPr>
            <w:r/>
            <w:r>
              <w:rPr>
                <w:rFonts w:ascii="Times New Roman" w:hAnsi="Times New Roman"/>
                <w:sz w:val="18"/>
              </w:rPr>
              <w:t>Inmediato</w:t>
            </w:r>
          </w:p>
        </w:tc>
        <w:tc>
          <w:tcPr>
            <w:tcW w:type="dxa" w:w="1296"/>
          </w:tcPr>
          <w:p>
            <w:pPr>
              <w:jc w:val="left"/>
            </w:pPr>
            <w:r/>
            <w:r>
              <w:rPr>
                <w:rFonts w:ascii="Times New Roman" w:hAnsi="Times New Roman"/>
                <w:sz w:val="18"/>
              </w:rPr>
              <w:t>$50,000</w:t>
            </w:r>
          </w:p>
        </w:tc>
        <w:tc>
          <w:tcPr>
            <w:tcW w:type="dxa" w:w="1656"/>
          </w:tcPr>
          <w:p>
            <w:pPr>
              <w:jc w:val="left"/>
            </w:pPr>
            <w:r/>
            <w:r>
              <w:rPr>
                <w:rFonts w:ascii="Times New Roman" w:hAnsi="Times New Roman"/>
                <w:sz w:val="18"/>
              </w:rPr>
              <w:t>Contener brecha</w:t>
            </w:r>
          </w:p>
        </w:tc>
      </w:tr>
      <w:tr>
        <w:tc>
          <w:tcPr>
            <w:tcW w:type="dxa" w:w="792"/>
          </w:tcPr>
          <w:p>
            <w:pPr>
              <w:jc w:val="left"/>
            </w:pPr>
            <w:r/>
            <w:r>
              <w:rPr>
                <w:rFonts w:ascii="Times New Roman" w:hAnsi="Times New Roman"/>
                <w:sz w:val="18"/>
              </w:rPr>
              <w:t>REC-03</w:t>
            </w:r>
          </w:p>
        </w:tc>
        <w:tc>
          <w:tcPr>
            <w:tcW w:type="dxa" w:w="2736"/>
          </w:tcPr>
          <w:p>
            <w:pPr>
              <w:jc w:val="left"/>
            </w:pPr>
            <w:r/>
            <w:r>
              <w:rPr>
                <w:rFonts w:ascii="Times New Roman" w:hAnsi="Times New Roman"/>
                <w:sz w:val="18"/>
              </w:rPr>
              <w:t>Iniciar programa PCI-DSS v4.0</w:t>
            </w:r>
          </w:p>
        </w:tc>
        <w:tc>
          <w:tcPr>
            <w:tcW w:type="dxa" w:w="1152"/>
          </w:tcPr>
          <w:p>
            <w:pPr>
              <w:jc w:val="left"/>
            </w:pPr>
            <w:r/>
            <w:r>
              <w:rPr>
                <w:rFonts w:ascii="Times New Roman" w:hAnsi="Times New Roman"/>
                <w:sz w:val="18"/>
              </w:rPr>
              <w:t>ALTA</w:t>
            </w:r>
          </w:p>
        </w:tc>
        <w:tc>
          <w:tcPr>
            <w:tcW w:type="dxa" w:w="1584"/>
          </w:tcPr>
          <w:p>
            <w:pPr>
              <w:jc w:val="left"/>
            </w:pPr>
            <w:r/>
            <w:r>
              <w:rPr>
                <w:rFonts w:ascii="Times New Roman" w:hAnsi="Times New Roman"/>
                <w:sz w:val="18"/>
              </w:rPr>
              <w:t>GRC Manager</w:t>
            </w:r>
          </w:p>
        </w:tc>
        <w:tc>
          <w:tcPr>
            <w:tcW w:type="dxa" w:w="1152"/>
          </w:tcPr>
          <w:p>
            <w:pPr>
              <w:jc w:val="left"/>
            </w:pPr>
            <w:r/>
            <w:r>
              <w:rPr>
                <w:rFonts w:ascii="Times New Roman" w:hAnsi="Times New Roman"/>
                <w:sz w:val="18"/>
              </w:rPr>
              <w:t>90 días</w:t>
            </w:r>
          </w:p>
        </w:tc>
        <w:tc>
          <w:tcPr>
            <w:tcW w:type="dxa" w:w="1296"/>
          </w:tcPr>
          <w:p>
            <w:pPr>
              <w:jc w:val="left"/>
            </w:pPr>
            <w:r/>
            <w:r>
              <w:rPr>
                <w:rFonts w:ascii="Times New Roman" w:hAnsi="Times New Roman"/>
                <w:sz w:val="18"/>
              </w:rPr>
              <w:t>$30,000</w:t>
            </w:r>
          </w:p>
        </w:tc>
        <w:tc>
          <w:tcPr>
            <w:tcW w:type="dxa" w:w="1656"/>
          </w:tcPr>
          <w:p>
            <w:pPr>
              <w:jc w:val="left"/>
            </w:pPr>
            <w:r/>
            <w:r>
              <w:rPr>
                <w:rFonts w:ascii="Times New Roman" w:hAnsi="Times New Roman"/>
                <w:sz w:val="18"/>
              </w:rPr>
              <w:t>Cumplimiento 100%</w:t>
            </w:r>
          </w:p>
        </w:tc>
      </w:tr>
      <w:tr>
        <w:tc>
          <w:tcPr>
            <w:tcW w:type="dxa" w:w="792"/>
          </w:tcPr>
          <w:p>
            <w:pPr>
              <w:jc w:val="left"/>
            </w:pPr>
            <w:r/>
            <w:r>
              <w:rPr>
                <w:rFonts w:ascii="Times New Roman" w:hAnsi="Times New Roman"/>
                <w:sz w:val="18"/>
              </w:rPr>
              <w:t>REC-04</w:t>
            </w:r>
          </w:p>
        </w:tc>
        <w:tc>
          <w:tcPr>
            <w:tcW w:type="dxa" w:w="2736"/>
          </w:tcPr>
          <w:p>
            <w:pPr>
              <w:jc w:val="left"/>
            </w:pPr>
            <w:r/>
            <w:r>
              <w:rPr>
                <w:rFonts w:ascii="Times New Roman" w:hAnsi="Times New Roman"/>
                <w:sz w:val="18"/>
              </w:rPr>
              <w:t>Elevar cobertura ISO 27001 al 85%</w:t>
            </w:r>
          </w:p>
        </w:tc>
        <w:tc>
          <w:tcPr>
            <w:tcW w:type="dxa" w:w="1152"/>
          </w:tcPr>
          <w:p>
            <w:pPr>
              <w:jc w:val="left"/>
            </w:pPr>
            <w:r/>
            <w:r>
              <w:rPr>
                <w:rFonts w:ascii="Times New Roman" w:hAnsi="Times New Roman"/>
                <w:sz w:val="18"/>
              </w:rPr>
              <w:t>ALTA</w:t>
            </w:r>
          </w:p>
        </w:tc>
        <w:tc>
          <w:tcPr>
            <w:tcW w:type="dxa" w:w="1584"/>
          </w:tcPr>
          <w:p>
            <w:pPr>
              <w:jc w:val="left"/>
            </w:pPr>
            <w:r/>
            <w:r>
              <w:rPr>
                <w:rFonts w:ascii="Times New Roman" w:hAnsi="Times New Roman"/>
                <w:sz w:val="18"/>
              </w:rPr>
              <w:t>GRC Manager</w:t>
            </w:r>
          </w:p>
        </w:tc>
        <w:tc>
          <w:tcPr>
            <w:tcW w:type="dxa" w:w="1152"/>
          </w:tcPr>
          <w:p>
            <w:pPr>
              <w:jc w:val="left"/>
            </w:pPr>
            <w:r/>
            <w:r>
              <w:rPr>
                <w:rFonts w:ascii="Times New Roman" w:hAnsi="Times New Roman"/>
                <w:sz w:val="18"/>
              </w:rPr>
              <w:t>60 días</w:t>
            </w:r>
          </w:p>
        </w:tc>
        <w:tc>
          <w:tcPr>
            <w:tcW w:type="dxa" w:w="1296"/>
          </w:tcPr>
          <w:p>
            <w:pPr>
              <w:jc w:val="left"/>
            </w:pPr>
            <w:r/>
            <w:r>
              <w:rPr>
                <w:rFonts w:ascii="Times New Roman" w:hAnsi="Times New Roman"/>
                <w:sz w:val="18"/>
              </w:rPr>
              <w:t>$5,000</w:t>
            </w:r>
          </w:p>
        </w:tc>
        <w:tc>
          <w:tcPr>
            <w:tcW w:type="dxa" w:w="1656"/>
          </w:tcPr>
          <w:p>
            <w:pPr>
              <w:jc w:val="left"/>
            </w:pPr>
            <w:r/>
            <w:r>
              <w:rPr>
                <w:rFonts w:ascii="Times New Roman" w:hAnsi="Times New Roman"/>
                <w:sz w:val="18"/>
              </w:rPr>
              <w:t>+7% cobertura</w:t>
            </w:r>
          </w:p>
        </w:tc>
      </w:tr>
      <w:tr>
        <w:tc>
          <w:tcPr>
            <w:tcW w:type="dxa" w:w="792"/>
          </w:tcPr>
          <w:p>
            <w:pPr>
              <w:jc w:val="left"/>
            </w:pPr>
            <w:r/>
            <w:r>
              <w:rPr>
                <w:rFonts w:ascii="Times New Roman" w:hAnsi="Times New Roman"/>
                <w:sz w:val="18"/>
              </w:rPr>
              <w:t>REC-05</w:t>
            </w:r>
          </w:p>
        </w:tc>
        <w:tc>
          <w:tcPr>
            <w:tcW w:type="dxa" w:w="2736"/>
          </w:tcPr>
          <w:p>
            <w:pPr>
              <w:jc w:val="left"/>
            </w:pPr>
            <w:r/>
            <w:r>
              <w:rPr>
                <w:rFonts w:ascii="Times New Roman" w:hAnsi="Times New Roman"/>
                <w:sz w:val="18"/>
              </w:rPr>
              <w:t>Programa de capacitación phishing</w:t>
            </w:r>
          </w:p>
        </w:tc>
        <w:tc>
          <w:tcPr>
            <w:tcW w:type="dxa" w:w="1152"/>
          </w:tcPr>
          <w:p>
            <w:pPr>
              <w:jc w:val="left"/>
            </w:pPr>
            <w:r/>
            <w:r>
              <w:rPr>
                <w:rFonts w:ascii="Times New Roman" w:hAnsi="Times New Roman"/>
                <w:sz w:val="18"/>
              </w:rPr>
              <w:t>MEDIA</w:t>
            </w:r>
          </w:p>
        </w:tc>
        <w:tc>
          <w:tcPr>
            <w:tcW w:type="dxa" w:w="1584"/>
          </w:tcPr>
          <w:p>
            <w:pPr>
              <w:jc w:val="left"/>
            </w:pPr>
            <w:r/>
            <w:r>
              <w:rPr>
                <w:rFonts w:ascii="Times New Roman" w:hAnsi="Times New Roman"/>
                <w:sz w:val="18"/>
              </w:rPr>
              <w:t>RRHH + CISO</w:t>
            </w:r>
          </w:p>
        </w:tc>
        <w:tc>
          <w:tcPr>
            <w:tcW w:type="dxa" w:w="1152"/>
          </w:tcPr>
          <w:p>
            <w:pPr>
              <w:jc w:val="left"/>
            </w:pPr>
            <w:r/>
            <w:r>
              <w:rPr>
                <w:rFonts w:ascii="Times New Roman" w:hAnsi="Times New Roman"/>
                <w:sz w:val="18"/>
              </w:rPr>
              <w:t>60 días</w:t>
            </w:r>
          </w:p>
        </w:tc>
        <w:tc>
          <w:tcPr>
            <w:tcW w:type="dxa" w:w="1296"/>
          </w:tcPr>
          <w:p>
            <w:pPr>
              <w:jc w:val="left"/>
            </w:pPr>
            <w:r/>
            <w:r>
              <w:rPr>
                <w:rFonts w:ascii="Times New Roman" w:hAnsi="Times New Roman"/>
                <w:sz w:val="18"/>
              </w:rPr>
              <w:t>$20/user/año</w:t>
            </w:r>
          </w:p>
        </w:tc>
        <w:tc>
          <w:tcPr>
            <w:tcW w:type="dxa" w:w="1656"/>
          </w:tcPr>
          <w:p>
            <w:pPr>
              <w:jc w:val="left"/>
            </w:pPr>
            <w:r/>
            <w:r>
              <w:rPr>
                <w:rFonts w:ascii="Times New Roman" w:hAnsi="Times New Roman"/>
                <w:sz w:val="18"/>
              </w:rPr>
              <w:t>-70% R-006</w:t>
            </w:r>
          </w:p>
        </w:tc>
      </w:tr>
      <w:tr>
        <w:tc>
          <w:tcPr>
            <w:tcW w:type="dxa" w:w="792"/>
          </w:tcPr>
          <w:p>
            <w:pPr>
              <w:jc w:val="left"/>
            </w:pPr>
            <w:r/>
            <w:r>
              <w:rPr>
                <w:rFonts w:ascii="Times New Roman" w:hAnsi="Times New Roman"/>
                <w:sz w:val="18"/>
              </w:rPr>
              <w:t>REC-06</w:t>
            </w:r>
          </w:p>
        </w:tc>
        <w:tc>
          <w:tcPr>
            <w:tcW w:type="dxa" w:w="2736"/>
          </w:tcPr>
          <w:p>
            <w:pPr>
              <w:jc w:val="left"/>
            </w:pPr>
            <w:r/>
            <w:r>
              <w:rPr>
                <w:rFonts w:ascii="Times New Roman" w:hAnsi="Times New Roman"/>
                <w:sz w:val="18"/>
              </w:rPr>
              <w:t>Implementar SOAR básico (TheHive)</w:t>
            </w:r>
          </w:p>
        </w:tc>
        <w:tc>
          <w:tcPr>
            <w:tcW w:type="dxa" w:w="1152"/>
          </w:tcPr>
          <w:p>
            <w:pPr>
              <w:jc w:val="left"/>
            </w:pPr>
            <w:r/>
            <w:r>
              <w:rPr>
                <w:rFonts w:ascii="Times New Roman" w:hAnsi="Times New Roman"/>
                <w:sz w:val="18"/>
              </w:rPr>
              <w:t>MEDIA</w:t>
            </w:r>
          </w:p>
        </w:tc>
        <w:tc>
          <w:tcPr>
            <w:tcW w:type="dxa" w:w="1584"/>
          </w:tcPr>
          <w:p>
            <w:pPr>
              <w:jc w:val="left"/>
            </w:pPr>
            <w:r/>
            <w:r>
              <w:rPr>
                <w:rFonts w:ascii="Times New Roman" w:hAnsi="Times New Roman"/>
                <w:sz w:val="18"/>
              </w:rPr>
              <w:t>SOC Lead</w:t>
            </w:r>
          </w:p>
        </w:tc>
        <w:tc>
          <w:tcPr>
            <w:tcW w:type="dxa" w:w="1152"/>
          </w:tcPr>
          <w:p>
            <w:pPr>
              <w:jc w:val="left"/>
            </w:pPr>
            <w:r/>
            <w:r>
              <w:rPr>
                <w:rFonts w:ascii="Times New Roman" w:hAnsi="Times New Roman"/>
                <w:sz w:val="18"/>
              </w:rPr>
              <w:t>30 días</w:t>
            </w:r>
          </w:p>
        </w:tc>
        <w:tc>
          <w:tcPr>
            <w:tcW w:type="dxa" w:w="1296"/>
          </w:tcPr>
          <w:p>
            <w:pPr>
              <w:jc w:val="left"/>
            </w:pPr>
            <w:r/>
            <w:r>
              <w:rPr>
                <w:rFonts w:ascii="Times New Roman" w:hAnsi="Times New Roman"/>
                <w:sz w:val="18"/>
              </w:rPr>
              <w:t>$0 OSS</w:t>
            </w:r>
          </w:p>
        </w:tc>
        <w:tc>
          <w:tcPr>
            <w:tcW w:type="dxa" w:w="1656"/>
          </w:tcPr>
          <w:p>
            <w:pPr>
              <w:jc w:val="left"/>
            </w:pPr>
            <w:r/>
            <w:r>
              <w:rPr>
                <w:rFonts w:ascii="Times New Roman" w:hAnsi="Times New Roman"/>
                <w:sz w:val="18"/>
              </w:rPr>
              <w:t>-65% MTTR</w:t>
            </w:r>
          </w:p>
        </w:tc>
      </w:tr>
    </w:tbl>
    <w:p>
      <w:pPr>
        <w:spacing w:after="120"/>
      </w:pPr>
    </w:p>
    <w:sectPr w:rsidR="00FC693F" w:rsidRPr="0006063C" w:rsidSect="00034616">
      <w:pgSz w:w="12240" w:h="15840"/>
      <w:pgMar w:top="1440" w:right="1440" w:bottom="1440" w:left="216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