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604" w:type="dxa"/>
        <w:jc w:val="center"/>
        <w:tblInd w:w="0" w:type="dxa"/>
        <w:tblCellMar>
          <w:top w:w="55" w:type="dxa"/>
          <w:left w:w="55" w:type="dxa"/>
          <w:bottom w:w="55" w:type="dxa"/>
          <w:right w:w="55" w:type="dxa"/>
        </w:tblCellMar>
        <w:tblLook w:val="0000" w:noHBand="0" w:noVBand="0" w:firstColumn="0" w:lastRow="0" w:lastColumn="0" w:firstRow="0"/>
      </w:tblPr>
      <w:tblGrid>
        <w:gridCol w:w="2713"/>
        <w:gridCol w:w="6890"/>
      </w:tblGrid>
      <w:tr>
        <w:trPr/>
        <w:tc>
          <w:tcPr>
            <w:tcW w:w="9603" w:type="dxa"/>
            <w:gridSpan w:val="2"/>
            <w:tcBorders/>
            <w:shd w:color="auto" w:fill="auto" w:val="clear"/>
          </w:tcPr>
          <w:p>
            <w:pPr>
              <w:pStyle w:val="Contenidodelatabla"/>
              <w:jc w:val="center"/>
              <w:rPr>
                <w:b/>
                <w:b/>
                <w:bCs/>
                <w:color w:val="000000"/>
                <w:sz w:val="28"/>
                <w:szCs w:val="28"/>
              </w:rPr>
            </w:pPr>
            <w:r>
              <w:rPr>
                <w:b/>
                <w:bCs/>
                <w:color w:val="000000"/>
                <w:sz w:val="28"/>
                <w:szCs w:val="28"/>
              </w:rPr>
            </w:r>
          </w:p>
        </w:tc>
      </w:tr>
      <w:tr>
        <w:trPr>
          <w:trHeight w:val="62" w:hRule="atLeast"/>
        </w:trPr>
        <w:tc>
          <w:tcPr>
            <w:tcW w:w="9603" w:type="dxa"/>
            <w:gridSpan w:val="2"/>
            <w:tcBorders>
              <w:top w:val="single" w:sz="2" w:space="0" w:color="000000"/>
              <w:left w:val="single" w:sz="2" w:space="0" w:color="000000"/>
              <w:right w:val="single" w:sz="2" w:space="0" w:color="000000"/>
            </w:tcBorders>
            <w:shd w:color="auto" w:fill="auto" w:val="clear"/>
          </w:tcPr>
          <w:p>
            <w:pPr>
              <w:pStyle w:val="Contenidodelatabla"/>
              <w:jc w:val="right"/>
              <w:rPr>
                <w:b/>
                <w:b/>
                <w:bCs/>
                <w:color w:val="000000"/>
              </w:rPr>
            </w:pPr>
            <w:r>
              <w:rPr>
                <w:b/>
                <w:bCs/>
                <w:color w:val="000000"/>
              </w:rPr>
            </w:r>
          </w:p>
        </w:tc>
      </w:tr>
      <w:tr>
        <w:trPr>
          <w:trHeight w:val="62" w:hRule="atLeast"/>
        </w:trPr>
        <w:tc>
          <w:tcPr>
            <w:tcW w:w="2713" w:type="dxa"/>
            <w:tcBorders>
              <w:left w:val="single" w:sz="2" w:space="0" w:color="000000"/>
            </w:tcBorders>
            <w:shd w:color="auto" w:fill="auto" w:val="clear"/>
          </w:tcPr>
          <w:p>
            <w:pPr>
              <w:pStyle w:val="Contenidodelatabla"/>
              <w:jc w:val="right"/>
              <w:rPr>
                <w:b/>
                <w:b/>
                <w:bCs/>
                <w:color w:val="000000"/>
              </w:rPr>
            </w:pPr>
            <w:r>
              <w:rPr>
                <w:b/>
                <w:bCs/>
                <w:color w:val="000000"/>
              </w:rPr>
              <w:t>Elaborado para:</w:t>
            </w:r>
          </w:p>
        </w:tc>
        <w:tc>
          <w:tcPr>
            <w:tcW w:w="6890" w:type="dxa"/>
            <w:tcBorders>
              <w:right w:val="single" w:sz="2" w:space="0" w:color="000000"/>
            </w:tcBorders>
            <w:shd w:color="auto" w:fill="auto" w:val="clear"/>
          </w:tcPr>
          <w:p>
            <w:pPr>
              <w:pStyle w:val="Contenidodelatabla"/>
              <w:rPr>
                <w:color w:val="000000"/>
              </w:rPr>
            </w:pPr>
            <w:r>
              <w:rPr>
                <w:color w:val="000000"/>
              </w:rPr>
              <w:t>Código IoT</w:t>
            </w:r>
          </w:p>
        </w:tc>
      </w:tr>
      <w:tr>
        <w:trPr/>
        <w:tc>
          <w:tcPr>
            <w:tcW w:w="2713" w:type="dxa"/>
            <w:tcBorders>
              <w:left w:val="single" w:sz="2" w:space="0" w:color="000000"/>
            </w:tcBorders>
            <w:shd w:color="auto" w:fill="auto" w:val="clear"/>
          </w:tcPr>
          <w:p>
            <w:pPr>
              <w:pStyle w:val="Contenidodelatabla"/>
              <w:jc w:val="right"/>
              <w:rPr>
                <w:b/>
                <w:b/>
                <w:bCs/>
                <w:color w:val="000000"/>
              </w:rPr>
            </w:pPr>
            <w:r>
              <w:rPr>
                <w:b/>
                <w:bCs/>
                <w:color w:val="000000"/>
              </w:rPr>
            </w:r>
          </w:p>
        </w:tc>
        <w:tc>
          <w:tcPr>
            <w:tcW w:w="6890" w:type="dxa"/>
            <w:tcBorders>
              <w:right w:val="single" w:sz="2" w:space="0" w:color="000000"/>
            </w:tcBorders>
            <w:shd w:color="auto" w:fill="auto" w:val="clear"/>
          </w:tcPr>
          <w:p>
            <w:pPr>
              <w:pStyle w:val="Contenidodelatabla"/>
              <w:rPr>
                <w:color w:val="000000"/>
              </w:rPr>
            </w:pPr>
            <w:r>
              <w:rPr>
                <w:color w:val="000000"/>
              </w:rPr>
            </w:r>
          </w:p>
        </w:tc>
      </w:tr>
      <w:tr>
        <w:trPr/>
        <w:tc>
          <w:tcPr>
            <w:tcW w:w="2713" w:type="dxa"/>
            <w:tcBorders>
              <w:left w:val="single" w:sz="2" w:space="0" w:color="000000"/>
            </w:tcBorders>
            <w:shd w:color="auto" w:fill="auto" w:val="clear"/>
          </w:tcPr>
          <w:p>
            <w:pPr>
              <w:pStyle w:val="Contenidodelatabla"/>
              <w:jc w:val="right"/>
              <w:rPr>
                <w:b/>
                <w:b/>
                <w:bCs/>
                <w:color w:val="000000"/>
              </w:rPr>
            </w:pPr>
            <w:r>
              <w:rPr>
                <w:b/>
                <w:bCs/>
                <w:color w:val="000000"/>
              </w:rPr>
              <w:t>Fecha de elaboración:</w:t>
            </w:r>
          </w:p>
        </w:tc>
        <w:tc>
          <w:tcPr>
            <w:tcW w:w="6890" w:type="dxa"/>
            <w:tcBorders>
              <w:right w:val="single" w:sz="2" w:space="0" w:color="000000"/>
            </w:tcBorders>
            <w:shd w:color="auto" w:fill="auto" w:val="clear"/>
          </w:tcPr>
          <w:p>
            <w:pPr>
              <w:pStyle w:val="Contenidodelatabla"/>
              <w:rPr>
                <w:color w:val="000000"/>
              </w:rPr>
            </w:pPr>
            <w:r>
              <w:rPr>
                <w:color w:val="000000"/>
              </w:rPr>
              <w:t>9 de agosto de 2021</w:t>
            </w:r>
          </w:p>
        </w:tc>
      </w:tr>
      <w:tr>
        <w:trPr/>
        <w:tc>
          <w:tcPr>
            <w:tcW w:w="2713" w:type="dxa"/>
            <w:tcBorders>
              <w:left w:val="single" w:sz="2" w:space="0" w:color="000000"/>
            </w:tcBorders>
            <w:shd w:color="auto" w:fill="auto" w:val="clear"/>
          </w:tcPr>
          <w:p>
            <w:pPr>
              <w:pStyle w:val="Contenidodelatabla"/>
              <w:jc w:val="right"/>
              <w:rPr>
                <w:b/>
                <w:b/>
                <w:bCs/>
                <w:color w:val="000000"/>
              </w:rPr>
            </w:pPr>
            <w:r>
              <w:rPr>
                <w:b/>
                <w:bCs/>
                <w:color w:val="000000"/>
              </w:rPr>
              <w:t>Vigencia:</w:t>
            </w:r>
          </w:p>
        </w:tc>
        <w:tc>
          <w:tcPr>
            <w:tcW w:w="6890" w:type="dxa"/>
            <w:tcBorders>
              <w:right w:val="single" w:sz="2" w:space="0" w:color="000000"/>
            </w:tcBorders>
            <w:shd w:color="auto" w:fill="auto" w:val="clear"/>
          </w:tcPr>
          <w:p>
            <w:pPr>
              <w:pStyle w:val="Contenidodelatabla"/>
              <w:rPr/>
            </w:pPr>
            <w:r>
              <w:rPr>
                <w:color w:val="000000"/>
              </w:rPr>
              <w:t>30 días naturales</w:t>
            </w:r>
          </w:p>
        </w:tc>
      </w:tr>
      <w:tr>
        <w:trPr/>
        <w:tc>
          <w:tcPr>
            <w:tcW w:w="2713" w:type="dxa"/>
            <w:tcBorders>
              <w:left w:val="single" w:sz="2" w:space="0" w:color="000000"/>
            </w:tcBorders>
            <w:shd w:color="auto" w:fill="auto" w:val="clear"/>
          </w:tcPr>
          <w:p>
            <w:pPr>
              <w:pStyle w:val="Contenidodelatabla"/>
              <w:jc w:val="right"/>
              <w:rPr>
                <w:b/>
                <w:b/>
                <w:bCs/>
                <w:color w:val="000000"/>
              </w:rPr>
            </w:pPr>
            <w:r>
              <w:rPr>
                <w:b/>
                <w:bCs/>
                <w:color w:val="000000"/>
              </w:rPr>
            </w:r>
          </w:p>
        </w:tc>
        <w:tc>
          <w:tcPr>
            <w:tcW w:w="6890" w:type="dxa"/>
            <w:tcBorders>
              <w:right w:val="single" w:sz="2" w:space="0" w:color="000000"/>
            </w:tcBorders>
            <w:shd w:color="auto" w:fill="auto" w:val="clear"/>
          </w:tcPr>
          <w:p>
            <w:pPr>
              <w:pStyle w:val="Contenidodelatabla"/>
              <w:rPr>
                <w:color w:val="000000"/>
              </w:rPr>
            </w:pPr>
            <w:r>
              <w:rPr>
                <w:color w:val="000000"/>
              </w:rPr>
            </w:r>
          </w:p>
        </w:tc>
      </w:tr>
      <w:tr>
        <w:trPr/>
        <w:tc>
          <w:tcPr>
            <w:tcW w:w="2713" w:type="dxa"/>
            <w:tcBorders>
              <w:left w:val="single" w:sz="2" w:space="0" w:color="000000"/>
            </w:tcBorders>
            <w:shd w:color="auto" w:fill="auto" w:val="clear"/>
          </w:tcPr>
          <w:p>
            <w:pPr>
              <w:pStyle w:val="Contenidodelatabla"/>
              <w:jc w:val="right"/>
              <w:rPr>
                <w:b/>
                <w:b/>
                <w:bCs/>
                <w:color w:val="000000"/>
              </w:rPr>
            </w:pPr>
            <w:r>
              <w:rPr>
                <w:b/>
                <w:bCs/>
                <w:color w:val="000000"/>
              </w:rPr>
              <w:t>Elaborado por:</w:t>
            </w:r>
          </w:p>
          <w:p>
            <w:pPr>
              <w:pStyle w:val="Contenidodelatabla"/>
              <w:jc w:val="right"/>
              <w:rPr>
                <w:b/>
                <w:b/>
                <w:bCs/>
                <w:color w:val="000000"/>
              </w:rPr>
            </w:pPr>
            <w:r>
              <w:rPr>
                <w:b/>
                <w:bCs/>
                <w:color w:val="000000"/>
              </w:rPr>
              <w:t>Revisado por:</w:t>
            </w:r>
          </w:p>
        </w:tc>
        <w:tc>
          <w:tcPr>
            <w:tcW w:w="6890" w:type="dxa"/>
            <w:tcBorders>
              <w:right w:val="single" w:sz="2" w:space="0" w:color="000000"/>
            </w:tcBorders>
            <w:shd w:color="auto" w:fill="auto" w:val="clear"/>
          </w:tcPr>
          <w:p>
            <w:pPr>
              <w:pStyle w:val="Contenidodelatabla"/>
              <w:rPr>
                <w:color w:val="000000"/>
              </w:rPr>
            </w:pPr>
            <w:r>
              <w:rPr>
                <w:color w:val="000000"/>
              </w:rPr>
              <w:t>Hugo Vargas</w:t>
            </w:r>
          </w:p>
          <w:p>
            <w:pPr>
              <w:pStyle w:val="Contenidodelatabla"/>
              <w:rPr>
                <w:color w:val="000000"/>
              </w:rPr>
            </w:pPr>
            <w:r>
              <w:rPr>
                <w:color w:val="000000"/>
              </w:rPr>
            </w:r>
          </w:p>
        </w:tc>
      </w:tr>
      <w:tr>
        <w:trPr/>
        <w:tc>
          <w:tcPr>
            <w:tcW w:w="2713" w:type="dxa"/>
            <w:tcBorders>
              <w:left w:val="single" w:sz="2" w:space="0" w:color="000000"/>
            </w:tcBorders>
            <w:shd w:color="auto" w:fill="auto" w:val="clear"/>
          </w:tcPr>
          <w:p>
            <w:pPr>
              <w:pStyle w:val="Contenidodelatabla"/>
              <w:jc w:val="right"/>
              <w:rPr>
                <w:b/>
                <w:b/>
                <w:bCs/>
                <w:color w:val="000000"/>
              </w:rPr>
            </w:pPr>
            <w:r>
              <w:rPr>
                <w:b/>
                <w:bCs/>
                <w:color w:val="000000"/>
              </w:rPr>
            </w:r>
          </w:p>
        </w:tc>
        <w:tc>
          <w:tcPr>
            <w:tcW w:w="6890" w:type="dxa"/>
            <w:tcBorders>
              <w:right w:val="single" w:sz="2" w:space="0" w:color="000000"/>
            </w:tcBorders>
            <w:shd w:color="auto" w:fill="auto" w:val="clear"/>
          </w:tcPr>
          <w:p>
            <w:pPr>
              <w:pStyle w:val="Contenidodelatabla"/>
              <w:rPr>
                <w:color w:val="000000"/>
              </w:rPr>
            </w:pPr>
            <w:r>
              <w:rPr>
                <w:color w:val="000000"/>
              </w:rPr>
            </w:r>
          </w:p>
        </w:tc>
      </w:tr>
      <w:tr>
        <w:trPr/>
        <w:tc>
          <w:tcPr>
            <w:tcW w:w="2713" w:type="dxa"/>
            <w:tcBorders>
              <w:left w:val="single" w:sz="2" w:space="0" w:color="000000"/>
            </w:tcBorders>
            <w:shd w:color="auto" w:fill="auto" w:val="clear"/>
          </w:tcPr>
          <w:p>
            <w:pPr>
              <w:pStyle w:val="Contenidodelatabla"/>
              <w:jc w:val="right"/>
              <w:rPr>
                <w:b/>
                <w:b/>
                <w:bCs/>
                <w:color w:val="000000"/>
              </w:rPr>
            </w:pPr>
            <w:r>
              <w:rPr>
                <w:b/>
                <w:bCs/>
                <w:color w:val="000000"/>
              </w:rPr>
              <w:t>Documento:</w:t>
            </w:r>
          </w:p>
        </w:tc>
        <w:tc>
          <w:tcPr>
            <w:tcW w:w="6890" w:type="dxa"/>
            <w:tcBorders>
              <w:right w:val="single" w:sz="2" w:space="0" w:color="000000"/>
            </w:tcBorders>
            <w:shd w:color="auto" w:fill="auto" w:val="clear"/>
          </w:tcPr>
          <w:p>
            <w:pPr>
              <w:pStyle w:val="Standard"/>
              <w:rPr/>
            </w:pPr>
            <w:r>
              <w:rPr/>
              <w:t>Plan de acción del Proyecto Capstone</w:t>
            </w:r>
          </w:p>
        </w:tc>
      </w:tr>
      <w:tr>
        <w:trPr/>
        <w:tc>
          <w:tcPr>
            <w:tcW w:w="9603" w:type="dxa"/>
            <w:gridSpan w:val="2"/>
            <w:tcBorders>
              <w:left w:val="single" w:sz="2" w:space="0" w:color="000000"/>
              <w:bottom w:val="single" w:sz="2" w:space="0" w:color="000000"/>
              <w:right w:val="single" w:sz="2" w:space="0" w:color="000000"/>
            </w:tcBorders>
            <w:shd w:color="auto" w:fill="auto" w:val="clear"/>
          </w:tcPr>
          <w:p>
            <w:pPr>
              <w:pStyle w:val="Contenidodelatabla"/>
              <w:jc w:val="right"/>
              <w:rPr>
                <w:color w:val="000000"/>
                <w:sz w:val="14"/>
                <w:szCs w:val="14"/>
              </w:rPr>
            </w:pPr>
            <w:r>
              <w:rPr>
                <w:color w:val="000000"/>
                <w:sz w:val="14"/>
                <w:szCs w:val="14"/>
              </w:rPr>
            </w:r>
          </w:p>
        </w:tc>
      </w:tr>
    </w:tbl>
    <w:p>
      <w:pPr>
        <w:pStyle w:val="Standard"/>
        <w:rPr/>
      </w:pPr>
      <w:r>
        <w:rPr/>
      </w:r>
      <w:r>
        <w:br w:type="page"/>
      </w:r>
    </w:p>
    <w:p>
      <w:pPr>
        <w:pStyle w:val="Normal"/>
        <w:rPr/>
      </w:pPr>
      <w:r>
        <w:rPr/>
      </w:r>
    </w:p>
    <w:p>
      <w:pPr>
        <w:pStyle w:val="Ttulogeneral"/>
        <w:rPr>
          <w:rFonts w:ascii="Ubuntu Light" w:hAnsi="Ubuntu Light"/>
        </w:rPr>
      </w:pPr>
      <w:r>
        <w:rPr>
          <w:rFonts w:ascii="Ubuntu Light" w:hAnsi="Ubuntu Light"/>
        </w:rPr>
        <w:t>Plan de acción del proyecto Capstone</w:t>
      </w:r>
    </w:p>
    <w:p>
      <w:pPr>
        <w:pStyle w:val="Subttulo"/>
        <w:rPr>
          <w:rFonts w:ascii="Ubuntu Light" w:hAnsi="Ubuntu Light"/>
        </w:rPr>
      </w:pPr>
      <w:r>
        <w:rPr>
          <w:rFonts w:eastAsia="Times New Roman" w:cs="Calibri" w:ascii="Ubuntu Light" w:hAnsi="Ubuntu Light"/>
          <w:color w:val="767171"/>
          <w:kern w:val="0"/>
          <w:sz w:val="22"/>
          <w:szCs w:val="22"/>
          <w:lang w:eastAsia="es-MX" w:bidi="ar-SA"/>
        </w:rPr>
        <w:t>Sistema didáctico experimental para el estudio del golpe de ariete aplicado a tuberías de PVC.</w:t>
      </w:r>
    </w:p>
    <w:tbl>
      <w:tblPr>
        <w:tblW w:w="9520" w:type="dxa"/>
        <w:jc w:val="left"/>
        <w:tblInd w:w="0" w:type="dxa"/>
        <w:tblCellMar>
          <w:top w:w="0" w:type="dxa"/>
          <w:left w:w="70" w:type="dxa"/>
          <w:bottom w:w="0" w:type="dxa"/>
          <w:right w:w="70" w:type="dxa"/>
        </w:tblCellMar>
        <w:tblLook w:val="04a0" w:noHBand="0" w:noVBand="1" w:firstColumn="1" w:lastRow="0" w:lastColumn="0" w:firstRow="1"/>
      </w:tblPr>
      <w:tblGrid>
        <w:gridCol w:w="2858"/>
        <w:gridCol w:w="6661"/>
      </w:tblGrid>
      <w:tr>
        <w:trPr>
          <w:trHeight w:val="720" w:hRule="atLeast"/>
        </w:trPr>
        <w:tc>
          <w:tcPr>
            <w:tcW w:w="2858" w:type="dxa"/>
            <w:tcBorders/>
            <w:shd w:color="auto" w:fill="auto" w:val="clear"/>
          </w:tcPr>
          <w:p>
            <w:pPr>
              <w:pStyle w:val="Normal"/>
              <w:suppressAutoHyphens w:val="false"/>
              <w:textAlignment w:val="auto"/>
              <w:rPr>
                <w:rFonts w:ascii="Ubuntu Light" w:hAnsi="Ubuntu Light" w:eastAsia="Times New Roman" w:cs="Calibri"/>
                <w:color w:val="000000"/>
                <w:kern w:val="0"/>
                <w:sz w:val="22"/>
                <w:szCs w:val="22"/>
                <w:lang w:eastAsia="es-MX" w:bidi="ar-SA"/>
              </w:rPr>
            </w:pPr>
            <w:r>
              <w:rPr>
                <w:rFonts w:eastAsia="Times New Roman" w:cs="Calibri" w:ascii="Ubuntu Light" w:hAnsi="Ubuntu Light"/>
                <w:color w:val="000000"/>
                <w:kern w:val="0"/>
                <w:sz w:val="22"/>
                <w:szCs w:val="22"/>
                <w:lang w:eastAsia="es-MX" w:bidi="ar-SA"/>
              </w:rPr>
              <w:t>Curso Internet de las Cosas</w:t>
            </w:r>
          </w:p>
        </w:tc>
        <w:tc>
          <w:tcPr>
            <w:tcW w:w="6661" w:type="dxa"/>
            <w:tcBorders/>
            <w:shd w:color="auto" w:fill="auto" w:val="clear"/>
          </w:tcPr>
          <w:p>
            <w:pPr>
              <w:pStyle w:val="Normal"/>
              <w:suppressAutoHyphens w:val="false"/>
              <w:textAlignment w:val="auto"/>
              <w:rPr>
                <w:rFonts w:ascii="Ubuntu Light" w:hAnsi="Ubuntu Light" w:eastAsia="Times New Roman" w:cs="Calibri"/>
                <w:color w:val="000000"/>
                <w:kern w:val="0"/>
                <w:sz w:val="22"/>
                <w:szCs w:val="22"/>
                <w:lang w:eastAsia="es-MX" w:bidi="ar-SA"/>
              </w:rPr>
            </w:pPr>
            <w:r>
              <w:rPr>
                <w:rFonts w:eastAsia="Times New Roman" w:cs="Calibri" w:ascii="Ubuntu Light" w:hAnsi="Ubuntu Light"/>
                <w:color w:val="000000"/>
                <w:kern w:val="0"/>
                <w:sz w:val="22"/>
                <w:szCs w:val="22"/>
                <w:lang w:eastAsia="es-MX" w:bidi="ar-SA"/>
              </w:rPr>
            </w:r>
          </w:p>
        </w:tc>
      </w:tr>
      <w:tr>
        <w:trPr>
          <w:trHeight w:val="300" w:hRule="exact"/>
        </w:trPr>
        <w:tc>
          <w:tcPr>
            <w:tcW w:w="2858" w:type="dxa"/>
            <w:tcBorders/>
            <w:shd w:color="auto" w:fill="auto" w:val="clear"/>
          </w:tcPr>
          <w:p>
            <w:pPr>
              <w:pStyle w:val="Normal"/>
              <w:suppressAutoHyphens w:val="false"/>
              <w:textAlignment w:val="auto"/>
              <w:rPr>
                <w:rFonts w:ascii="Times New Roman" w:hAnsi="Times New Roman" w:eastAsia="Times New Roman" w:cs="Times New Roman"/>
                <w:kern w:val="0"/>
                <w:sz w:val="20"/>
                <w:szCs w:val="20"/>
                <w:lang w:eastAsia="es-MX" w:bidi="ar-SA"/>
              </w:rPr>
            </w:pPr>
            <w:r>
              <w:rPr>
                <w:rFonts w:eastAsia="Times New Roman" w:cs="Times New Roman" w:ascii="Times New Roman" w:hAnsi="Times New Roman"/>
                <w:kern w:val="0"/>
                <w:sz w:val="20"/>
                <w:szCs w:val="20"/>
                <w:lang w:eastAsia="es-MX" w:bidi="ar-SA"/>
              </w:rPr>
            </w:r>
          </w:p>
        </w:tc>
        <w:tc>
          <w:tcPr>
            <w:tcW w:w="6661" w:type="dxa"/>
            <w:tcBorders/>
            <w:shd w:color="auto" w:fill="auto" w:val="clear"/>
          </w:tcPr>
          <w:p>
            <w:pPr>
              <w:pStyle w:val="Normal"/>
              <w:suppressAutoHyphens w:val="false"/>
              <w:textAlignment w:val="auto"/>
              <w:rPr>
                <w:rFonts w:ascii="Times New Roman" w:hAnsi="Times New Roman" w:eastAsia="Times New Roman" w:cs="Times New Roman"/>
                <w:kern w:val="0"/>
                <w:sz w:val="20"/>
                <w:szCs w:val="20"/>
                <w:lang w:eastAsia="es-MX" w:bidi="ar-SA"/>
              </w:rPr>
            </w:pPr>
            <w:r>
              <w:rPr>
                <w:rFonts w:eastAsia="Times New Roman" w:cs="Times New Roman" w:ascii="Times New Roman" w:hAnsi="Times New Roman"/>
                <w:kern w:val="0"/>
                <w:sz w:val="20"/>
                <w:szCs w:val="20"/>
                <w:lang w:eastAsia="es-MX" w:bidi="ar-SA"/>
              </w:rPr>
            </w:r>
          </w:p>
        </w:tc>
      </w:tr>
      <w:tr>
        <w:trPr>
          <w:trHeight w:val="360" w:hRule="atLeast"/>
        </w:trPr>
        <w:tc>
          <w:tcPr>
            <w:tcW w:w="2858" w:type="dxa"/>
            <w:tcBorders/>
            <w:shd w:color="auto" w:fill="auto" w:val="clear"/>
          </w:tcPr>
          <w:p>
            <w:pPr>
              <w:pStyle w:val="Normal"/>
              <w:suppressAutoHyphens w:val="false"/>
              <w:textAlignment w:val="auto"/>
              <w:rPr>
                <w:rFonts w:ascii="Ubuntu Light" w:hAnsi="Ubuntu Light" w:eastAsia="Times New Roman" w:cs="Calibri"/>
                <w:color w:val="000000"/>
                <w:kern w:val="0"/>
                <w:sz w:val="22"/>
                <w:szCs w:val="22"/>
                <w:lang w:eastAsia="es-MX" w:bidi="ar-SA"/>
              </w:rPr>
            </w:pPr>
            <w:r>
              <w:rPr>
                <w:rFonts w:eastAsia="Times New Roman" w:cs="Calibri" w:ascii="Ubuntu Light" w:hAnsi="Ubuntu Light"/>
                <w:color w:val="000000"/>
                <w:kern w:val="0"/>
                <w:sz w:val="22"/>
                <w:szCs w:val="22"/>
                <w:lang w:eastAsia="es-MX" w:bidi="ar-SA"/>
              </w:rPr>
              <w:t>Numero de equipo</w:t>
            </w:r>
          </w:p>
        </w:tc>
        <w:tc>
          <w:tcPr>
            <w:tcW w:w="6661" w:type="dxa"/>
            <w:tcBorders/>
            <w:shd w:color="auto" w:fill="auto" w:val="clear"/>
          </w:tcPr>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t>8</w:t>
            </w:r>
          </w:p>
        </w:tc>
      </w:tr>
      <w:tr>
        <w:trPr>
          <w:trHeight w:val="360" w:hRule="atLeast"/>
        </w:trPr>
        <w:tc>
          <w:tcPr>
            <w:tcW w:w="2858" w:type="dxa"/>
            <w:tcBorders/>
            <w:shd w:color="auto" w:fill="auto" w:val="clear"/>
          </w:tcPr>
          <w:p>
            <w:pPr>
              <w:pStyle w:val="Normal"/>
              <w:suppressAutoHyphens w:val="false"/>
              <w:textAlignment w:val="auto"/>
              <w:rPr>
                <w:rFonts w:ascii="Ubuntu Light" w:hAnsi="Ubuntu Light" w:eastAsia="Times New Roman" w:cs="Calibri"/>
                <w:color w:val="000000"/>
                <w:kern w:val="0"/>
                <w:sz w:val="22"/>
                <w:szCs w:val="22"/>
                <w:lang w:eastAsia="es-MX" w:bidi="ar-SA"/>
              </w:rPr>
            </w:pPr>
            <w:r>
              <w:rPr>
                <w:rFonts w:eastAsia="Times New Roman" w:cs="Calibri" w:ascii="Ubuntu Light" w:hAnsi="Ubuntu Light"/>
                <w:color w:val="000000"/>
                <w:kern w:val="0"/>
                <w:sz w:val="22"/>
                <w:szCs w:val="22"/>
                <w:lang w:eastAsia="es-MX" w:bidi="ar-SA"/>
              </w:rPr>
              <w:t>Integrantes del equipo</w:t>
            </w:r>
          </w:p>
        </w:tc>
        <w:tc>
          <w:tcPr>
            <w:tcW w:w="6661" w:type="dxa"/>
            <w:tcBorders/>
            <w:shd w:color="auto" w:fill="auto" w:val="clear"/>
          </w:tcPr>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t>José Gustavo Leyva Retureta</w:t>
            </w:r>
          </w:p>
        </w:tc>
      </w:tr>
      <w:tr>
        <w:trPr>
          <w:trHeight w:val="360" w:hRule="atLeast"/>
        </w:trPr>
        <w:tc>
          <w:tcPr>
            <w:tcW w:w="2858" w:type="dxa"/>
            <w:tcBorders/>
            <w:shd w:color="auto" w:fill="auto" w:val="clear"/>
          </w:tcPr>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r>
          </w:p>
        </w:tc>
        <w:tc>
          <w:tcPr>
            <w:tcW w:w="6661" w:type="dxa"/>
            <w:tcBorders/>
            <w:shd w:color="auto" w:fill="auto" w:val="clear"/>
          </w:tcPr>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t>Fernando Aldana Franco</w:t>
            </w:r>
          </w:p>
        </w:tc>
      </w:tr>
      <w:tr>
        <w:trPr>
          <w:trHeight w:val="360" w:hRule="atLeast"/>
        </w:trPr>
        <w:tc>
          <w:tcPr>
            <w:tcW w:w="2858" w:type="dxa"/>
            <w:tcBorders/>
            <w:shd w:color="auto" w:fill="auto" w:val="clear"/>
          </w:tcPr>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r>
          </w:p>
        </w:tc>
        <w:tc>
          <w:tcPr>
            <w:tcW w:w="6661" w:type="dxa"/>
            <w:tcBorders/>
            <w:shd w:color="auto" w:fill="auto" w:val="clear"/>
          </w:tcPr>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t>Carlos Mora Barradas</w:t>
            </w:r>
          </w:p>
        </w:tc>
      </w:tr>
      <w:tr>
        <w:trPr>
          <w:trHeight w:val="300" w:hRule="exact"/>
        </w:trPr>
        <w:tc>
          <w:tcPr>
            <w:tcW w:w="2858" w:type="dxa"/>
            <w:tcBorders/>
            <w:shd w:color="auto" w:fill="auto" w:val="clear"/>
          </w:tcPr>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r>
          </w:p>
        </w:tc>
        <w:tc>
          <w:tcPr>
            <w:tcW w:w="6661" w:type="dxa"/>
            <w:tcBorders/>
            <w:shd w:color="auto" w:fill="auto" w:val="clear"/>
          </w:tcPr>
          <w:p>
            <w:pPr>
              <w:pStyle w:val="Normal"/>
              <w:suppressAutoHyphens w:val="false"/>
              <w:textAlignment w:val="auto"/>
              <w:rPr>
                <w:rFonts w:ascii="Times New Roman" w:hAnsi="Times New Roman" w:eastAsia="Times New Roman" w:cs="Times New Roman"/>
                <w:kern w:val="0"/>
                <w:sz w:val="20"/>
                <w:szCs w:val="20"/>
                <w:lang w:eastAsia="es-MX" w:bidi="ar-SA"/>
              </w:rPr>
            </w:pPr>
            <w:r>
              <w:rPr>
                <w:rFonts w:eastAsia="Times New Roman" w:cs="Times New Roman" w:ascii="Times New Roman" w:hAnsi="Times New Roman"/>
                <w:kern w:val="0"/>
                <w:sz w:val="20"/>
                <w:szCs w:val="20"/>
                <w:lang w:eastAsia="es-MX" w:bidi="ar-SA"/>
              </w:rPr>
            </w:r>
          </w:p>
        </w:tc>
      </w:tr>
      <w:tr>
        <w:trPr>
          <w:trHeight w:val="360" w:hRule="atLeast"/>
        </w:trPr>
        <w:tc>
          <w:tcPr>
            <w:tcW w:w="2858" w:type="dxa"/>
            <w:tcBorders/>
            <w:shd w:color="auto" w:fill="auto" w:val="clear"/>
          </w:tcPr>
          <w:p>
            <w:pPr>
              <w:pStyle w:val="Normal"/>
              <w:suppressAutoHyphens w:val="false"/>
              <w:textAlignment w:val="auto"/>
              <w:rPr>
                <w:rFonts w:ascii="Ubuntu Light" w:hAnsi="Ubuntu Light" w:eastAsia="Times New Roman" w:cs="Calibri"/>
                <w:color w:val="000000"/>
                <w:kern w:val="0"/>
                <w:sz w:val="22"/>
                <w:szCs w:val="22"/>
                <w:lang w:eastAsia="es-MX" w:bidi="ar-SA"/>
              </w:rPr>
            </w:pPr>
            <w:r>
              <w:rPr>
                <w:rFonts w:eastAsia="Times New Roman" w:cs="Calibri" w:ascii="Ubuntu Light" w:hAnsi="Ubuntu Light"/>
                <w:color w:val="000000"/>
                <w:kern w:val="0"/>
                <w:sz w:val="22"/>
                <w:szCs w:val="22"/>
                <w:lang w:eastAsia="es-MX" w:bidi="ar-SA"/>
              </w:rPr>
              <w:t>Representante del equipo</w:t>
            </w:r>
          </w:p>
        </w:tc>
        <w:tc>
          <w:tcPr>
            <w:tcW w:w="6661" w:type="dxa"/>
            <w:tcBorders/>
            <w:shd w:color="auto" w:fill="auto" w:val="clear"/>
          </w:tcPr>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t>Fernando Aldana Franco</w:t>
            </w:r>
          </w:p>
        </w:tc>
      </w:tr>
      <w:tr>
        <w:trPr>
          <w:trHeight w:val="720" w:hRule="atLeast"/>
        </w:trPr>
        <w:tc>
          <w:tcPr>
            <w:tcW w:w="2858" w:type="dxa"/>
            <w:tcBorders/>
            <w:shd w:color="auto" w:fill="auto" w:val="clear"/>
          </w:tcPr>
          <w:p>
            <w:pPr>
              <w:pStyle w:val="Normal"/>
              <w:suppressAutoHyphens w:val="false"/>
              <w:textAlignment w:val="auto"/>
              <w:rPr>
                <w:rFonts w:ascii="Ubuntu Light" w:hAnsi="Ubuntu Light" w:eastAsia="Times New Roman" w:cs="Calibri"/>
                <w:color w:val="000000"/>
                <w:kern w:val="0"/>
                <w:sz w:val="22"/>
                <w:szCs w:val="22"/>
                <w:lang w:eastAsia="es-MX" w:bidi="ar-SA"/>
              </w:rPr>
            </w:pPr>
            <w:r>
              <w:rPr>
                <w:rFonts w:eastAsia="Times New Roman" w:cs="Calibri" w:ascii="Ubuntu Light" w:hAnsi="Ubuntu Light"/>
                <w:color w:val="000000"/>
                <w:kern w:val="0"/>
                <w:sz w:val="22"/>
                <w:szCs w:val="22"/>
                <w:lang w:eastAsia="es-MX" w:bidi="ar-SA"/>
              </w:rPr>
              <w:t>Título del proyecto</w:t>
            </w:r>
          </w:p>
        </w:tc>
        <w:tc>
          <w:tcPr>
            <w:tcW w:w="6661" w:type="dxa"/>
            <w:tcBorders/>
            <w:shd w:color="auto" w:fill="auto" w:val="clear"/>
          </w:tcPr>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t>Sistema didáctico experimental para el estudio del golpe de ariete aplicado a tuberías de PVC.</w:t>
            </w:r>
          </w:p>
        </w:tc>
      </w:tr>
      <w:tr>
        <w:trPr>
          <w:trHeight w:val="1080" w:hRule="atLeast"/>
        </w:trPr>
        <w:tc>
          <w:tcPr>
            <w:tcW w:w="2858" w:type="dxa"/>
            <w:tcBorders/>
            <w:shd w:color="auto" w:fill="auto" w:val="clear"/>
          </w:tcPr>
          <w:p>
            <w:pPr>
              <w:pStyle w:val="Normal"/>
              <w:suppressAutoHyphens w:val="false"/>
              <w:textAlignment w:val="auto"/>
              <w:rPr>
                <w:rFonts w:ascii="Ubuntu Light" w:hAnsi="Ubuntu Light" w:eastAsia="Times New Roman" w:cs="Calibri"/>
                <w:color w:val="000000"/>
                <w:kern w:val="0"/>
                <w:sz w:val="22"/>
                <w:szCs w:val="22"/>
                <w:lang w:eastAsia="es-MX" w:bidi="ar-SA"/>
              </w:rPr>
            </w:pPr>
            <w:r>
              <w:rPr>
                <w:rFonts w:eastAsia="Times New Roman" w:cs="Calibri" w:ascii="Ubuntu Light" w:hAnsi="Ubuntu Light"/>
                <w:color w:val="000000"/>
                <w:kern w:val="0"/>
                <w:sz w:val="22"/>
                <w:szCs w:val="22"/>
                <w:lang w:eastAsia="es-MX" w:bidi="ar-SA"/>
              </w:rPr>
              <w:t>Objetivos generales</w:t>
            </w:r>
          </w:p>
        </w:tc>
        <w:tc>
          <w:tcPr>
            <w:tcW w:w="6661" w:type="dxa"/>
            <w:tcBorders/>
            <w:shd w:color="auto" w:fill="auto" w:val="clear"/>
          </w:tcPr>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t>Crear un sistema experimental basado en la arquitectura de Internet de las Cosas para el estudio del golpe de ariete aplicado a tuberías PVC.</w:t>
            </w:r>
          </w:p>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br/>
            </w:r>
          </w:p>
        </w:tc>
      </w:tr>
      <w:tr>
        <w:trPr>
          <w:trHeight w:val="720" w:hRule="atLeast"/>
        </w:trPr>
        <w:tc>
          <w:tcPr>
            <w:tcW w:w="2858" w:type="dxa"/>
            <w:tcBorders/>
            <w:shd w:color="auto" w:fill="auto" w:val="clear"/>
          </w:tcPr>
          <w:p>
            <w:pPr>
              <w:pStyle w:val="Normal"/>
              <w:suppressAutoHyphens w:val="false"/>
              <w:textAlignment w:val="auto"/>
              <w:rPr>
                <w:rFonts w:ascii="Ubuntu Light" w:hAnsi="Ubuntu Light" w:eastAsia="Times New Roman" w:cs="Calibri"/>
                <w:color w:val="000000"/>
                <w:kern w:val="0"/>
                <w:sz w:val="22"/>
                <w:szCs w:val="22"/>
                <w:lang w:eastAsia="es-MX" w:bidi="ar-SA"/>
              </w:rPr>
            </w:pPr>
            <w:r>
              <w:rPr>
                <w:rFonts w:eastAsia="Times New Roman" w:cs="Calibri" w:ascii="Ubuntu Light" w:hAnsi="Ubuntu Light"/>
                <w:color w:val="000000"/>
                <w:kern w:val="0"/>
                <w:sz w:val="22"/>
                <w:szCs w:val="22"/>
                <w:lang w:eastAsia="es-MX" w:bidi="ar-SA"/>
              </w:rPr>
              <w:t>Objetivos específicos</w:t>
            </w:r>
          </w:p>
        </w:tc>
        <w:tc>
          <w:tcPr>
            <w:tcW w:w="6661" w:type="dxa"/>
            <w:tcBorders/>
            <w:shd w:color="auto" w:fill="auto" w:val="clear"/>
          </w:tcPr>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t>Implementar un sistema físico que permita el estudio del fenómeno del golpe de ariete mediante tuberías de PVC.</w:t>
            </w:r>
          </w:p>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r>
          </w:p>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t>Diseñar un sistema basado en la arquitectura de Internet de las Cosas integrando la información de sensores de presión y flujo de caudal, además de actuadores tipo electroválvulas.</w:t>
            </w:r>
          </w:p>
        </w:tc>
      </w:tr>
      <w:tr>
        <w:trPr>
          <w:trHeight w:val="360" w:hRule="atLeast"/>
        </w:trPr>
        <w:tc>
          <w:tcPr>
            <w:tcW w:w="2858" w:type="dxa"/>
            <w:tcBorders/>
            <w:shd w:color="auto" w:fill="auto" w:val="clear"/>
          </w:tcPr>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r>
          </w:p>
        </w:tc>
        <w:tc>
          <w:tcPr>
            <w:tcW w:w="6661" w:type="dxa"/>
            <w:tcBorders/>
            <w:shd w:color="auto" w:fill="auto" w:val="clear"/>
          </w:tcPr>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r>
          </w:p>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t>Procesar los datos obtenidos mediante los sensores generando modelos matemáticos de salida del fenómeno de golpe de ariete.</w:t>
            </w:r>
          </w:p>
        </w:tc>
      </w:tr>
      <w:tr>
        <w:trPr>
          <w:trHeight w:val="360" w:hRule="atLeast"/>
        </w:trPr>
        <w:tc>
          <w:tcPr>
            <w:tcW w:w="2858" w:type="dxa"/>
            <w:tcBorders/>
            <w:shd w:color="auto" w:fill="auto" w:val="clear"/>
          </w:tcPr>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r>
          </w:p>
        </w:tc>
        <w:tc>
          <w:tcPr>
            <w:tcW w:w="6661" w:type="dxa"/>
            <w:tcBorders/>
            <w:shd w:color="auto" w:fill="auto" w:val="clear"/>
          </w:tcPr>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r>
          </w:p>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t>Crear un sistema educativo experimental que facilite la comprensión del fenómeno del golpe de ariete a través de un mecanismo interactivo para el estudiante.</w:t>
            </w:r>
          </w:p>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r>
          </w:p>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r>
          </w:p>
        </w:tc>
      </w:tr>
      <w:tr>
        <w:trPr>
          <w:trHeight w:val="720" w:hRule="atLeast"/>
        </w:trPr>
        <w:tc>
          <w:tcPr>
            <w:tcW w:w="2858" w:type="dxa"/>
            <w:tcBorders/>
            <w:shd w:color="auto" w:fill="auto" w:val="clear"/>
          </w:tcPr>
          <w:p>
            <w:pPr>
              <w:pStyle w:val="Normal"/>
              <w:suppressAutoHyphens w:val="false"/>
              <w:textAlignment w:val="auto"/>
              <w:rPr>
                <w:rFonts w:ascii="Ubuntu Light" w:hAnsi="Ubuntu Light" w:eastAsia="Times New Roman" w:cs="Calibri"/>
                <w:color w:val="000000"/>
                <w:kern w:val="0"/>
                <w:sz w:val="22"/>
                <w:szCs w:val="22"/>
                <w:lang w:eastAsia="es-MX" w:bidi="ar-SA"/>
              </w:rPr>
            </w:pPr>
            <w:r>
              <w:rPr>
                <w:rFonts w:eastAsia="Times New Roman" w:cs="Calibri" w:ascii="Ubuntu Light" w:hAnsi="Ubuntu Light"/>
                <w:color w:val="000000"/>
                <w:kern w:val="0"/>
                <w:sz w:val="22"/>
                <w:szCs w:val="22"/>
                <w:lang w:eastAsia="es-MX" w:bidi="ar-SA"/>
              </w:rPr>
              <w:t>Descripción del proyecto</w:t>
            </w:r>
          </w:p>
        </w:tc>
        <w:tc>
          <w:tcPr>
            <w:tcW w:w="6661" w:type="dxa"/>
            <w:tcBorders/>
            <w:shd w:color="auto" w:fill="auto" w:val="clear"/>
          </w:tcPr>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t xml:space="preserve">El proyecto consiste en la implementación de un sistema didáctico experimental que permite el estudio del fenómeno fluidistico denominado golpe de ariete. El fenómeno es estudiado en dos tramoss de tuberías de PVC de longitud y diámetro determinados. Se colocan 4 sensores de presión MPX10DP y 2 de flujo de caudal YF-S201 a lo largo de las tuberías. Además, se agregan 2 electroválvulas controladas por 2 relevadores JQC3F para activar el paso del líquido al final de cada tubería. El sensado y la actuación de esta parte del proyecto se realizan mediante una tarjeta Arduino mega ADK equipada con un shield de WIFI. Se emplea una tarjeta ESP8266 conectada a un deep-swith de dos posiciones para enviar la señal de activación de las electroválvulas. Para el intercambio de datos se emplea la herramienta ThingSpeak de MathWorks a través de dos canales de comunicación. En uno de ellos se muestran las lecturas de los sensores, mientras que en el otro se utiliza para el control de las electroválvulas de forma separada. Esta herramienta está basada en Mosquitto (MQTT) y es compatible con la tecnología de Arduino y otras tarjetas de desarrollo de electrónica. Se utiliza el modelo IoT para adquirir la señal de los sensores y así crear un modelo matemático del comportamiento del fenómeno físico, que a su vez puede fungir como modelo predictivo del mismo. </w:t>
            </w:r>
            <w:r>
              <w:rPr>
                <w:rFonts w:eastAsia="Times New Roman" w:cs="Calibri" w:ascii="Ubuntu Light" w:hAnsi="Ubuntu Light"/>
                <w:color w:val="767171" w:themeColor="background2" w:themeShade="80"/>
                <w:kern w:val="0"/>
                <w:sz w:val="22"/>
                <w:szCs w:val="22"/>
                <w:lang w:eastAsia="es-MX" w:bidi="ar-SA"/>
              </w:rPr>
              <w:t xml:space="preserve">Se utiliza el modelo IoT para adquirir la señal de los sensores y así crear un modelo matemático del comportamiento del fenómeno físico, que a su vez puede </w:t>
            </w:r>
            <w:r>
              <w:rPr>
                <w:rFonts w:eastAsia="Times New Roman" w:cs="Calibri" w:ascii="Ubuntu Light" w:hAnsi="Ubuntu Light"/>
                <w:color w:val="767171" w:themeColor="background2" w:themeShade="80"/>
                <w:kern w:val="0"/>
                <w:sz w:val="22"/>
                <w:szCs w:val="22"/>
                <w:lang w:val="es-MX" w:eastAsia="es-MX" w:bidi="ar-SA"/>
              </w:rPr>
              <w:t>ser verificado por los usuarios</w:t>
            </w:r>
            <w:r>
              <w:rPr>
                <w:rFonts w:eastAsia="Times New Roman" w:cs="Calibri" w:ascii="Ubuntu Light" w:hAnsi="Ubuntu Light"/>
                <w:color w:val="767171" w:themeColor="background2" w:themeShade="80"/>
                <w:kern w:val="0"/>
                <w:sz w:val="22"/>
                <w:szCs w:val="22"/>
                <w:lang w:eastAsia="es-MX" w:bidi="ar-SA"/>
              </w:rPr>
              <w:t xml:space="preserve">.  El resultado  </w:t>
            </w:r>
            <w:r>
              <w:rPr>
                <w:rFonts w:eastAsia="Times New Roman" w:cs="Calibri" w:ascii="Ubuntu Light" w:hAnsi="Ubuntu Light"/>
                <w:color w:val="767171" w:themeColor="background2" w:themeShade="80"/>
                <w:kern w:val="0"/>
                <w:sz w:val="22"/>
                <w:szCs w:val="22"/>
                <w:lang w:eastAsia="es-MX" w:bidi="ar-SA"/>
              </w:rPr>
              <w:t xml:space="preserve">debe ajustarse </w:t>
            </w:r>
            <w:r>
              <w:rPr>
                <w:rFonts w:eastAsia="Times New Roman" w:cs="Calibri" w:ascii="Ubuntu Light" w:hAnsi="Ubuntu Light"/>
                <w:color w:val="767171" w:themeColor="background2" w:themeShade="80"/>
                <w:kern w:val="0"/>
                <w:sz w:val="22"/>
                <w:szCs w:val="22"/>
                <w:lang w:val="es-MX" w:eastAsia="es-MX" w:bidi="ar-SA"/>
              </w:rPr>
              <w:t>a</w:t>
            </w:r>
            <w:r>
              <w:rPr>
                <w:rFonts w:eastAsia="Times New Roman" w:cs="Calibri" w:ascii="Ubuntu Light" w:hAnsi="Ubuntu Light"/>
                <w:color w:val="767171" w:themeColor="background2" w:themeShade="80"/>
                <w:kern w:val="0"/>
                <w:sz w:val="22"/>
                <w:szCs w:val="22"/>
                <w:lang w:eastAsia="es-MX" w:bidi="ar-SA"/>
              </w:rPr>
              <w:t xml:space="preserve"> un modelo matemático en el dominio del tiempo </w:t>
            </w:r>
            <w:r>
              <w:rPr>
                <w:rFonts w:eastAsia="Times New Roman" w:cs="Calibri" w:ascii="Ubuntu Light" w:hAnsi="Ubuntu Light"/>
                <w:color w:val="767171" w:themeColor="background2" w:themeShade="80"/>
                <w:kern w:val="0"/>
                <w:sz w:val="22"/>
                <w:szCs w:val="22"/>
                <w:lang w:eastAsia="es-MX" w:bidi="ar-SA"/>
              </w:rPr>
              <w:t>que</w:t>
            </w:r>
            <w:r>
              <w:rPr>
                <w:rFonts w:eastAsia="Times New Roman" w:cs="Calibri" w:ascii="Ubuntu Light" w:hAnsi="Ubuntu Light"/>
                <w:color w:val="767171" w:themeColor="background2" w:themeShade="80"/>
                <w:kern w:val="0"/>
                <w:sz w:val="22"/>
                <w:szCs w:val="22"/>
                <w:lang w:eastAsia="es-MX" w:bidi="ar-SA"/>
              </w:rPr>
              <w:t xml:space="preserve"> </w:t>
            </w:r>
            <w:r>
              <w:rPr>
                <w:rFonts w:eastAsia="Times New Roman" w:cs="Calibri" w:ascii="Ubuntu Light" w:hAnsi="Ubuntu Light"/>
                <w:color w:val="767171" w:themeColor="background2" w:themeShade="80"/>
                <w:kern w:val="0"/>
                <w:sz w:val="22"/>
                <w:szCs w:val="22"/>
                <w:lang w:val="es-MX" w:eastAsia="es-MX" w:bidi="ar-SA"/>
              </w:rPr>
              <w:t>r</w:t>
            </w:r>
            <w:r>
              <w:rPr>
                <w:rFonts w:eastAsia="Times New Roman" w:cs="Calibri" w:ascii="Ubuntu Light" w:hAnsi="Ubuntu Light"/>
                <w:color w:val="767171" w:themeColor="background2" w:themeShade="80"/>
                <w:kern w:val="0"/>
                <w:sz w:val="22"/>
                <w:szCs w:val="22"/>
                <w:lang w:eastAsia="es-MX" w:bidi="ar-SA"/>
              </w:rPr>
              <w:t xml:space="preserve">epresenta a un sistema en el dominio del plano complejo, cuyo orden es dos y que tiene polos complejos conjugados cuya parte real es negativa. </w:t>
            </w:r>
            <w:r>
              <w:rPr>
                <w:rFonts w:eastAsia="Times New Roman" w:cs="Calibri" w:ascii="Ubuntu Light" w:hAnsi="Ubuntu Light"/>
                <w:color w:val="767171"/>
                <w:kern w:val="0"/>
                <w:sz w:val="22"/>
                <w:szCs w:val="22"/>
                <w:lang w:eastAsia="es-MX" w:bidi="ar-SA"/>
              </w:rPr>
              <w:t xml:space="preserve">Así, el sistema presentado permite que los usuarios, estudiantes de licenciatura, puedan accionar los actuadores y modificar las condiciones de operación del sistema como un mecanismo experimental. </w:t>
              <w:br/>
              <w:br/>
              <w:br/>
              <w:br/>
              <w:br/>
            </w:r>
          </w:p>
        </w:tc>
      </w:tr>
      <w:tr>
        <w:trPr>
          <w:trHeight w:val="720" w:hRule="atLeast"/>
        </w:trPr>
        <w:tc>
          <w:tcPr>
            <w:tcW w:w="2858" w:type="dxa"/>
            <w:tcBorders/>
            <w:shd w:color="auto" w:fill="auto" w:val="clear"/>
          </w:tcPr>
          <w:p>
            <w:pPr>
              <w:pStyle w:val="Normal"/>
              <w:suppressAutoHyphens w:val="false"/>
              <w:textAlignment w:val="auto"/>
              <w:rPr>
                <w:rFonts w:ascii="Ubuntu Light" w:hAnsi="Ubuntu Light" w:eastAsia="Times New Roman" w:cs="Calibri"/>
                <w:color w:val="000000"/>
                <w:kern w:val="0"/>
                <w:sz w:val="22"/>
                <w:szCs w:val="22"/>
                <w:lang w:eastAsia="es-MX" w:bidi="ar-SA"/>
              </w:rPr>
            </w:pPr>
            <w:r>
              <w:rPr>
                <w:rFonts w:eastAsia="Times New Roman" w:cs="Calibri" w:ascii="Ubuntu Light" w:hAnsi="Ubuntu Light"/>
                <w:color w:val="000000"/>
                <w:kern w:val="0"/>
                <w:sz w:val="22"/>
                <w:szCs w:val="22"/>
                <w:lang w:eastAsia="es-MX" w:bidi="ar-SA"/>
              </w:rPr>
              <w:t>Productos</w:t>
            </w:r>
          </w:p>
        </w:tc>
        <w:tc>
          <w:tcPr>
            <w:tcW w:w="6661" w:type="dxa"/>
            <w:tcBorders/>
            <w:shd w:color="auto" w:fill="auto" w:val="clear"/>
          </w:tcPr>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t xml:space="preserve">Sistema didáctico experimental para estudiar el golpe de ariete. Consta de un sistema de 2 tuberías de PVC equipado con 4 sensores de presión y 2 sensores de flujo de caudal. Además de un sistema de actuación mediante 2 electroválvulas. La información se colecta mediante una tarjeta de desarrollo electrónico que envía los datos a un servidor en ThingSpeak. Se cuenta con un sistema de control remoto basado en una tarjeta ESP8266 que cambia el estado de un canal en el mismo servicio de ThingSpeak. </w:t>
            </w:r>
          </w:p>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br/>
              <w:br/>
              <w:br/>
              <w:br/>
              <w:br/>
              <w:br/>
              <w:br/>
              <w:br/>
            </w:r>
          </w:p>
        </w:tc>
      </w:tr>
      <w:tr>
        <w:trPr>
          <w:trHeight w:val="720" w:hRule="atLeast"/>
        </w:trPr>
        <w:tc>
          <w:tcPr>
            <w:tcW w:w="2858" w:type="dxa"/>
            <w:tcBorders/>
            <w:shd w:color="auto" w:fill="auto" w:val="clear"/>
          </w:tcPr>
          <w:p>
            <w:pPr>
              <w:pStyle w:val="Normal"/>
              <w:suppressAutoHyphens w:val="false"/>
              <w:textAlignment w:val="auto"/>
              <w:rPr>
                <w:rFonts w:ascii="Ubuntu Light" w:hAnsi="Ubuntu Light" w:eastAsia="Times New Roman" w:cs="Calibri"/>
                <w:color w:val="000000"/>
                <w:kern w:val="0"/>
                <w:sz w:val="22"/>
                <w:szCs w:val="22"/>
                <w:lang w:eastAsia="es-MX" w:bidi="ar-SA"/>
              </w:rPr>
            </w:pPr>
            <w:r>
              <w:rPr>
                <w:rFonts w:eastAsia="Times New Roman" w:cs="Calibri" w:ascii="Ubuntu Light" w:hAnsi="Ubuntu Light"/>
                <w:color w:val="000000"/>
                <w:kern w:val="0"/>
                <w:sz w:val="22"/>
                <w:szCs w:val="22"/>
                <w:lang w:eastAsia="es-MX" w:bidi="ar-SA"/>
              </w:rPr>
              <w:t>Servicios</w:t>
            </w:r>
          </w:p>
        </w:tc>
        <w:tc>
          <w:tcPr>
            <w:tcW w:w="6661" w:type="dxa"/>
            <w:tcBorders/>
            <w:shd w:color="auto" w:fill="auto" w:val="clear"/>
          </w:tcPr>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t>Servicio 1. Sensado de la presión y flujo de caudal al interior de dos tuberías de PVC.</w:t>
            </w:r>
          </w:p>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r>
          </w:p>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t>Servicio 2. Modelo de comunicación basado en ThingSpeak y MQTT mediante dos canales.</w:t>
            </w:r>
          </w:p>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r>
          </w:p>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t>Servicio 3. Visualización de las mediciones en forma remota.</w:t>
            </w:r>
          </w:p>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r>
          </w:p>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r>
          </w:p>
        </w:tc>
      </w:tr>
      <w:tr>
        <w:trPr>
          <w:trHeight w:val="360" w:hRule="atLeast"/>
        </w:trPr>
        <w:tc>
          <w:tcPr>
            <w:tcW w:w="2858" w:type="dxa"/>
            <w:tcBorders/>
            <w:shd w:color="auto" w:fill="auto" w:val="clear"/>
          </w:tcPr>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r>
          </w:p>
        </w:tc>
        <w:tc>
          <w:tcPr>
            <w:tcW w:w="6661" w:type="dxa"/>
            <w:tcBorders/>
            <w:shd w:color="auto" w:fill="auto" w:val="clear"/>
          </w:tcPr>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t>Servicio 4. Control de las electroválvulas en forma remota.</w:t>
            </w:r>
          </w:p>
        </w:tc>
      </w:tr>
      <w:tr>
        <w:trPr>
          <w:trHeight w:val="360" w:hRule="atLeast"/>
        </w:trPr>
        <w:tc>
          <w:tcPr>
            <w:tcW w:w="2858" w:type="dxa"/>
            <w:tcBorders/>
            <w:shd w:color="auto" w:fill="auto" w:val="clear"/>
          </w:tcPr>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r>
          </w:p>
        </w:tc>
        <w:tc>
          <w:tcPr>
            <w:tcW w:w="6661" w:type="dxa"/>
            <w:tcBorders/>
            <w:shd w:color="auto" w:fill="auto" w:val="clear"/>
          </w:tcPr>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t>Servicio 5. Generación de una base de datos en formato CVS.</w:t>
            </w:r>
          </w:p>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r>
          </w:p>
        </w:tc>
      </w:tr>
      <w:tr>
        <w:trPr>
          <w:trHeight w:val="1080" w:hRule="atLeast"/>
        </w:trPr>
        <w:tc>
          <w:tcPr>
            <w:tcW w:w="2858" w:type="dxa"/>
            <w:tcBorders/>
            <w:shd w:color="auto" w:fill="auto" w:val="clear"/>
          </w:tcPr>
          <w:p>
            <w:pPr>
              <w:pStyle w:val="Normal"/>
              <w:suppressAutoHyphens w:val="false"/>
              <w:textAlignment w:val="auto"/>
              <w:rPr>
                <w:rFonts w:ascii="Ubuntu Light" w:hAnsi="Ubuntu Light" w:eastAsia="Times New Roman" w:cs="Calibri"/>
                <w:color w:val="000000"/>
                <w:kern w:val="0"/>
                <w:sz w:val="22"/>
                <w:szCs w:val="22"/>
                <w:lang w:eastAsia="es-MX" w:bidi="ar-SA"/>
              </w:rPr>
            </w:pPr>
            <w:r>
              <w:rPr>
                <w:rFonts w:eastAsia="Times New Roman" w:cs="Calibri" w:ascii="Ubuntu Light" w:hAnsi="Ubuntu Light"/>
                <w:color w:val="000000"/>
                <w:kern w:val="0"/>
                <w:sz w:val="22"/>
                <w:szCs w:val="22"/>
                <w:lang w:eastAsia="es-MX" w:bidi="ar-SA"/>
              </w:rPr>
              <w:t>Resultados esperados</w:t>
            </w:r>
          </w:p>
        </w:tc>
        <w:tc>
          <w:tcPr>
            <w:tcW w:w="6661" w:type="dxa"/>
            <w:tcBorders/>
            <w:shd w:color="auto" w:fill="auto" w:val="clear"/>
          </w:tcPr>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t>Un sistema didáctico experimental que permite monitorear el fenómeno de golpe de ariete en tuberías de PVC, así como crear un modelo matemático que lo represente. Una interfaz que le permita al usuario observar las curvas de comportamiento del sistema. Un sistema de intercambio de datos basado en ThingSpeak. Una base de datos accesible para los usuarios. Un mecanismo de control remoto de los actuadores del sistema.</w:t>
              <w:br/>
              <w:br/>
              <w:br/>
              <w:br/>
            </w:r>
          </w:p>
        </w:tc>
      </w:tr>
      <w:tr>
        <w:trPr>
          <w:trHeight w:val="360" w:hRule="atLeast"/>
        </w:trPr>
        <w:tc>
          <w:tcPr>
            <w:tcW w:w="2858" w:type="dxa"/>
            <w:tcBorders/>
            <w:shd w:color="auto" w:fill="auto" w:val="clear"/>
          </w:tcPr>
          <w:p>
            <w:pPr>
              <w:pStyle w:val="Normal"/>
              <w:suppressAutoHyphens w:val="false"/>
              <w:textAlignment w:val="auto"/>
              <w:rPr>
                <w:rFonts w:ascii="Ubuntu Light" w:hAnsi="Ubuntu Light" w:eastAsia="Times New Roman" w:cs="Calibri"/>
                <w:color w:val="000000"/>
                <w:kern w:val="0"/>
                <w:sz w:val="22"/>
                <w:szCs w:val="22"/>
                <w:lang w:eastAsia="es-MX" w:bidi="ar-SA"/>
              </w:rPr>
            </w:pPr>
            <w:r>
              <w:rPr>
                <w:rFonts w:eastAsia="Times New Roman" w:cs="Calibri" w:ascii="Ubuntu Light" w:hAnsi="Ubuntu Light"/>
                <w:color w:val="000000"/>
                <w:kern w:val="0"/>
                <w:sz w:val="22"/>
                <w:szCs w:val="22"/>
                <w:lang w:eastAsia="es-MX" w:bidi="ar-SA"/>
              </w:rPr>
              <w:t>Rol del miembro</w:t>
            </w:r>
          </w:p>
        </w:tc>
        <w:tc>
          <w:tcPr>
            <w:tcW w:w="6661" w:type="dxa"/>
            <w:tcBorders/>
            <w:shd w:color="auto" w:fill="auto" w:val="clear"/>
          </w:tcPr>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t>Miembro 1. Construcción del prototipo del sistema de tuberías. Validación de los datos del sistema y del modelo. Experto del fenómeno físico estudiado.</w:t>
            </w:r>
          </w:p>
        </w:tc>
      </w:tr>
      <w:tr>
        <w:trPr>
          <w:trHeight w:val="360" w:hRule="atLeast"/>
        </w:trPr>
        <w:tc>
          <w:tcPr>
            <w:tcW w:w="2858" w:type="dxa"/>
            <w:tcBorders/>
            <w:shd w:color="auto" w:fill="auto" w:val="clear"/>
          </w:tcPr>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r>
          </w:p>
        </w:tc>
        <w:tc>
          <w:tcPr>
            <w:tcW w:w="6661" w:type="dxa"/>
            <w:tcBorders/>
            <w:shd w:color="auto" w:fill="auto" w:val="clear"/>
          </w:tcPr>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t>Miembro 2. Construcción del prototipo electrónico.</w:t>
            </w:r>
          </w:p>
        </w:tc>
      </w:tr>
      <w:tr>
        <w:trPr>
          <w:trHeight w:val="360" w:hRule="atLeast"/>
        </w:trPr>
        <w:tc>
          <w:tcPr>
            <w:tcW w:w="2858" w:type="dxa"/>
            <w:tcBorders/>
            <w:shd w:color="auto" w:fill="auto" w:val="clear"/>
          </w:tcPr>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r>
          </w:p>
        </w:tc>
        <w:tc>
          <w:tcPr>
            <w:tcW w:w="6661" w:type="dxa"/>
            <w:tcBorders/>
            <w:shd w:color="auto" w:fill="auto" w:val="clear"/>
          </w:tcPr>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t>Miembro 3. Establecer los mecanismos para la interconectividad del proyecto. Responsable de aquello relacionado con las redes y servicios al interior de la facultad.</w:t>
            </w:r>
          </w:p>
        </w:tc>
      </w:tr>
      <w:tr>
        <w:trPr>
          <w:trHeight w:val="360" w:hRule="atLeast"/>
        </w:trPr>
        <w:tc>
          <w:tcPr>
            <w:tcW w:w="2858" w:type="dxa"/>
            <w:tcBorders/>
            <w:shd w:color="auto" w:fill="auto" w:val="clear"/>
          </w:tcPr>
          <w:p>
            <w:pPr>
              <w:pStyle w:val="Normal"/>
              <w:suppressAutoHyphens w:val="false"/>
              <w:textAlignment w:val="auto"/>
              <w:rPr>
                <w:rFonts w:ascii="Ubuntu Light" w:hAnsi="Ubuntu Light" w:eastAsia="Times New Roman" w:cs="Calibri"/>
                <w:color w:val="000000"/>
                <w:kern w:val="0"/>
                <w:sz w:val="22"/>
                <w:szCs w:val="22"/>
                <w:lang w:eastAsia="es-MX" w:bidi="ar-SA"/>
              </w:rPr>
            </w:pPr>
            <w:r>
              <w:rPr>
                <w:rFonts w:eastAsia="Times New Roman" w:cs="Calibri" w:ascii="Ubuntu Light" w:hAnsi="Ubuntu Light"/>
                <w:color w:val="000000"/>
                <w:kern w:val="0"/>
                <w:sz w:val="22"/>
                <w:szCs w:val="22"/>
                <w:lang w:eastAsia="es-MX" w:bidi="ar-SA"/>
              </w:rPr>
              <w:t>Comentario &amp; evaluación</w:t>
            </w:r>
          </w:p>
        </w:tc>
        <w:tc>
          <w:tcPr>
            <w:tcW w:w="6661" w:type="dxa"/>
            <w:tcBorders/>
            <w:shd w:color="auto" w:fill="auto" w:val="clear"/>
          </w:tcPr>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t>&lt;histórico de comentarios de los facilitadores involucrados&gt;</w:t>
              <w:br/>
              <w:br/>
              <w:br/>
              <w:br/>
              <w:br/>
              <w:br/>
              <w:br/>
              <w:br/>
              <w:br/>
              <w:br/>
            </w:r>
          </w:p>
        </w:tc>
      </w:tr>
    </w:tbl>
    <w:p>
      <w:pPr>
        <w:pStyle w:val="Textbody"/>
        <w:rPr/>
      </w:pPr>
      <w:r>
        <w:rPr/>
        <w:t xml:space="preserve">Link repositorio: </w:t>
      </w:r>
      <w:hyperlink r:id="rId2">
        <w:r>
          <w:rPr>
            <w:rStyle w:val="EnlacedeInternet"/>
          </w:rPr>
          <w:t>https://github.com/FernandoAldanaFranco/ProyectoCapstoneFIMEUVXalapa.git</w:t>
        </w:r>
      </w:hyperlink>
    </w:p>
    <w:p>
      <w:pPr>
        <w:pStyle w:val="Textbody"/>
        <w:spacing w:before="0" w:after="120"/>
        <w:rPr/>
      </w:pPr>
      <w:r>
        <w:rPr/>
      </w:r>
    </w:p>
    <w:sectPr>
      <w:headerReference w:type="default" r:id="rId3"/>
      <w:footerReference w:type="default" r:id="rId4"/>
      <w:type w:val="nextPage"/>
      <w:pgSz w:w="12240" w:h="15840"/>
      <w:pgMar w:left="850" w:right="1134" w:header="850" w:top="2041" w:footer="621" w:bottom="1239"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Ubuntu Light">
    <w:charset w:val="01"/>
    <w:family w:val="roman"/>
    <w:pitch w:val="variable"/>
  </w:font>
  <w:font w:name="Liberation Serif">
    <w:altName w:val="Times New Roman"/>
    <w:charset w:val="01"/>
    <w:family w:val="swiss"/>
    <w:pitch w:val="variable"/>
  </w:font>
  <w:font w:name="StarSymbol">
    <w:altName w:val="Arial Unicode MS"/>
    <w:charset w:val="01"/>
    <w:family w:val="roman"/>
    <w:pitch w:val="variable"/>
  </w:font>
  <w:font w:name="DejaVu Sans Mono">
    <w:charset w:val="01"/>
    <w:family w:val="roman"/>
    <w:pitch w:val="variable"/>
  </w:font>
  <w:font w:name="Arial">
    <w:charset w:val="01"/>
    <w:family w:val="roman"/>
    <w:pitch w:val="variable"/>
  </w:font>
  <w:font w:name="Verdana">
    <w:charset w:val="01"/>
    <w:family w:val="roman"/>
    <w:pitch w:val="variable"/>
  </w:font>
  <w:font w:name="Century Gothic">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MicrogrammaDMedExt">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tabs>
        <w:tab w:val="clear" w:pos="4986"/>
        <w:tab w:val="clear" w:pos="9972"/>
      </w:tabs>
      <w:spacing w:lineRule="exact" w:line="227"/>
      <w:jc w:val="center"/>
      <w:rPr>
        <w:rFonts w:ascii="MicrogrammaDMedExt" w:hAnsi="MicrogrammaDMedExt"/>
        <w:color w:val="333333"/>
        <w:spacing w:val="12"/>
        <w:sz w:val="14"/>
        <w:szCs w:val="14"/>
      </w:rPr>
    </w:pPr>
    <w:r>
      <w:rPr>
        <w:rFonts w:ascii="MicrogrammaDMedExt" w:hAnsi="MicrogrammaDMedExt"/>
        <w:color w:val="333333"/>
        <w:spacing w:val="12"/>
        <w:sz w:val="14"/>
        <w:szCs w:val="14"/>
      </w:rPr>
    </w:r>
  </w:p>
  <w:p>
    <w:pPr>
      <w:pStyle w:val="Cabecera"/>
      <w:tabs>
        <w:tab w:val="clear" w:pos="4986"/>
        <w:tab w:val="clear" w:pos="9972"/>
      </w:tabs>
      <w:spacing w:lineRule="exact" w:line="227"/>
      <w:jc w:val="left"/>
      <w:rPr/>
    </w:pPr>
    <w:r>
      <w:rPr>
        <w:rFonts w:ascii="MicrogrammaDMedExt" w:hAnsi="MicrogrammaDMedExt"/>
        <w:color w:val="333333"/>
        <w:spacing w:val="12"/>
        <w:sz w:val="14"/>
        <w:szCs w:val="14"/>
      </w:rPr>
      <w:t xml:space="preserve">HOJA  </w:t>
    </w:r>
    <w:r>
      <w:rPr>
        <w:rFonts w:ascii="MicrogrammaDMedExt" w:hAnsi="MicrogrammaDMedExt"/>
        <w:color w:val="333333"/>
        <w:spacing w:val="12"/>
        <w:sz w:val="14"/>
        <w:szCs w:val="14"/>
      </w:rPr>
      <w:fldChar w:fldCharType="begin"/>
    </w:r>
    <w:r>
      <w:rPr>
        <w:sz w:val="14"/>
        <w:spacing w:val="12"/>
        <w:szCs w:val="14"/>
        <w:rFonts w:ascii="MicrogrammaDMedExt" w:hAnsi="MicrogrammaDMedExt"/>
        <w:color w:val="333333"/>
      </w:rPr>
      <w:instrText> PAGE </w:instrText>
    </w:r>
    <w:r>
      <w:rPr>
        <w:sz w:val="14"/>
        <w:spacing w:val="12"/>
        <w:szCs w:val="14"/>
        <w:rFonts w:ascii="MicrogrammaDMedExt" w:hAnsi="MicrogrammaDMedExt"/>
        <w:color w:val="333333"/>
      </w:rPr>
      <w:fldChar w:fldCharType="separate"/>
    </w:r>
    <w:r>
      <w:rPr>
        <w:sz w:val="14"/>
        <w:spacing w:val="12"/>
        <w:szCs w:val="14"/>
        <w:rFonts w:ascii="MicrogrammaDMedExt" w:hAnsi="MicrogrammaDMedExt"/>
        <w:color w:val="333333"/>
      </w:rPr>
      <w:t>4</w:t>
    </w:r>
    <w:r>
      <w:rPr>
        <w:sz w:val="14"/>
        <w:spacing w:val="12"/>
        <w:szCs w:val="14"/>
        <w:rFonts w:ascii="MicrogrammaDMedExt" w:hAnsi="MicrogrammaDMedExt"/>
        <w:color w:val="333333"/>
      </w:rPr>
      <w:fldChar w:fldCharType="end"/>
    </w:r>
    <w:r>
      <w:rPr>
        <w:rFonts w:ascii="MicrogrammaDMedExt" w:hAnsi="MicrogrammaDMedExt"/>
        <w:color w:val="333333"/>
        <w:spacing w:val="40"/>
        <w:sz w:val="14"/>
        <w:szCs w:val="14"/>
      </w:rPr>
      <w:t xml:space="preserve"> </w:t>
    </w:r>
    <w:r>
      <w:rPr>
        <w:rFonts w:ascii="MicrogrammaDMedExt" w:hAnsi="MicrogrammaDMedExt"/>
        <w:color w:val="333333"/>
        <w:sz w:val="14"/>
        <w:szCs w:val="14"/>
      </w:rPr>
      <w:t xml:space="preserve">/ </w:t>
    </w:r>
    <w:r>
      <w:rPr>
        <w:rFonts w:ascii="MicrogrammaDMedExt" w:hAnsi="MicrogrammaDMedExt"/>
        <w:color w:val="333333"/>
        <w:spacing w:val="12"/>
        <w:sz w:val="14"/>
        <w:szCs w:val="14"/>
      </w:rPr>
      <w:t xml:space="preserve"> </w:t>
    </w:r>
    <w:r>
      <w:rPr>
        <w:rFonts w:ascii="MicrogrammaDMedExt" w:hAnsi="MicrogrammaDMedExt"/>
        <w:color w:val="333333"/>
        <w:spacing w:val="12"/>
        <w:sz w:val="14"/>
        <w:szCs w:val="14"/>
      </w:rPr>
      <w:fldChar w:fldCharType="begin"/>
    </w:r>
    <w:r>
      <w:rPr>
        <w:sz w:val="14"/>
        <w:spacing w:val="12"/>
        <w:szCs w:val="14"/>
        <w:rFonts w:ascii="MicrogrammaDMedExt" w:hAnsi="MicrogrammaDMedExt"/>
        <w:color w:val="333333"/>
      </w:rPr>
      <w:instrText> NUMPAGES </w:instrText>
    </w:r>
    <w:r>
      <w:rPr>
        <w:sz w:val="14"/>
        <w:spacing w:val="12"/>
        <w:szCs w:val="14"/>
        <w:rFonts w:ascii="MicrogrammaDMedExt" w:hAnsi="MicrogrammaDMedExt"/>
        <w:color w:val="333333"/>
      </w:rPr>
      <w:fldChar w:fldCharType="separate"/>
    </w:r>
    <w:r>
      <w:rPr>
        <w:sz w:val="14"/>
        <w:spacing w:val="12"/>
        <w:szCs w:val="14"/>
        <w:rFonts w:ascii="MicrogrammaDMedExt" w:hAnsi="MicrogrammaDMedExt"/>
        <w:color w:val="333333"/>
      </w:rPr>
      <w:t>4</w:t>
    </w:r>
    <w:r>
      <w:rPr>
        <w:sz w:val="14"/>
        <w:spacing w:val="12"/>
        <w:szCs w:val="14"/>
        <w:rFonts w:ascii="MicrogrammaDMedExt" w:hAnsi="MicrogrammaDMedExt"/>
        <w:color w:val="333333"/>
      </w:rPr>
      <w:fldChar w:fldCharType="end"/>
    </w:r>
    <w:r>
      <w:drawing>
        <wp:anchor behindDoc="1" distT="0" distB="0" distL="114300" distR="114300" simplePos="0" locked="0" layoutInCell="1" allowOverlap="1" relativeHeight="9">
          <wp:simplePos x="0" y="0"/>
          <wp:positionH relativeFrom="column">
            <wp:posOffset>5492115</wp:posOffset>
          </wp:positionH>
          <wp:positionV relativeFrom="paragraph">
            <wp:posOffset>67310</wp:posOffset>
          </wp:positionV>
          <wp:extent cx="1089660" cy="305435"/>
          <wp:effectExtent l="0" t="0" r="0" b="0"/>
          <wp:wrapSquare wrapText="bothSides"/>
          <wp:docPr id="2"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3" descr=""/>
                  <pic:cNvPicPr>
                    <a:picLocks noChangeAspect="1" noChangeArrowheads="1"/>
                  </pic:cNvPicPr>
                </pic:nvPicPr>
                <pic:blipFill>
                  <a:blip r:embed="rId1"/>
                  <a:stretch>
                    <a:fillRect/>
                  </a:stretch>
                </pic:blipFill>
                <pic:spPr bwMode="auto">
                  <a:xfrm>
                    <a:off x="0" y="0"/>
                    <a:ext cx="1089660" cy="305435"/>
                  </a:xfrm>
                  <a:prstGeom prst="rect">
                    <a:avLst/>
                  </a:prstGeom>
                </pic:spPr>
              </pic:pic>
            </a:graphicData>
          </a:graphic>
        </wp:anchor>
      </w:drawing>
    </w:r>
    <w:r>
      <w:rPr>
        <w:rFonts w:ascii="MicrogrammaDMedExt" w:hAnsi="MicrogrammaDMedExt"/>
        <w:color w:val="333333"/>
        <w:spacing w:val="12"/>
        <w:sz w:val="14"/>
        <w:szCs w:val="14"/>
      </w:rPr>
      <w:t xml:space="preserve"> </w:t>
    </w:r>
    <w:r>
      <w:rPr>
        <w:rFonts w:ascii="MicrogrammaDMedExt" w:hAnsi="MicrogrammaDMedExt"/>
        <w:color w:val="333333"/>
        <w:spacing w:val="12"/>
        <w:sz w:val="14"/>
        <w:szCs w:val="14"/>
      </w:rPr>
      <w:t xml:space="preserve">                                                                                                                        55 8590 8505 </w:t>
    </w:r>
  </w:p>
  <w:p>
    <w:pPr>
      <w:pStyle w:val="Standard"/>
      <w:spacing w:lineRule="auto" w:line="276"/>
      <w:jc w:val="left"/>
      <w:rPr/>
    </w:pPr>
    <w:hyperlink r:id="rId2">
      <w:r>
        <w:rPr>
          <w:rFonts w:ascii="MicrogrammaDMedExt" w:hAnsi="MicrogrammaDMedExt"/>
          <w:color w:val="000080"/>
          <w:spacing w:val="12"/>
          <w:sz w:val="14"/>
          <w:szCs w:val="14"/>
        </w:rPr>
        <w:t>www.CodigoIoT.com</w:t>
      </w:r>
    </w:hyperlink>
    <w:r>
      <w:rPr>
        <w:rFonts w:ascii="MicrogrammaDMedExt" w:hAnsi="MicrogrammaDMedExt"/>
        <w:color w:val="333333"/>
        <w:spacing w:val="12"/>
        <w:sz w:val="14"/>
        <w:szCs w:val="14"/>
      </w:rPr>
      <w:t xml:space="preserve">    |    Morelos 53, Del Carmen, Coyoacán, CDMX. Factor Evolución SA de CV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andard"/>
      <w:jc w:val="right"/>
      <w:rPr/>
    </w:pPr>
    <w:r>
      <w:rPr/>
      <w:drawing>
        <wp:anchor behindDoc="1" distT="0" distB="0" distL="114300" distR="114300" simplePos="0" locked="0" layoutInCell="1" allowOverlap="1" relativeHeight="5">
          <wp:simplePos x="0" y="0"/>
          <wp:positionH relativeFrom="column">
            <wp:posOffset>-22225</wp:posOffset>
          </wp:positionH>
          <wp:positionV relativeFrom="paragraph">
            <wp:posOffset>-125730</wp:posOffset>
          </wp:positionV>
          <wp:extent cx="2011680" cy="636905"/>
          <wp:effectExtent l="0" t="0" r="0" b="0"/>
          <wp:wrapSquare wrapText="bothSides"/>
          <wp:docPr id="1"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2" descr=""/>
                  <pic:cNvPicPr>
                    <a:picLocks noChangeAspect="1" noChangeArrowheads="1"/>
                  </pic:cNvPicPr>
                </pic:nvPicPr>
                <pic:blipFill>
                  <a:blip r:embed="rId1"/>
                  <a:stretch>
                    <a:fillRect/>
                  </a:stretch>
                </pic:blipFill>
                <pic:spPr bwMode="auto">
                  <a:xfrm>
                    <a:off x="0" y="0"/>
                    <a:ext cx="2011680" cy="636905"/>
                  </a:xfrm>
                  <a:prstGeom prst="rect">
                    <a:avLst/>
                  </a:prstGeom>
                </pic:spPr>
              </pic:pic>
            </a:graphicData>
          </a:graphic>
        </wp:anchor>
      </w:drawing>
    </w:r>
  </w:p>
  <w:p>
    <w:pPr>
      <w:pStyle w:val="Standard"/>
      <w:jc w:val="right"/>
      <w:rPr/>
    </w:pPr>
    <w:r>
      <w:rPr>
        <w:rFonts w:ascii="MicrogrammaDMedExt" w:hAnsi="MicrogrammaDMedExt"/>
        <w:i/>
        <w:iCs/>
        <w:color w:val="808080"/>
        <w:spacing w:val="20"/>
        <w:sz w:val="14"/>
        <w:szCs w:val="14"/>
      </w:rPr>
      <w:t>Entra al mundo de los dispositivos conectados</w:t>
    </w:r>
  </w:p>
  <w:p>
    <w:pPr>
      <w:pStyle w:val="Cabecera"/>
      <w:spacing w:lineRule="exact" w:line="227"/>
      <w:rPr>
        <w:rFonts w:ascii="MicrogrammaDMedExt" w:hAnsi="MicrogrammaDMedExt"/>
        <w:b/>
        <w:b/>
        <w:bCs/>
        <w:sz w:val="14"/>
        <w:szCs w:val="14"/>
      </w:rPr>
    </w:pPr>
    <w:r>
      <w:rPr>
        <w:rFonts w:ascii="MicrogrammaDMedExt" w:hAnsi="MicrogrammaDMedExt"/>
        <w:b/>
        <w:bCs/>
        <w:sz w:val="14"/>
        <w:szCs w:val="14"/>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upperRoman"/>
      <w:lvlText w:val="%1. "/>
      <w:lvlJc w:val="left"/>
      <w:pPr>
        <w:tabs>
          <w:tab w:val="num" w:pos="0"/>
        </w:tabs>
        <w:ind w:left="0" w:hanging="0"/>
      </w:pPr>
    </w:lvl>
    <w:lvl w:ilvl="1">
      <w:start w:val="1"/>
      <w:pStyle w:val="Ttulo2"/>
      <w:numFmt w:val="lowerLetter"/>
      <w:lvlText w:val="(%2) "/>
      <w:lvlJc w:val="left"/>
      <w:pPr>
        <w:tabs>
          <w:tab w:val="num" w:pos="0"/>
        </w:tabs>
        <w:ind w:left="567" w:hanging="567"/>
      </w:pPr>
    </w:lvl>
    <w:lvl w:ilvl="2">
      <w:start w:val="1"/>
      <w:numFmt w:val="none"/>
      <w:suff w:val="nothing"/>
      <w:lvlText w:val=""/>
      <w:lvlJc w:val="left"/>
      <w:pPr>
        <w:tabs>
          <w:tab w:val="num" w:pos="0"/>
        </w:tabs>
        <w:ind w:left="0" w:hanging="0"/>
      </w:pPr>
    </w:lvl>
    <w:lvl w:ilvl="3">
      <w:start w:val="1"/>
      <w:pStyle w:val="Ttulo4"/>
      <w:numFmt w:val="upperLetter"/>
      <w:lvlText w:val=" %4."/>
      <w:lvlJc w:val="left"/>
      <w:pPr>
        <w:tabs>
          <w:tab w:val="num" w:pos="0"/>
        </w:tabs>
        <w:ind w:left="864" w:hanging="864"/>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s-MX"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kern w:val="2"/>
        <w:szCs w:val="24"/>
        <w:lang w:val="es-MX"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textAlignment w:val="baseline"/>
    </w:pPr>
    <w:rPr>
      <w:rFonts w:ascii="Liberation Serif" w:hAnsi="Liberation Serif" w:eastAsia="Noto Sans CJK SC Regular" w:cs="FreeSans"/>
      <w:color w:val="auto"/>
      <w:kern w:val="2"/>
      <w:sz w:val="24"/>
      <w:szCs w:val="24"/>
      <w:lang w:val="es-MX" w:eastAsia="zh-CN" w:bidi="hi-IN"/>
    </w:rPr>
  </w:style>
  <w:style w:type="paragraph" w:styleId="Ttulo1">
    <w:name w:val="Heading 1"/>
    <w:basedOn w:val="Cabecera"/>
    <w:next w:val="Textbody"/>
    <w:uiPriority w:val="9"/>
    <w:qFormat/>
    <w:pPr>
      <w:numPr>
        <w:ilvl w:val="0"/>
        <w:numId w:val="1"/>
      </w:numPr>
      <w:tabs>
        <w:tab w:val="clear" w:pos="4986"/>
        <w:tab w:val="clear" w:pos="9972"/>
      </w:tabs>
      <w:spacing w:before="0" w:after="227"/>
      <w:jc w:val="left"/>
      <w:outlineLvl w:val="0"/>
    </w:pPr>
    <w:rPr>
      <w:rFonts w:ascii="Ubuntu Light" w:hAnsi="Ubuntu Light" w:eastAsia="Ubuntu Light" w:cs="Ubuntu Light"/>
      <w:b/>
      <w:bCs/>
      <w:color w:val="333333"/>
      <w:sz w:val="24"/>
    </w:rPr>
  </w:style>
  <w:style w:type="paragraph" w:styleId="Ttulo2">
    <w:name w:val="Heading 2"/>
    <w:basedOn w:val="Cabecera"/>
    <w:next w:val="Textbody"/>
    <w:uiPriority w:val="9"/>
    <w:semiHidden/>
    <w:unhideWhenUsed/>
    <w:qFormat/>
    <w:pPr>
      <w:numPr>
        <w:ilvl w:val="1"/>
        <w:numId w:val="1"/>
      </w:numPr>
      <w:spacing w:before="113" w:after="57"/>
      <w:jc w:val="left"/>
      <w:outlineLvl w:val="1"/>
    </w:pPr>
    <w:rPr>
      <w:rFonts w:ascii="Ubuntu Light" w:hAnsi="Ubuntu Light" w:eastAsia="Ubuntu Light" w:cs="Ubuntu Light"/>
      <w:b/>
      <w:bCs/>
      <w:i/>
      <w:iCs/>
      <w:color w:val="333333"/>
      <w:sz w:val="28"/>
      <w:szCs w:val="28"/>
    </w:rPr>
  </w:style>
  <w:style w:type="paragraph" w:styleId="Ttulo3">
    <w:name w:val="Heading 3"/>
    <w:basedOn w:val="Cabecera"/>
    <w:next w:val="Textbody"/>
    <w:uiPriority w:val="9"/>
    <w:semiHidden/>
    <w:unhideWhenUsed/>
    <w:qFormat/>
    <w:pPr>
      <w:spacing w:before="113" w:after="57"/>
      <w:ind w:left="1134" w:hanging="0"/>
      <w:jc w:val="left"/>
      <w:outlineLvl w:val="2"/>
    </w:pPr>
    <w:rPr>
      <w:rFonts w:ascii="Ubuntu Light" w:hAnsi="Ubuntu Light" w:eastAsia="Ubuntu Light" w:cs="Ubuntu Light"/>
      <w:b/>
      <w:bCs/>
      <w:color w:val="000000"/>
      <w:sz w:val="28"/>
      <w:szCs w:val="28"/>
    </w:rPr>
  </w:style>
  <w:style w:type="paragraph" w:styleId="Ttulo4">
    <w:name w:val="Heading 4"/>
    <w:basedOn w:val="Cabecera"/>
    <w:next w:val="Textbody"/>
    <w:uiPriority w:val="9"/>
    <w:semiHidden/>
    <w:unhideWhenUsed/>
    <w:qFormat/>
    <w:pPr>
      <w:numPr>
        <w:ilvl w:val="3"/>
        <w:numId w:val="1"/>
      </w:numPr>
      <w:tabs>
        <w:tab w:val="clear" w:pos="4986"/>
        <w:tab w:val="clear" w:pos="9972"/>
      </w:tabs>
      <w:outlineLvl w:val="3"/>
    </w:pPr>
    <w:rPr>
      <w:bCs/>
      <w:i/>
      <w:iCs/>
      <w:sz w:val="22"/>
      <w:u w:val="single"/>
    </w:rPr>
  </w:style>
  <w:style w:type="paragraph" w:styleId="Ttulo5">
    <w:name w:val="Heading 5"/>
    <w:basedOn w:val="Ttulo"/>
    <w:next w:val="Textbody"/>
    <w:uiPriority w:val="9"/>
    <w:semiHidden/>
    <w:unhideWhenUsed/>
    <w:qFormat/>
    <w:pPr>
      <w:spacing w:before="120" w:after="60"/>
      <w:outlineLvl w:val="4"/>
    </w:pPr>
    <w:rPr>
      <w:rFonts w:ascii="Liberation Serif" w:hAnsi="Liberation Serif" w:eastAsia="Noto Sans CJK SC Regular" w:cs="FreeSans"/>
      <w:b/>
      <w:bCs/>
      <w:sz w:val="20"/>
      <w:szCs w:val="20"/>
    </w:rPr>
  </w:style>
  <w:style w:type="character" w:styleId="DefaultParagraphFont" w:default="1">
    <w:name w:val="Default Paragraph Font"/>
    <w:uiPriority w:val="1"/>
    <w:semiHidden/>
    <w:unhideWhenUsed/>
    <w:qFormat/>
    <w:rPr/>
  </w:style>
  <w:style w:type="character" w:styleId="Vietas" w:customStyle="1">
    <w:name w:val="Viñetas"/>
    <w:qFormat/>
    <w:rPr>
      <w:rFonts w:ascii="StarSymbol" w:hAnsi="StarSymbol" w:eastAsia="StarSymbol" w:cs="StarSymbol"/>
      <w:sz w:val="18"/>
      <w:szCs w:val="18"/>
    </w:rPr>
  </w:style>
  <w:style w:type="character" w:styleId="Smbolosdenumeracin" w:customStyle="1">
    <w:name w:val="Símbolos de numeración"/>
    <w:qFormat/>
    <w:rPr/>
  </w:style>
  <w:style w:type="character" w:styleId="Caracteresdenotaalpie" w:customStyle="1">
    <w:name w:val="Caracteres de nota al pie"/>
    <w:qFormat/>
    <w:rPr/>
  </w:style>
  <w:style w:type="character" w:styleId="Ancladenotaalpie" w:customStyle="1">
    <w:name w:val="Ancla de nota al pie"/>
    <w:rPr>
      <w:vertAlign w:val="superscript"/>
    </w:rPr>
  </w:style>
  <w:style w:type="character" w:styleId="EnlacedeInternet">
    <w:name w:val="Enlace de Internet"/>
    <w:basedOn w:val="DefaultParagraphFont"/>
    <w:uiPriority w:val="99"/>
    <w:unhideWhenUsed/>
    <w:rsid w:val="00351b12"/>
    <w:rPr>
      <w:color w:val="0563C1" w:themeColor="hyperlink"/>
      <w:u w:val="single"/>
    </w:rPr>
  </w:style>
  <w:style w:type="character" w:styleId="Textooriginal" w:customStyle="1">
    <w:name w:val="Texto original"/>
    <w:qFormat/>
    <w:rPr>
      <w:rFonts w:ascii="DejaVu Sans Mono" w:hAnsi="DejaVu Sans Mono" w:eastAsia="DejaVu Sans Mono" w:cs="DejaVu Sans Mono"/>
    </w:rPr>
  </w:style>
  <w:style w:type="character" w:styleId="Enlacedelndice" w:customStyle="1">
    <w:name w:val="Enlace del índice"/>
    <w:qFormat/>
    <w:rPr/>
  </w:style>
  <w:style w:type="character" w:styleId="Muydestacado" w:customStyle="1">
    <w:name w:val="Muy destacado"/>
    <w:qFormat/>
    <w:rPr>
      <w:b/>
      <w:bCs/>
    </w:rPr>
  </w:style>
  <w:style w:type="character" w:styleId="Destacado">
    <w:name w:val="Destacado"/>
    <w:qFormat/>
    <w:rPr>
      <w:i/>
      <w:iCs/>
    </w:rPr>
  </w:style>
  <w:style w:type="character" w:styleId="UnresolvedMention">
    <w:name w:val="Unresolved Mention"/>
    <w:basedOn w:val="DefaultParagraphFont"/>
    <w:uiPriority w:val="99"/>
    <w:semiHidden/>
    <w:unhideWhenUsed/>
    <w:qFormat/>
    <w:rsid w:val="009a56da"/>
    <w:rPr>
      <w:color w:val="605E5C"/>
      <w:shd w:fill="E1DFDD" w:val="clear"/>
    </w:rPr>
  </w:style>
  <w:style w:type="paragraph" w:styleId="Ttulo" w:customStyle="1">
    <w:name w:val="Título"/>
    <w:basedOn w:val="Standard"/>
    <w:next w:val="Textbody"/>
    <w:qFormat/>
    <w:pPr>
      <w:keepNext w:val="true"/>
      <w:spacing w:before="240" w:after="120"/>
    </w:pPr>
    <w:rPr>
      <w:rFonts w:ascii="Arial" w:hAnsi="Arial" w:eastAsia="DejaVu Sans" w:cs="Lohit Hindi"/>
      <w:sz w:val="28"/>
      <w:szCs w:val="28"/>
    </w:rPr>
  </w:style>
  <w:style w:type="paragraph" w:styleId="Cuerpodetexto">
    <w:name w:val="Body Text"/>
    <w:basedOn w:val="Normal"/>
    <w:pPr>
      <w:spacing w:lineRule="auto" w:line="276" w:before="0" w:after="140"/>
    </w:pPr>
    <w:rPr/>
  </w:style>
  <w:style w:type="paragraph" w:styleId="Lista">
    <w:name w:val="List"/>
    <w:basedOn w:val="Textbody"/>
    <w:pPr/>
    <w:rPr>
      <w:rFonts w:ascii="Verdana" w:hAnsi="Verdana" w:eastAsia="Verdana" w:cs="Mangal"/>
      <w:sz w:val="24"/>
    </w:rPr>
  </w:style>
  <w:style w:type="paragraph" w:styleId="Leyenda">
    <w:name w:val="Caption"/>
    <w:basedOn w:val="Normal"/>
    <w:qFormat/>
    <w:pPr>
      <w:suppressLineNumbers/>
      <w:spacing w:before="120" w:after="120"/>
    </w:pPr>
    <w:rPr>
      <w:rFonts w:cs="Lohit Devanagari"/>
      <w:i/>
      <w:iCs/>
      <w:sz w:val="24"/>
      <w:szCs w:val="24"/>
    </w:rPr>
  </w:style>
  <w:style w:type="paragraph" w:styleId="Ndice" w:customStyle="1">
    <w:name w:val="Índice"/>
    <w:basedOn w:val="Standard"/>
    <w:qFormat/>
    <w:pPr>
      <w:suppressLineNumbers/>
    </w:pPr>
    <w:rPr>
      <w:rFonts w:ascii="Verdana" w:hAnsi="Verdana" w:eastAsia="Verdana" w:cs="Mangal"/>
      <w:sz w:val="24"/>
    </w:rPr>
  </w:style>
  <w:style w:type="paragraph" w:styleId="Cabeceraypie" w:customStyle="1">
    <w:name w:val="Cabecera y pie"/>
    <w:basedOn w:val="Standard"/>
    <w:qFormat/>
    <w:pPr>
      <w:suppressLineNumbers/>
      <w:tabs>
        <w:tab w:val="clear" w:pos="709"/>
        <w:tab w:val="center" w:pos="4986" w:leader="none"/>
        <w:tab w:val="right" w:pos="9972" w:leader="none"/>
      </w:tabs>
    </w:pPr>
    <w:rPr/>
  </w:style>
  <w:style w:type="paragraph" w:styleId="Cabecera">
    <w:name w:val="Header"/>
    <w:basedOn w:val="Standard"/>
    <w:pPr>
      <w:suppressLineNumbers/>
      <w:tabs>
        <w:tab w:val="clear" w:pos="709"/>
        <w:tab w:val="center" w:pos="4986" w:leader="none"/>
        <w:tab w:val="right" w:pos="9972" w:leader="none"/>
      </w:tabs>
      <w:jc w:val="right"/>
    </w:pPr>
    <w:rPr>
      <w:rFonts w:ascii="Century Gothic" w:hAnsi="Century Gothic" w:eastAsia="Century Gothic" w:cs="Century Gothic"/>
      <w:color w:val="808080"/>
    </w:rPr>
  </w:style>
  <w:style w:type="paragraph" w:styleId="Standard" w:customStyle="1">
    <w:name w:val="Standard"/>
    <w:qFormat/>
    <w:pPr>
      <w:widowControl/>
      <w:suppressAutoHyphens w:val="true"/>
      <w:bidi w:val="0"/>
      <w:spacing w:lineRule="auto" w:line="360" w:before="0" w:after="0"/>
      <w:jc w:val="both"/>
      <w:textAlignment w:val="baseline"/>
    </w:pPr>
    <w:rPr>
      <w:rFonts w:ascii="Ubuntu Light" w:hAnsi="Ubuntu Light" w:eastAsia="Ubuntu Light" w:cs="Ubuntu Light"/>
      <w:color w:val="auto"/>
      <w:kern w:val="2"/>
      <w:sz w:val="21"/>
      <w:szCs w:val="24"/>
      <w:lang w:val="es-MX" w:eastAsia="zh-CN" w:bidi="hi-IN"/>
    </w:rPr>
  </w:style>
  <w:style w:type="paragraph" w:styleId="Textbody" w:customStyle="1">
    <w:name w:val="Text body"/>
    <w:basedOn w:val="Standard"/>
    <w:qFormat/>
    <w:pPr>
      <w:spacing w:before="0" w:after="120"/>
    </w:pPr>
    <w:rPr/>
  </w:style>
  <w:style w:type="paragraph" w:styleId="Caption">
    <w:name w:val="caption"/>
    <w:basedOn w:val="Standard"/>
    <w:qFormat/>
    <w:pPr>
      <w:suppressLineNumbers/>
      <w:spacing w:before="120" w:after="120"/>
    </w:pPr>
    <w:rPr>
      <w:rFonts w:ascii="Verdana" w:hAnsi="Verdana" w:eastAsia="Verdana" w:cs="Mangal"/>
      <w:i/>
      <w:iCs/>
      <w:sz w:val="24"/>
    </w:rPr>
  </w:style>
  <w:style w:type="paragraph" w:styleId="Contenidodelatabla" w:customStyle="1">
    <w:name w:val="Contenido de la tabla"/>
    <w:basedOn w:val="Standard"/>
    <w:qFormat/>
    <w:pPr>
      <w:suppressLineNumbers/>
    </w:pPr>
    <w:rPr/>
  </w:style>
  <w:style w:type="paragraph" w:styleId="Piedepgina">
    <w:name w:val="Footer"/>
    <w:basedOn w:val="Standard"/>
    <w:pPr>
      <w:suppressLineNumbers/>
      <w:tabs>
        <w:tab w:val="clear" w:pos="709"/>
        <w:tab w:val="center" w:pos="4986" w:leader="none"/>
        <w:tab w:val="right" w:pos="9972" w:leader="none"/>
      </w:tabs>
    </w:pPr>
    <w:rPr>
      <w:color w:val="4C4C4C"/>
    </w:rPr>
  </w:style>
  <w:style w:type="paragraph" w:styleId="Ttulogeneral">
    <w:name w:val="Title"/>
    <w:basedOn w:val="Cabecera"/>
    <w:next w:val="Subttulo"/>
    <w:uiPriority w:val="10"/>
    <w:qFormat/>
    <w:pPr>
      <w:jc w:val="center"/>
    </w:pPr>
    <w:rPr>
      <w:b/>
      <w:bCs/>
      <w:sz w:val="36"/>
      <w:szCs w:val="36"/>
    </w:rPr>
  </w:style>
  <w:style w:type="paragraph" w:styleId="Subttulo">
    <w:name w:val="Subtitle"/>
    <w:basedOn w:val="Cabecera"/>
    <w:next w:val="Textbody"/>
    <w:uiPriority w:val="11"/>
    <w:qFormat/>
    <w:pPr>
      <w:jc w:val="center"/>
    </w:pPr>
    <w:rPr>
      <w:i/>
      <w:iCs/>
      <w:sz w:val="28"/>
      <w:szCs w:val="28"/>
    </w:rPr>
  </w:style>
  <w:style w:type="paragraph" w:styleId="Indexheading">
    <w:name w:val="index heading"/>
    <w:basedOn w:val="Ttulo"/>
    <w:qFormat/>
    <w:pPr>
      <w:keepNext w:val="false"/>
      <w:spacing w:lineRule="auto" w:line="240" w:before="120" w:after="120"/>
      <w:jc w:val="left"/>
    </w:pPr>
    <w:rPr>
      <w:rFonts w:ascii="Calibri" w:hAnsi="Calibri" w:eastAsia="Noto Sans CJK SC Regular" w:cs="Calibri" w:asciiTheme="minorHAnsi" w:cstheme="minorHAnsi" w:hAnsiTheme="minorHAnsi"/>
      <w:b/>
      <w:bCs/>
      <w:i/>
      <w:iCs/>
      <w:sz w:val="20"/>
      <w:szCs w:val="20"/>
    </w:rPr>
  </w:style>
  <w:style w:type="paragraph" w:styleId="ContentsHeading" w:customStyle="1">
    <w:name w:val="Contents Heading"/>
    <w:basedOn w:val="Cabecera"/>
    <w:qFormat/>
    <w:pPr/>
    <w:rPr>
      <w:b/>
      <w:bCs/>
      <w:sz w:val="32"/>
      <w:szCs w:val="32"/>
    </w:rPr>
  </w:style>
  <w:style w:type="paragraph" w:styleId="Contents1" w:customStyle="1">
    <w:name w:val="Contents 1"/>
    <w:basedOn w:val="Ndice"/>
    <w:qFormat/>
    <w:pPr>
      <w:tabs>
        <w:tab w:val="clear" w:pos="709"/>
        <w:tab w:val="right" w:pos="9972" w:leader="dot"/>
      </w:tabs>
    </w:pPr>
    <w:rPr>
      <w:rFonts w:ascii="Ubuntu Light" w:hAnsi="Ubuntu Light" w:eastAsia="Ubuntu Light" w:cs="Ubuntu Light"/>
      <w:sz w:val="20"/>
    </w:rPr>
  </w:style>
  <w:style w:type="paragraph" w:styleId="Contents2" w:customStyle="1">
    <w:name w:val="Contents 2"/>
    <w:basedOn w:val="Ndice"/>
    <w:qFormat/>
    <w:pPr>
      <w:tabs>
        <w:tab w:val="clear" w:pos="709"/>
        <w:tab w:val="right" w:pos="9972" w:leader="dot"/>
      </w:tabs>
      <w:ind w:left="283" w:hanging="0"/>
    </w:pPr>
    <w:rPr>
      <w:rFonts w:ascii="Ubuntu Light" w:hAnsi="Ubuntu Light" w:eastAsia="Ubuntu Light" w:cs="Ubuntu Light"/>
      <w:sz w:val="20"/>
    </w:rPr>
  </w:style>
  <w:style w:type="paragraph" w:styleId="Contents3" w:customStyle="1">
    <w:name w:val="Contents 3"/>
    <w:basedOn w:val="Ndice"/>
    <w:qFormat/>
    <w:pPr>
      <w:tabs>
        <w:tab w:val="clear" w:pos="709"/>
        <w:tab w:val="right" w:pos="9972" w:leader="dot"/>
      </w:tabs>
      <w:ind w:left="566" w:hanging="0"/>
    </w:pPr>
    <w:rPr>
      <w:rFonts w:ascii="Ubuntu Light" w:hAnsi="Ubuntu Light" w:eastAsia="Ubuntu Light" w:cs="Ubuntu Light"/>
      <w:sz w:val="20"/>
    </w:rPr>
  </w:style>
  <w:style w:type="paragraph" w:styleId="Ttulodelatabla" w:customStyle="1">
    <w:name w:val="Título de la tabla"/>
    <w:basedOn w:val="Contenidodelatabla"/>
    <w:qFormat/>
    <w:pPr>
      <w:jc w:val="center"/>
    </w:pPr>
    <w:rPr>
      <w:b/>
      <w:bCs/>
    </w:rPr>
  </w:style>
  <w:style w:type="paragraph" w:styleId="Footnote" w:customStyle="1">
    <w:name w:val="Footnote"/>
    <w:basedOn w:val="Standard"/>
    <w:qFormat/>
    <w:pPr>
      <w:suppressLineNumbers/>
      <w:ind w:left="283" w:hanging="283"/>
    </w:pPr>
    <w:rPr>
      <w:sz w:val="20"/>
      <w:szCs w:val="20"/>
    </w:rPr>
  </w:style>
  <w:style w:type="paragraph" w:styleId="Cita" w:customStyle="1">
    <w:name w:val="Cita"/>
    <w:basedOn w:val="Standard"/>
    <w:qFormat/>
    <w:pPr>
      <w:spacing w:before="0" w:after="283"/>
      <w:ind w:left="567" w:right="567" w:hanging="0"/>
    </w:pPr>
    <w:rPr/>
  </w:style>
  <w:style w:type="paragraph" w:styleId="ListParagraph">
    <w:name w:val="List Paragraph"/>
    <w:basedOn w:val="Standard"/>
    <w:qFormat/>
    <w:pPr>
      <w:ind w:left="720" w:hanging="0"/>
    </w:pPr>
    <w:rPr/>
  </w:style>
  <w:style w:type="paragraph" w:styleId="Index1">
    <w:name w:val="index 1"/>
    <w:basedOn w:val="Normal"/>
    <w:next w:val="Normal"/>
    <w:autoRedefine/>
    <w:uiPriority w:val="99"/>
    <w:unhideWhenUsed/>
    <w:qFormat/>
    <w:rsid w:val="007961de"/>
    <w:pPr>
      <w:ind w:left="240" w:hanging="240"/>
    </w:pPr>
    <w:rPr>
      <w:rFonts w:ascii="Calibri" w:hAnsi="Calibri" w:cs="Calibri" w:asciiTheme="minorHAnsi" w:cstheme="minorHAnsi" w:hAnsiTheme="minorHAnsi"/>
      <w:sz w:val="20"/>
      <w:szCs w:val="20"/>
    </w:rPr>
  </w:style>
  <w:style w:type="paragraph" w:styleId="Index2">
    <w:name w:val="index 2"/>
    <w:basedOn w:val="Normal"/>
    <w:next w:val="Normal"/>
    <w:autoRedefine/>
    <w:uiPriority w:val="99"/>
    <w:unhideWhenUsed/>
    <w:qFormat/>
    <w:rsid w:val="007961de"/>
    <w:pPr>
      <w:ind w:left="480" w:hanging="240"/>
    </w:pPr>
    <w:rPr>
      <w:rFonts w:ascii="Calibri" w:hAnsi="Calibri" w:cs="Calibri" w:asciiTheme="minorHAnsi" w:cstheme="minorHAnsi" w:hAnsiTheme="minorHAnsi"/>
      <w:sz w:val="20"/>
      <w:szCs w:val="20"/>
    </w:rPr>
  </w:style>
  <w:style w:type="paragraph" w:styleId="Index3">
    <w:name w:val="index 3"/>
    <w:basedOn w:val="Normal"/>
    <w:next w:val="Normal"/>
    <w:autoRedefine/>
    <w:uiPriority w:val="99"/>
    <w:unhideWhenUsed/>
    <w:qFormat/>
    <w:rsid w:val="007961de"/>
    <w:pPr>
      <w:ind w:left="720" w:hanging="240"/>
    </w:pPr>
    <w:rPr>
      <w:rFonts w:ascii="Calibri" w:hAnsi="Calibri" w:cs="Calibri" w:asciiTheme="minorHAnsi" w:cstheme="minorHAnsi" w:hAnsiTheme="minorHAnsi"/>
      <w:sz w:val="20"/>
      <w:szCs w:val="20"/>
    </w:rPr>
  </w:style>
  <w:style w:type="paragraph" w:styleId="Index4">
    <w:name w:val="index 4"/>
    <w:basedOn w:val="Normal"/>
    <w:next w:val="Normal"/>
    <w:autoRedefine/>
    <w:uiPriority w:val="99"/>
    <w:unhideWhenUsed/>
    <w:qFormat/>
    <w:rsid w:val="007961de"/>
    <w:pPr>
      <w:ind w:left="960" w:hanging="240"/>
    </w:pPr>
    <w:rPr>
      <w:rFonts w:ascii="Calibri" w:hAnsi="Calibri" w:cs="Calibri" w:asciiTheme="minorHAnsi" w:cstheme="minorHAnsi" w:hAnsiTheme="minorHAnsi"/>
      <w:sz w:val="20"/>
      <w:szCs w:val="20"/>
    </w:rPr>
  </w:style>
  <w:style w:type="paragraph" w:styleId="Index5">
    <w:name w:val="index 5"/>
    <w:basedOn w:val="Normal"/>
    <w:next w:val="Normal"/>
    <w:autoRedefine/>
    <w:uiPriority w:val="99"/>
    <w:unhideWhenUsed/>
    <w:qFormat/>
    <w:rsid w:val="007961de"/>
    <w:pPr>
      <w:ind w:left="1200" w:hanging="240"/>
    </w:pPr>
    <w:rPr>
      <w:rFonts w:ascii="Calibri" w:hAnsi="Calibri" w:cs="Calibri" w:asciiTheme="minorHAnsi" w:cstheme="minorHAnsi" w:hAnsiTheme="minorHAnsi"/>
      <w:sz w:val="20"/>
      <w:szCs w:val="20"/>
    </w:rPr>
  </w:style>
  <w:style w:type="paragraph" w:styleId="Index6">
    <w:name w:val="index 6"/>
    <w:basedOn w:val="Normal"/>
    <w:next w:val="Normal"/>
    <w:autoRedefine/>
    <w:uiPriority w:val="99"/>
    <w:unhideWhenUsed/>
    <w:qFormat/>
    <w:rsid w:val="007961de"/>
    <w:pPr>
      <w:ind w:left="1440" w:hanging="240"/>
    </w:pPr>
    <w:rPr>
      <w:rFonts w:ascii="Calibri" w:hAnsi="Calibri" w:cs="Calibri" w:asciiTheme="minorHAnsi" w:cstheme="minorHAnsi" w:hAnsiTheme="minorHAnsi"/>
      <w:sz w:val="20"/>
      <w:szCs w:val="20"/>
    </w:rPr>
  </w:style>
  <w:style w:type="paragraph" w:styleId="Index7">
    <w:name w:val="index 7"/>
    <w:basedOn w:val="Normal"/>
    <w:next w:val="Normal"/>
    <w:autoRedefine/>
    <w:uiPriority w:val="99"/>
    <w:unhideWhenUsed/>
    <w:qFormat/>
    <w:rsid w:val="007961de"/>
    <w:pPr>
      <w:ind w:left="1680" w:hanging="240"/>
    </w:pPr>
    <w:rPr>
      <w:rFonts w:ascii="Calibri" w:hAnsi="Calibri" w:cs="Calibri" w:asciiTheme="minorHAnsi" w:cstheme="minorHAnsi" w:hAnsiTheme="minorHAnsi"/>
      <w:sz w:val="20"/>
      <w:szCs w:val="20"/>
    </w:rPr>
  </w:style>
  <w:style w:type="paragraph" w:styleId="Index8">
    <w:name w:val="index 8"/>
    <w:basedOn w:val="Normal"/>
    <w:next w:val="Normal"/>
    <w:autoRedefine/>
    <w:uiPriority w:val="99"/>
    <w:unhideWhenUsed/>
    <w:qFormat/>
    <w:rsid w:val="007961de"/>
    <w:pPr>
      <w:ind w:left="1920" w:hanging="240"/>
    </w:pPr>
    <w:rPr>
      <w:rFonts w:ascii="Calibri" w:hAnsi="Calibri" w:cs="Calibri" w:asciiTheme="minorHAnsi" w:cstheme="minorHAnsi" w:hAnsiTheme="minorHAnsi"/>
      <w:sz w:val="20"/>
      <w:szCs w:val="20"/>
    </w:rPr>
  </w:style>
  <w:style w:type="paragraph" w:styleId="Index9">
    <w:name w:val="index 9"/>
    <w:basedOn w:val="Normal"/>
    <w:next w:val="Normal"/>
    <w:autoRedefine/>
    <w:uiPriority w:val="99"/>
    <w:unhideWhenUsed/>
    <w:qFormat/>
    <w:rsid w:val="007961de"/>
    <w:pPr>
      <w:ind w:left="2160" w:hanging="240"/>
    </w:pPr>
    <w:rPr>
      <w:rFonts w:ascii="Calibri" w:hAnsi="Calibri" w:cs="Calibri" w:asciiTheme="minorHAnsi" w:cstheme="minorHAnsi" w:hAnsiTheme="minorHAnsi"/>
      <w:sz w:val="20"/>
      <w:szCs w:val="20"/>
    </w:rPr>
  </w:style>
  <w:style w:type="paragraph" w:styleId="TOCHeading">
    <w:name w:val="TOC Heading"/>
    <w:basedOn w:val="Ttulo1"/>
    <w:next w:val="Normal"/>
    <w:uiPriority w:val="39"/>
    <w:unhideWhenUsed/>
    <w:qFormat/>
    <w:rsid w:val="00351b12"/>
    <w:pPr>
      <w:keepNext w:val="true"/>
      <w:keepLines/>
      <w:numPr>
        <w:ilvl w:val="0"/>
        <w:numId w:val="0"/>
      </w:numPr>
      <w:suppressAutoHyphens w:val="false"/>
      <w:spacing w:lineRule="auto" w:line="259" w:before="240" w:after="0"/>
      <w:textAlignment w:val="auto"/>
    </w:pPr>
    <w:rPr>
      <w:rFonts w:ascii="Calibri Light" w:hAnsi="Calibri Light" w:eastAsia="" w:cs="" w:asciiTheme="majorHAnsi" w:cstheme="majorBidi" w:eastAsiaTheme="majorEastAsia" w:hAnsiTheme="majorHAnsi"/>
      <w:b w:val="false"/>
      <w:bCs w:val="false"/>
      <w:color w:val="2F5496" w:themeColor="accent1" w:themeShade="bf"/>
      <w:kern w:val="0"/>
      <w:sz w:val="32"/>
      <w:szCs w:val="32"/>
      <w:lang w:eastAsia="es-MX" w:bidi="ar-SA"/>
    </w:rPr>
  </w:style>
  <w:style w:type="paragraph" w:styleId="Sumario1">
    <w:name w:val="TOC 1"/>
    <w:basedOn w:val="Normal"/>
    <w:next w:val="Normal"/>
    <w:autoRedefine/>
    <w:uiPriority w:val="39"/>
    <w:unhideWhenUsed/>
    <w:rsid w:val="00351b12"/>
    <w:pPr>
      <w:spacing w:before="0" w:after="100"/>
    </w:pPr>
    <w:rPr>
      <w:rFonts w:cs="Mangal"/>
      <w:szCs w:val="21"/>
    </w:rPr>
  </w:style>
  <w:style w:type="numbering" w:styleId="NoList" w:default="1">
    <w:name w:val="No List"/>
    <w:uiPriority w:val="99"/>
    <w:semiHidden/>
    <w:unhideWhenUsed/>
    <w:qFormat/>
  </w:style>
  <w:style w:type="numbering" w:styleId="WWOutlineListStyle" w:customStyle="1">
    <w:name w:val="WW_OutlineListStyle"/>
    <w:qFormat/>
  </w:style>
  <w:style w:type="numbering" w:styleId="WW8Num1" w:customStyle="1">
    <w:name w:val="WW8Num1"/>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FernandoAldanaFranco/ProyectoCapstoneFIMEUVXalapa.git"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2.jpeg"/><Relationship Id="rId2" Type="http://schemas.openxmlformats.org/officeDocument/2006/relationships/hyperlink" Target="http://Www.CodigoIoT.com/" TargetMode="Externa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FEVO-Hoja Membretada 2017.ott</Template>
  <TotalTime>202</TotalTime>
  <Application>LibreOffice/6.4.7.2$Linux_X86_64 LibreOffice_project/40$Build-2</Application>
  <Pages>4</Pages>
  <Words>851</Words>
  <Characters>4558</Characters>
  <CharactersWithSpaces>5522</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2021-08-10T16:54:00Z</dcterms:created>
  <dc:creator>Nahim de Anda Martin</dc:creator>
  <dc:description/>
  <dc:language>es-MX</dc:language>
  <cp:lastModifiedBy/>
  <dcterms:modified xsi:type="dcterms:W3CDTF">2022-08-04T10:15:54Z</dcterms:modified>
  <cp:revision>22</cp:revision>
  <dc:subject>Propuesta Técnica y Económica</dc:subject>
  <dc:title>Sistema de Programación de Contenidos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liente: Departamento">
    <vt:lpwstr>Creative Tailored Media Solutions</vt:lpwstr>
  </property>
  <property fmtid="{D5CDD505-2E9C-101B-9397-08002B2CF9AE}" pid="4" name="Cliente: Nombre de la persona">
    <vt:lpwstr>Ing. Francisco Javier Macías Nava</vt:lpwstr>
  </property>
  <property fmtid="{D5CDD505-2E9C-101B-9397-08002B2CF9AE}" pid="5" name="Cliente: Puesto de la persona">
    <vt:lpwstr>CEO &amp; Founder</vt:lpwstr>
  </property>
  <property fmtid="{D5CDD505-2E9C-101B-9397-08002B2CF9AE}" pid="6" name="Cliente: Raz?n social">
    <vt:lpwstr>Rivas &amp; Nava Consultoría, S.A. de C.V.</vt:lpwstr>
  </property>
  <property fmtid="{D5CDD505-2E9C-101B-9397-08002B2CF9AE}" pid="7" name="DocSecurity">
    <vt:i4>0</vt:i4>
  </property>
  <property fmtid="{D5CDD505-2E9C-101B-9397-08002B2CF9AE}" pid="8" name="HyperlinksChanged">
    <vt:bool>0</vt:bool>
  </property>
  <property fmtid="{D5CDD505-2E9C-101B-9397-08002B2CF9AE}" pid="9" name="LinksUpToDate">
    <vt:bool>0</vt:bool>
  </property>
  <property fmtid="{D5CDD505-2E9C-101B-9397-08002B2CF9AE}" pid="10" name="Responsable de documento">
    <vt:lpwstr>Mtro. Nahim de Anda Martín</vt:lpwstr>
  </property>
  <property fmtid="{D5CDD505-2E9C-101B-9397-08002B2CF9AE}" pid="11" name="ScaleCrop">
    <vt:bool>0</vt:bool>
  </property>
  <property fmtid="{D5CDD505-2E9C-101B-9397-08002B2CF9AE}" pid="12" name="ShareDoc">
    <vt:bool>0</vt:bool>
  </property>
  <property fmtid="{D5CDD505-2E9C-101B-9397-08002B2CF9AE}" pid="13" name="Verificado por">
    <vt:lpwstr/>
  </property>
</Properties>
</file>