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rPr>
          <w:sz w:val="20"/>
        </w:rPr>
        <w:t>Disciplina: Economía  ·  Curso: 2.º Curso  ·  Bachillerato Técnico en Administración de Negocios  ·  3 horas cátedra semanales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62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2948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TEMAS</w:t>
            </w:r>
          </w:p>
        </w:tc>
        <w:tc>
          <w:tcPr>
            <w:tcW w:type="dxa" w:w="4082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INDICADORES DE LOGRO</w:t>
            </w:r>
          </w:p>
        </w:tc>
        <w:tc>
          <w:tcPr>
            <w:tcW w:type="dxa" w:w="96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3175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PROCEDIMIENTOS</w:t>
            </w:r>
          </w:p>
        </w:tc>
        <w:tc>
          <w:tcPr>
            <w:tcW w:type="dxa" w:w="249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INSTRUMENTOS DE EVALUACIÓN</w:t>
            </w:r>
          </w:p>
        </w:tc>
        <w:tc>
          <w:tcPr>
            <w:tcW w:type="dxa" w:w="1701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1B4F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1.ª ETAPA · febrero – junio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70480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1 — La empresa y sus beneficios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Comprende los factores que inciden en la maximización de los beneficios de las empresas.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febrero – marzo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empresa como unidad económica. El beneficio como diferencia entre ingresos y costos.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Define qué es una empresa desde el punto de vista económico y cuáles son los factores que combina.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con sus palabras de dónde surge el beneficio de una empresa.</w:t>
            </w:r>
          </w:p>
          <w:p>
            <w:r>
              <w:rPr>
                <w:rFonts w:ascii="Arial" w:hAnsi="Arial"/>
                <w:b w:val="0"/>
                <w:sz w:val="17"/>
              </w:rPr>
              <w:t>• Distingue los factores internos y externos que inciden sobre el beneficio.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Administración de la prueba diagnóstica de saberes previos. Lluvia de ideas sobre empresas conocidas de la comunidad. Lectura guiada del caso Kuñataî S.R.L. y construcción colectiva de un cuadro de factores internos y externos.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diagnóstica escrita (sin nota). Registro de participación en la lluvia de ideas. Cuadro de factores completado en el cuaderno.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Ingreso total, costos explícitos y beneficio contable. Cálculo del resultado del ejercicio.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Calcula el ingreso total, el costo total y el beneficio de una empresa a partir de sus datos.</w:t>
            </w:r>
          </w:p>
          <w:p>
            <w:r>
              <w:rPr>
                <w:rFonts w:ascii="Arial" w:hAnsi="Arial"/>
                <w:b w:val="0"/>
                <w:sz w:val="17"/>
              </w:rPr>
              <w:t>• Clasifica los costos de una empresa comercial según su naturaleza.</w:t>
            </w:r>
          </w:p>
          <w:p>
            <w:r>
              <w:rPr>
                <w:rFonts w:ascii="Arial" w:hAnsi="Arial"/>
                <w:b w:val="0"/>
                <w:sz w:val="17"/>
              </w:rPr>
              <w:t>• Interpreta el peso relativo de cada costo dentro del resultado del ejercicio.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Resolución guiada del estado de resultados de Kuñataî S.R.L. Cálculo del margen sobre ventas en pizarra. Análisis del gráfico de barras de ingresos y costos.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Ejercicios de cálculo de ingreso, costo y margen resueltos en el cuaderno. Revisión cruzada entre pares del ejercicio de porcentajes.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regla del ingreso marginal y el costo marginal. El nivel de producción que maximiza el beneficio.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Calcula el ingreso marginal y el costo marginal a partir de una tabla de producción.</w:t>
            </w:r>
          </w:p>
          <w:p>
            <w:r>
              <w:rPr>
                <w:rFonts w:ascii="Arial" w:hAnsi="Arial"/>
                <w:b w:val="0"/>
                <w:sz w:val="17"/>
              </w:rPr>
              <w:t>• Determina el nivel de producción que maximiza el beneficio aplicando la regla IMg = CMg.</w:t>
            </w:r>
          </w:p>
          <w:p>
            <w:r>
              <w:rPr>
                <w:rFonts w:ascii="Arial" w:hAnsi="Arial"/>
                <w:b w:val="0"/>
                <w:sz w:val="17"/>
              </w:rPr>
              <w:t>• Justifica por qué producir más allá de ese punto reduce el beneficio.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Construcción en parejas de la tabla de ingreso total, costo total y costo marginal del taller. Discusión dirigida sobre el nivel óptimo de producción. Verificación gráfica del máximo beneficio.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Tabla de maximización completada y verificada. Resolución escrita del desafío de diseño de una tabla propia. Evaluación de la Unidad 1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1.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70480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2 — Contabilidad y realidad económica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Identifica la relación de la contabilidad con los valores de mercado y el costo de oportunidad. (base de promoción)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marzo – abril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Costo histórico y valor de mercado. Para qué sirve cada criterio de valoración.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el costo histórico del valor de mercado de un mismo bien.</w:t>
            </w:r>
          </w:p>
          <w:p>
            <w:r>
              <w:rPr>
                <w:rFonts w:ascii="Arial" w:hAnsi="Arial"/>
                <w:b w:val="0"/>
                <w:sz w:val="17"/>
              </w:rPr>
              <w:t>• Calcula la diferencia de valoración de un stock según ambos criterios.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en qué decisiones conviene usar el valor de mercado.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Comparación en el pizarrón del stock valuado al costo histórico y al valor de reposición. Trabajo con la tabla de precios de venta según cada criterio. Lectura de la normativa contable vigente.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Ejercicios de valuación resueltos individualmente. Fundamentación escrita sobre el uso de cada criterio.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Costos explícitos e implícitos. El costo de oportunidad y el beneficio económico.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Diferencia los costos explícitos de los implícitos en un caso concreto.</w:t>
            </w:r>
          </w:p>
          <w:p>
            <w:r>
              <w:rPr>
                <w:rFonts w:ascii="Arial" w:hAnsi="Arial"/>
                <w:b w:val="0"/>
                <w:sz w:val="17"/>
              </w:rPr>
              <w:t>• Calcula el costo de oportunidad del trabajo y del capital propios.</w:t>
            </w:r>
          </w:p>
          <w:p>
            <w:r>
              <w:rPr>
                <w:rFonts w:ascii="Arial" w:hAnsi="Arial"/>
                <w:b w:val="0"/>
                <w:sz w:val="17"/>
              </w:rPr>
              <w:t>• Obtiene el beneficio económico y lo compara con el beneficio contable.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Cálculo guiado de los costos implícitos del caso a partir del salario mínimo legal y de la tasa de interés alternativa. Construcción comparada del beneficio contable y del económico.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Planilla de costos explícitos e implícitos. Resolución del problema de alquiler alternativo. Evaluación de la Unidad 2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2.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70480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3 — Oferta, demanda y el equilibrio del mercado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Utiliza las características principales de la oferta, la demanda y el equilibrio de mercado en forma responsable para solucionar problemas reales o virtuales planteados. (base de promoción)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abril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demanda de mercado. La ley de la demanda y la construcción de la curva.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Construye una tabla y una curva de demanda a partir de datos de mercado.</w:t>
            </w:r>
          </w:p>
          <w:p>
            <w:r>
              <w:rPr>
                <w:rFonts w:ascii="Arial" w:hAnsi="Arial"/>
                <w:b w:val="0"/>
                <w:sz w:val="17"/>
              </w:rPr>
              <w:t>• Enuncia la ley de la demanda y la aplica a un caso concreto.</w:t>
            </w:r>
          </w:p>
          <w:p>
            <w:r>
              <w:rPr>
                <w:rFonts w:ascii="Arial" w:hAnsi="Arial"/>
                <w:b w:val="0"/>
                <w:sz w:val="17"/>
              </w:rPr>
              <w:t>• Distingue un movimiento a lo largo de la curva de un desplazamiento de la curva.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Relevamiento de precios de un útil escolar en comercios de la zona. Construcción de la tabla y de la curva de demanda en papel milimetrado. Distinción práctica entre movimiento y desplazamiento.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Curva de demanda graficada y rotulada. Clasificación escrita de casos de movimiento y desplazamiento.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oferta de mercado. La ley de la oferta y la construcción de la curva.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Construye una tabla y una curva de oferta a partir de datos de mercado.</w:t>
            </w:r>
          </w:p>
          <w:p>
            <w:r>
              <w:rPr>
                <w:rFonts w:ascii="Arial" w:hAnsi="Arial"/>
                <w:b w:val="0"/>
                <w:sz w:val="17"/>
              </w:rPr>
              <w:t>• Enuncia la ley de la oferta y explica su fundamento en los costos.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los factores que desplazan la curva de oferta.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Entrevista breve a un comerciante sobre cuánto ofrecería a distintos precios. Construcción de la tabla y de la curva de oferta. Análisis de los factores que la desplazan.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Curva de oferta graficada. Informe breve de la entrevista. Tabla de desplazamientos completada.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El precio y la cantidad de equilibrio. Escasez, excedente y desplazamiento de las curvas.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Determina el precio y la cantidad de equilibrio a partir de las tablas de oferta y demanda.</w:t>
            </w:r>
          </w:p>
          <w:p>
            <w:r>
              <w:rPr>
                <w:rFonts w:ascii="Arial" w:hAnsi="Arial"/>
                <w:b w:val="0"/>
                <w:sz w:val="17"/>
              </w:rPr>
              <w:t>• Calcula el excedente o la escasez que genera un precio distinto al de equilibrio.</w:t>
            </w:r>
          </w:p>
          <w:p>
            <w:r>
              <w:rPr>
                <w:rFonts w:ascii="Arial" w:hAnsi="Arial"/>
                <w:b w:val="0"/>
                <w:sz w:val="17"/>
              </w:rPr>
              <w:t>• Predice el nuevo equilibrio ante un desplazamiento de una de las curvas.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Superposición de las dos curvas en un mismo par de ejes. Cálculo de excedentes y escasez a precios distintos del de equilibrio. Simulación del desplazamiento de la demanda por temporada escolar.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Gráfico del equilibrio con excedente y escasez señalados. Resolución del problema de temporada. Evaluación de la Unidad 3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3.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70480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4 — Las elasticidades de la demanda y de la oferta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Maneja los distintos tipos de elasticidades y ajustes en relación a la oferta y demanda de los diferentes bienes y productos en el mercado (base de promoción). Grafica las diferentes elasticidades de la oferta y la demanda.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mayo – junio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Concepto y cálculo de la elasticidad-precio de la demanda. Demanda elástica e inelástica.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Calcula la elasticidad-precio de la demanda entre dos puntos de una tabla.</w:t>
            </w:r>
          </w:p>
          <w:p>
            <w:r>
              <w:rPr>
                <w:rFonts w:ascii="Arial" w:hAnsi="Arial"/>
                <w:b w:val="0"/>
                <w:sz w:val="17"/>
              </w:rPr>
              <w:t>• Clasifica la demanda como elástica, inelástica o unitaria según el valor obtenido.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los factores que hacen que la demanda de un bien sea más o menos elástica.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Cálculo paso a paso de la elasticidad-precio por el método simple y por el punto medio. Identificación de los tramos elástico e inelástico sobre la curva ya construida.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Ejercicios de cálculo de elasticidad con clasificación. Tabla de factores que determinan la elasticidad completada.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Relación entre elasticidad-precio, variación del precio e ingreso total de los vendedores.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Calcula el ingreso total de los vendedores a distintos precios.</w:t>
            </w:r>
          </w:p>
          <w:p>
            <w:r>
              <w:rPr>
                <w:rFonts w:ascii="Arial" w:hAnsi="Arial"/>
                <w:b w:val="0"/>
                <w:sz w:val="17"/>
              </w:rPr>
              <w:t>• Relaciona el tramo de elasticidad con el efecto de una suba de precio sobre el ingreso.</w:t>
            </w:r>
          </w:p>
          <w:p>
            <w:r>
              <w:rPr>
                <w:rFonts w:ascii="Arial" w:hAnsi="Arial"/>
                <w:b w:val="0"/>
                <w:sz w:val="17"/>
              </w:rPr>
              <w:t>• Recomienda una política de precios a partir de la elasticidad estimada.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Construcción de la columna de ingreso total del mercado. Discusión dirigida sobre la decisión de subir o bajar el precio. Análisis del gráfico de barras del ingreso.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Tabla de ingreso total por precio. Recomendación escrita de política de precios con fundamentación en la elasticidad.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Demanda perfectamente elástica y perfectamente inelástica. Sustitutos y elasticidad.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Grafica los casos extremos de elasticidad de la demanda.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por qué la existencia de sustitutos aumenta la elasticidad.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en situaciones reales demandas cercanas a los casos extremos.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Trazado en el cuaderno de los dos casos extremos de elasticidad. Trabajo con listas de bienes sustitutos y complementarios propuestas por los estudiantes.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Gráficos de los casos extremos. Lista clasificada de pares de bienes con justificación escrita.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12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Elasticidad-precio cruzada de la demanda y elasticidad renta de la demanda.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Calcula la elasticidad cruzada y clasifica el par de bienes según su signo.</w:t>
            </w:r>
          </w:p>
          <w:p>
            <w:r>
              <w:rPr>
                <w:rFonts w:ascii="Arial" w:hAnsi="Arial"/>
                <w:b w:val="0"/>
                <w:sz w:val="17"/>
              </w:rPr>
              <w:t>• Calcula la elasticidad renta y clasifica el bien como normal, de lujo o inferior.</w:t>
            </w:r>
          </w:p>
          <w:p>
            <w:r>
              <w:rPr>
                <w:rFonts w:ascii="Arial" w:hAnsi="Arial"/>
                <w:b w:val="0"/>
                <w:sz w:val="17"/>
              </w:rPr>
              <w:t>• Aplica ambas elasticidades a decisiones comerciales concretas.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Cálculo de elasticidades cruzadas y de renta con datos del caso. Clasificación de bienes normales, de lujo e inferiores a partir del signo y del tamaño del resultado.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Ejercicios de elasticidad cruzada y renta. Diseño escrito de un estudio para estimar la elasticidad cruzada de dos productos.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Elasticidad-precio de la oferta. La oferta y la demanda a corto y a largo plazo.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Calcula la elasticidad-precio de la oferta entre dos puntos.</w:t>
            </w:r>
          </w:p>
          <w:p>
            <w:r>
              <w:rPr>
                <w:rFonts w:ascii="Arial" w:hAnsi="Arial"/>
                <w:b w:val="0"/>
                <w:sz w:val="17"/>
              </w:rPr>
              <w:t>• Compara la elasticidad de la oferta a corto y a largo plazo.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por qué el tiempo hace más elásticas a la oferta y a la demanda.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Cálculo comparado de la elasticidad de la oferta a corto y a largo plazo. Análisis del gráfico de las dos rectas de oferta. Discusión sobre la oferta agrícola estacional.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Ejercicios de elasticidad de oferta. Escala de elasticidades de actividades locales con justificación técnica. Evaluación de la Unidad 4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4.</w:t>
            </w:r>
          </w:p>
        </w:tc>
      </w:tr>
      <w:tr>
        <w:trPr>
          <w:cantSplit/>
        </w:trPr>
        <w:tc>
          <w:tcPr>
            <w:tcW w:type="dxa" w:w="62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2948"/>
            <w:shd w:val="clear" w:fill="EAF1F6"/>
          </w:tcPr>
          <w:p>
            <w:r>
              <w:rPr>
                <w:rFonts w:ascii="Arial" w:hAnsi="Arial"/>
                <w:b/>
                <w:sz w:val="17"/>
              </w:rPr>
              <w:t>Evaluación integradora de la 1.ª etapa (Unidades 1 a 4)</w:t>
            </w:r>
          </w:p>
        </w:tc>
        <w:tc>
          <w:tcPr>
            <w:tcW w:type="dxa" w:w="4082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Integra los indicadores de las unidades de la etapa.</w:t>
            </w:r>
          </w:p>
        </w:tc>
        <w:tc>
          <w:tcPr>
            <w:tcW w:type="dxa" w:w="96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Resolución individual de la prueba integradora.</w:t>
            </w:r>
          </w:p>
        </w:tc>
        <w:tc>
          <w:tcPr>
            <w:tcW w:type="dxa" w:w="2494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Prueba escrita integradora fotocopiable, con mayor peso en las capacidades base de promoción de las Unidades 2, 3 y 4</w:t>
            </w:r>
          </w:p>
        </w:tc>
        <w:tc>
          <w:tcPr>
            <w:tcW w:type="dxa" w:w="1701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Cierre de la 1.ª etapa — junio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1B4F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2.ª ETAPA · julio – noviembre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70480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5 — La conducta de los consumidores y la demanda del mercado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Comprende la conducta de los consumidores y su relación con la demanda del mercado. Aplica gráficos con relación a las curvas de demanda de los individuos, utilidad marginal, restricción presupuestaria, entre otros. (base de promoción)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julio – agosto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14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Utilidad total y utilidad marginal. La ley de la utilidad marginal decreciente.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Construye tablas de utilidad total y marginal a partir del consumo de un bien.</w:t>
            </w:r>
          </w:p>
          <w:p>
            <w:r>
              <w:rPr>
                <w:rFonts w:ascii="Arial" w:hAnsi="Arial"/>
                <w:b w:val="0"/>
                <w:sz w:val="17"/>
              </w:rPr>
              <w:t>• Enuncia y verifica la ley de la utilidad marginal decreciente.</w:t>
            </w:r>
          </w:p>
          <w:p>
            <w:r>
              <w:rPr>
                <w:rFonts w:ascii="Arial" w:hAnsi="Arial"/>
                <w:b w:val="0"/>
                <w:sz w:val="17"/>
              </w:rPr>
              <w:t>• Deriva la curva de demanda individual a partir de la utilidad marginal.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Construcción de la tabla de utilidad total y marginal a partir de una experiencia personal de consumo. Derivación conjunta de la curva de demanda individual.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Tabla de utilidad propia elaborada y graficada. Ejercicios de disposición a pagar.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recta de balance. Precios relativos y la regla de igualación de las utilidades marginales ponderadas.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Construye y grafica la recta de balance de un consumidor.</w:t>
            </w:r>
          </w:p>
          <w:p>
            <w:r>
              <w:rPr>
                <w:rFonts w:ascii="Arial" w:hAnsi="Arial"/>
                <w:b w:val="0"/>
                <w:sz w:val="17"/>
              </w:rPr>
              <w:t>• Calcula el precio relativo entre dos bienes e interpreta su significado.</w:t>
            </w:r>
          </w:p>
          <w:p>
            <w:r>
              <w:rPr>
                <w:rFonts w:ascii="Arial" w:hAnsi="Arial"/>
                <w:b w:val="0"/>
                <w:sz w:val="17"/>
              </w:rPr>
              <w:t>• Determina la combinación que maximiza la utilidad aplicando la regla de las utilidades marginales ponderadas.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Trazado de la recta de balance en papel milimetrado. Cálculo del precio relativo. Verificación numérica de la regla de las utilidades marginales ponderadas en todas las combinaciones posibles.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Recta de balance graficada con el óptimo señalado. Tabla comparativa de combinaciones y utilidad total.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16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Los supuestos sobre el consumidor: utilidad mensurable, preferencia revelada y racionalidad.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el enfoque de la utilidad mensurable del de la preferencia revelada.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en qué consiste el supuesto del «hombre económico» y cuáles son sus límites.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conductas reales de consumo que se apartan del supuesto de racionalidad.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Debate dirigido sobre compras reales que no se explican con el modelo del consumidor racional. Contraste entre utilidad mensurable y preferencia revelada.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Ejercicios conceptuales de opción múltiple y verdadero-falso. Relato escrito y analizado de una compra propia.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17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Descomposición del efecto de un cambio de precio. La ley de la demanda y el excedente del consumidor.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Descompone el efecto de una baja de precio en efecto sustitución y efecto renta.</w:t>
            </w:r>
          </w:p>
          <w:p>
            <w:r>
              <w:rPr>
                <w:rFonts w:ascii="Arial" w:hAnsi="Arial"/>
                <w:b w:val="0"/>
                <w:sz w:val="17"/>
              </w:rPr>
              <w:t>• Calcula el excedente del consumidor a partir de la disposición a pagar.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cómo varía el excedente cuando cambia el precio de mercado.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Descomposición guiada de una baja de precio en efecto sustitución y efecto renta. Cálculo del excedente del consumidor antes y después del cambio de precio.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Cálculo del excedente en dos escenarios. Estimación de la disposición a pagar propia. Evaluación de la Unidad 5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5.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70480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6 — La empresa: la producción y los costos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Analiza la empresa desde el punto de vista de la producción y los costos (base de promoción). Interpreta representando las curvas de costo a corto y largo plazo. Investiga las variaciones de las condiciones de costos y los rendimientos de escala en la práctica.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septiembre – octubre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18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Corto plazo y largo plazo. Eficiencia técnica y eficiencia económica.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el corto del largo plazo según qué factores puede modificar la empresa.</w:t>
            </w:r>
          </w:p>
          <w:p>
            <w:r>
              <w:rPr>
                <w:rFonts w:ascii="Arial" w:hAnsi="Arial"/>
                <w:b w:val="0"/>
                <w:sz w:val="17"/>
              </w:rPr>
              <w:t>• Diferencia la eficiencia técnica de la eficiencia económica.</w:t>
            </w:r>
          </w:p>
          <w:p>
            <w:r>
              <w:rPr>
                <w:rFonts w:ascii="Arial" w:hAnsi="Arial"/>
                <w:b w:val="0"/>
                <w:sz w:val="17"/>
              </w:rPr>
              <w:t>• Selecciona la combinación de factores económicamente eficiente entre varias alternativas.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Clasificación de factores fijos y variables de actividades productivas de la comunidad. Análisis comparado de cuatro métodos de producción para descartar el técnicamente ineficiente.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Cuadro de factores fijos y variables de una actividad local. Justificación escrita del descarte del método ineficiente.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19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Producto total, producto medio y producto marginal. La ley de los rendimientos decrecientes.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Calcula el producto total, medio y marginal a partir de datos de producción.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a partir de qué unidad de factor comienzan los rendimientos decrecientes.</w:t>
            </w:r>
          </w:p>
          <w:p>
            <w:r>
              <w:rPr>
                <w:rFonts w:ascii="Arial" w:hAnsi="Arial"/>
                <w:b w:val="0"/>
                <w:sz w:val="17"/>
              </w:rPr>
              <w:t>• Grafica e interpreta la relación entre el producto medio y el producto marginal.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Construcción de la tabla de producto total, medio y marginal. Verificación gráfica del corte del producto marginal sobre el producto medio en su máximo.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Tabla de producción completada y graficada. Diseño de una función de producción propia con verificación del punto de corte.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Costos fijos y variables, totales, medios y marginales. Las curvas de costo a corto plazo.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Clasifica los costos de una empresa en fijos y variables.</w:t>
            </w:r>
          </w:p>
          <w:p>
            <w:r>
              <w:rPr>
                <w:rFonts w:ascii="Arial" w:hAnsi="Arial"/>
                <w:b w:val="0"/>
                <w:sz w:val="17"/>
              </w:rPr>
              <w:t>• Calcula el costo total, medio, fijo medio, variable medio y marginal.</w:t>
            </w:r>
          </w:p>
          <w:p>
            <w:r>
              <w:rPr>
                <w:rFonts w:ascii="Arial" w:hAnsi="Arial"/>
                <w:b w:val="0"/>
                <w:sz w:val="17"/>
              </w:rPr>
              <w:t>• Interpreta la forma de las curvas de costo y la relación entre el costo marginal y el medio.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Cálculo de las cinco medidas de costo a partir de la función de producción de la clase anterior. Trazado conjunto de las curvas y localización del costo medio mínimo.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Planilla completa de costos con verificación de que CFMe + CVMe = CMe. Gráfico de las curvas de costo.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El costo medio y el costo marginal a largo plazo. Variaciones de las condiciones de costos.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el costo medio de corto plazo del de largo plazo.</w:t>
            </w:r>
          </w:p>
          <w:p>
            <w:r>
              <w:rPr>
                <w:rFonts w:ascii="Arial" w:hAnsi="Arial"/>
                <w:b w:val="0"/>
                <w:sz w:val="17"/>
              </w:rPr>
              <w:t>• Construye la curva de costo medio de largo plazo a partir de varios tamaños de planta.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el tamaño de planta de menor costo unitario para un nivel de producción dado.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Comparación de cuatro tamaños de planta y cálculo del costo medio de largo plazo de cada uno. Análisis del efecto de la tasa de interés sobre las decisiones de ampliación.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Cuadro comparativo de tamaños con recomendación fundamentada. Cálculo del período de recuperación de una inversión.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22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Economías y deseconomías de escala. Rendimientos crecientes, constantes y decrecientes.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economías y deseconomías de escala en una serie de costos medios de largo plazo.</w:t>
            </w:r>
          </w:p>
          <w:p>
            <w:r>
              <w:rPr>
                <w:rFonts w:ascii="Arial" w:hAnsi="Arial"/>
                <w:b w:val="0"/>
                <w:sz w:val="17"/>
              </w:rPr>
              <w:t>• Clasifica los rendimientos de escala según la variación proporcional del producto.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en actividades reales las causas de las economías y deseconomías de escala.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Investigación breve sobre una actividad local en la que las empresas grandes tengan ventaja de costos. Puesta en común de causas de economías y deseconomías de escala.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Informe breve de la investigación. Ejercicios de clasificación de rendimientos de escala. Evaluación de la Unidad 6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6.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70480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7 — Las imperfecciones del mercado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Diferencia las imperfecciones más importantes del mercado, por el lado de la oferta —el monopolio, la competencia monopolística, el oligopolio— y por el lado de la demanda. (base de promoción)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octubre – noviembre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El monopolio. El ingreso marginal del monopolista y su decisión de producción y precio.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Calcula el ingreso total y el ingreso marginal de un monopolista a partir de su tabla de demanda.</w:t>
            </w:r>
          </w:p>
          <w:p>
            <w:r>
              <w:rPr>
                <w:rFonts w:ascii="Arial" w:hAnsi="Arial"/>
                <w:b w:val="0"/>
                <w:sz w:val="17"/>
              </w:rPr>
              <w:t>• Determina la cantidad y el precio que elige el monopolista aplicando la regla IMg = CMg.</w:t>
            </w:r>
          </w:p>
          <w:p>
            <w:r>
              <w:rPr>
                <w:rFonts w:ascii="Arial" w:hAnsi="Arial"/>
                <w:b w:val="0"/>
                <w:sz w:val="17"/>
              </w:rPr>
              <w:t>• Compara el resultado del monopolio con el que daría un mercado competitivo.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Construcción de la tabla de ingreso total e ingreso marginal del monopolista. Determinación gráfica y numérica de la cantidad y el precio de monopolio, con comparación contra el resultado competitivo.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Tabla de ingreso marginal verificada. Cálculo del beneficio del monopolista y de la pérdida de cantidad frente a la competencia.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24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Estructuras intermedias de mercado: competencia monopolística y oligopolio.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Caracteriza la competencia monopolística por la diferenciación del producto.</w:t>
            </w:r>
          </w:p>
          <w:p>
            <w:r>
              <w:rPr>
                <w:rFonts w:ascii="Arial" w:hAnsi="Arial"/>
                <w:b w:val="0"/>
                <w:sz w:val="17"/>
              </w:rPr>
              <w:t>• Describe el oligopolio y la interdependencia entre las empresas que lo integran.</w:t>
            </w:r>
          </w:p>
          <w:p>
            <w:r>
              <w:rPr>
                <w:rFonts w:ascii="Arial" w:hAnsi="Arial"/>
                <w:b w:val="0"/>
                <w:sz w:val="17"/>
              </w:rPr>
              <w:t>• Ubica actividades económicas reales en la estructura de mercado que les corresponde.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Clasificación de mercados reales de la comunidad y del país en las cuatro estructuras. Debate dirigido sobre los incentivos a acordar precios en un oligopolio.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Cuadro comparativo de estructuras de mercado. Identificación fundamentada de un mercado local en competencia monopolística.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Monopsonio, oligopsonio e información incompleta. El marco institucional paraguayo.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Define el monopsonio y el oligopsonio y los distingue de las imperfecciones de la oferta.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cómo la información incompleta afecta el funcionamiento del mercado.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el papel de la CONACOM y de la SEDECO en el mercado paraguayo.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 cátedra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Análisis de un caso de monopsonio local. Lectura y comentario del marco institucional paraguayo de defensa de la competencia y del consumidor. Síntesis final del recorrido anual.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Ejercicios conceptuales sobre imperfecciones de la demanda. Análisis escrito de un caso local. Evaluación de la Unidad 7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7.</w:t>
            </w:r>
          </w:p>
        </w:tc>
      </w:tr>
      <w:tr>
        <w:trPr>
          <w:cantSplit/>
        </w:trPr>
        <w:tc>
          <w:tcPr>
            <w:tcW w:type="dxa" w:w="62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2948"/>
            <w:shd w:val="clear" w:fill="EAF1F6"/>
          </w:tcPr>
          <w:p>
            <w:r>
              <w:rPr>
                <w:rFonts w:ascii="Arial" w:hAnsi="Arial"/>
                <w:b/>
                <w:sz w:val="17"/>
              </w:rPr>
              <w:t>Evaluación integradora de la 2.ª etapa (Unidades 5 a 7)</w:t>
            </w:r>
          </w:p>
        </w:tc>
        <w:tc>
          <w:tcPr>
            <w:tcW w:type="dxa" w:w="4082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Integra los indicadores de las unidades de la etapa.</w:t>
            </w:r>
          </w:p>
        </w:tc>
        <w:tc>
          <w:tcPr>
            <w:tcW w:type="dxa" w:w="96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Resolución individual de la prueba integradora.</w:t>
            </w:r>
          </w:p>
        </w:tc>
        <w:tc>
          <w:tcPr>
            <w:tcW w:type="dxa" w:w="2494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Prueba escrita integradora fotocopiable, con resolución de problemas y construcción de gráficos</w:t>
            </w:r>
          </w:p>
        </w:tc>
        <w:tc>
          <w:tcPr>
            <w:tcW w:type="dxa" w:w="1701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Cierre de la 2.ª etapa — noviembre</w:t>
            </w:r>
          </w:p>
        </w:tc>
      </w:tr>
    </w:tbl>
    <w:p/>
    <w:p>
      <w:pPr>
        <w:pStyle w:val="Heading2"/>
      </w:pPr>
      <w:r>
        <w:t>Criterios generales de planificación</w:t>
      </w:r>
    </w:p>
    <w:p>
      <w:r>
        <w:rPr>
          <w:sz w:val="18"/>
        </w:rPr>
        <w:t>• Se evalúa el procedimiento junto con el resultado: todo cálculo debe presentarse desarrollado.</w:t>
      </w:r>
    </w:p>
    <w:p>
      <w:r>
        <w:rPr>
          <w:sz w:val="18"/>
        </w:rPr>
        <w:t>• Las capacidades base de promoción del programa —relación de la contabilidad con los valores de mercado y el costo de oportunidad; oferta, demanda y equilibrio; elasticidades; gráficos de demanda individual, utilidad marginal y restricción presupuestaria; producción y costos; imperfecciones del mercado— tienen mayor peso en la calificación de cada etapa.</w:t>
      </w:r>
    </w:p>
    <w:p>
      <w:r>
        <w:rPr>
          <w:sz w:val="18"/>
        </w:rPr>
        <w:t>• La construcción correcta de tablas y gráficos, con ejes rotulados y unidades indicadas, se evalúa en todas las unidades de contenido cuantitativo.</w:t>
      </w:r>
    </w:p>
    <w:p>
      <w:r>
        <w:rPr>
          <w:sz w:val="18"/>
        </w:rPr>
        <w:t>• La prueba diagnóstica de la Clase 1 no lleva nota: su resultado orienta el ritmo de las primeras unidades y se registra sólo con fines pedagógicos.</w:t>
      </w:r>
    </w:p>
    <w:p>
      <w:r>
        <w:rPr>
          <w:sz w:val="18"/>
        </w:rPr>
        <w:t>• Se valora la fundamentación económica de las decisiones, no la mera coincidencia con el resultado esperado.</w:t>
      </w:r>
    </w:p>
    <w:p>
      <w:r>
        <w:rPr>
          <w:sz w:val="18"/>
        </w:rPr>
        <w:t>• El proceso se acompaña con retroalimentación escrita en las actividades de resolución de problemas del caso integrador.</w:t>
      </w:r>
    </w:p>
    <w:p>
      <w:pPr>
        <w:pStyle w:val="Heading2"/>
      </w:pPr>
      <w:r>
        <w:t>Estrategias de inclusión</w:t>
      </w:r>
    </w:p>
    <w:p>
      <w:r>
        <w:rPr>
          <w:sz w:val="18"/>
        </w:rPr>
        <w:t>• Provisión de las tablas numéricas ya rotuladas para estudiantes con dificultades de transcripción, de modo que el trabajo se concentre en el cálculo y la interpretación.</w:t>
      </w:r>
    </w:p>
    <w:p>
      <w:r>
        <w:rPr>
          <w:sz w:val="18"/>
        </w:rPr>
        <w:t>• Uso de papel milimetrado con ejes pre-trazados y de plantillas de gráfico ampliadas para estudiantes con baja visión.</w:t>
      </w:r>
    </w:p>
    <w:p>
      <w:r>
        <w:rPr>
          <w:sz w:val="18"/>
        </w:rPr>
        <w:t>• Tiempo adicional y posibilidad de resolución oral de los ítems de fundamentación para estudiantes con dificultades específicas de escritura.</w:t>
      </w:r>
    </w:p>
    <w:p>
      <w:r>
        <w:rPr>
          <w:sz w:val="18"/>
        </w:rPr>
        <w:t>• Trabajo en parejas heterogéneas en las clases de construcción de curvas, con roles explícitos de cálculo y de graficación que se alternan.</w:t>
      </w:r>
    </w:p>
    <w:p>
      <w:r>
        <w:rPr>
          <w:sz w:val="18"/>
        </w:rPr>
        <w:t>• Adecuación de la cantidad de ítems de cálculo, manteniendo la totalidad de los tipos de ejercicio, para estudiantes con ritmos de trabajo diferentes.</w:t>
      </w:r>
    </w:p>
    <w:p>
      <w:r>
        <w:rPr>
          <w:sz w:val="18"/>
        </w:rPr>
        <w:t>• Reemplazo del relevamiento externo por material fotográfico o datos provistos por el docente cuando el estudiante no pueda realizar salidas.</w:t>
      </w:r>
    </w:p>
    <w:p/>
    <w:p/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C320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0480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048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