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jc w:val="center"/>
        <w:tblLook w:firstColumn="1" w:firstRow="1" w:lastColumn="0" w:lastRow="0" w:noHBand="0" w:noVBand="1" w:val="04A0"/>
      </w:tblPr>
      <w:tblGrid>
        <w:gridCol w:w="9803"/>
      </w:tblGrid>
      <w:tr>
        <w:trPr>
          <w:cantSplit/>
        </w:trPr>
        <w:tc>
          <w:tcPr>
            <w:tcW w:type="dxa" w:w="9803"/>
            <w:shd w:val="clear" w:color="auto" w:fill="1B5E20"/>
          </w:tcPr>
          <w:p>
            <w:pPr>
              <w:jc w:val="center"/>
            </w:pPr>
            <w:r>
              <w:rPr>
                <w:b/>
                <w:color w:val="FFFFFF"/>
                <w:sz w:val="44"/>
              </w:rPr>
              <w:br/>
              <w:t>Análisis y Diseño de Sistemas</w:t>
              <w:br/>
              <w:t>3.er Curso · Bachillerato Técnico en Informática</w:t>
              <w:br/>
            </w:r>
          </w:p>
        </w:tc>
      </w:tr>
    </w:tbl>
    <w:p/>
    <w:p>
      <w:pPr>
        <w:spacing w:before="0" w:after="80"/>
        <w:jc w:val="center"/>
      </w:pPr>
      <w:r>
        <w:rPr>
          <w:b/>
          <w:i w:val="0"/>
          <w:color w:val="1B5E20"/>
          <w:sz w:val="28"/>
        </w:rPr>
        <w:t>Del problema al prototipo web</w:t>
      </w:r>
    </w:p>
    <w:p>
      <w:pPr>
        <w:spacing w:before="0" w:after="80"/>
        <w:jc w:val="center"/>
      </w:pPr>
      <w:r>
        <w:rPr>
          <w:b/>
          <w:i w:val="0"/>
          <w:color w:val="2E7D32"/>
          <w:sz w:val="24"/>
        </w:rPr>
        <w:t>LOTE EDITORIAL 4 — UNIDAD IV (CAPÍTULOS 10 A 13)</w:t>
      </w:r>
    </w:p>
    <w:p>
      <w:pPr>
        <w:spacing w:before="0" w:after="80"/>
        <w:jc w:val="center"/>
      </w:pPr>
      <w:r>
        <w:rPr>
          <w:b w:val="0"/>
          <w:i w:val="0"/>
          <w:sz w:val="23"/>
        </w:rPr>
        <w:t>Cuaderno de prácticas</w:t>
      </w:r>
    </w:p>
    <w:p>
      <w:pPr>
        <w:spacing w:before="0" w:after="80"/>
        <w:jc w:val="center"/>
      </w:pPr>
      <w:r>
        <w:rPr>
          <w:b w:val="0"/>
          <w:i w:val="0"/>
          <w:sz w:val="22"/>
        </w:rPr>
        <w:t>Plan Optativo · propuesta para el programa institucional · Biblioteca Comercial 2026</w:t>
      </w:r>
    </w:p>
    <w:p>
      <w:pPr>
        <w:spacing w:before="0" w:after="80"/>
        <w:jc w:val="center"/>
      </w:pPr>
      <w:r>
        <w:rPr>
          <w:b/>
          <w:i w:val="0"/>
          <w:color w:val="2E7D32"/>
          <w:sz w:val="23"/>
        </w:rPr>
        <w:t>Proyecto conductor: Sistema de Gestión de Biblioteca Escolar</w:t>
      </w:r>
    </w:p>
    <w:p/>
    <w:tbl>
      <w:tblPr>
        <w:tblW w:type="auto" w:w="0"/>
        <w:jc w:val="center"/>
        <w:tblLook w:firstColumn="1" w:firstRow="1" w:lastColumn="0" w:lastRow="0" w:noHBand="0" w:noVBand="1" w:val="04A0"/>
        <w:tblBorders>
          <w:top w:val="single" w:sz="6" w:space="0" w:color="2E7D32"/>
          <w:left w:val="single" w:sz="6" w:space="0" w:color="2E7D32"/>
          <w:bottom w:val="single" w:sz="6" w:space="0" w:color="2E7D32"/>
          <w:right w:val="single" w:sz="6" w:space="0" w:color="2E7D32"/>
          <w:insideH w:val="none"/>
          <w:insideV w:val="none"/>
        </w:tblBorders>
      </w:tblPr>
      <w:tblGrid>
        <w:gridCol w:w="9803"/>
      </w:tblGrid>
      <w:tr>
        <w:trPr>
          <w:cantSplit/>
        </w:trPr>
        <w:tc>
          <w:tcPr>
            <w:tcW w:type="dxa" w:w="9803"/>
            <w:shd w:val="clear" w:color="auto" w:fill="E8F5E9"/>
          </w:tcPr>
          <w:p>
            <w:pPr>
              <w:keepNext/>
            </w:pPr>
            <w:r>
              <w:rPr>
                <w:b/>
                <w:color w:val="2E7D32"/>
                <w:sz w:val="22"/>
              </w:rPr>
              <w:t>Estado de este documento</w:t>
            </w:r>
          </w:p>
          <w:p>
            <w:pPr>
              <w:keepNext/>
              <w:jc w:val="both"/>
            </w:pPr>
            <w:r>
              <w:rPr>
                <w:sz w:val="20"/>
              </w:rPr>
              <w:t>Extracción imprimible de las Prácticas 10 a 13 del libro del estudiante, generada desde la misma fuente. No está aprobado para la venta ni para uso en aula; la aprobación final corresponde a Fernando.</w:t>
            </w:r>
          </w:p>
        </w:tc>
      </w:tr>
      <w:tr>
        <w:trPr>
          <w:cantSplit/>
        </w:trPr>
        <w:tc>
          <w:tcPr>
            <w:tcW w:type="dxa" w:w="9803"/>
            <w:shd w:val="clear" w:color="auto" w:fill="E8F5E9"/>
          </w:tcPr>
          <w:p>
            <w:pPr>
              <w:keepNext/>
              <w:jc w:val="both"/>
            </w:pPr>
            <w:r>
              <w:rPr>
                <w:sz w:val="20"/>
              </w:rPr>
              <w:t>Cada práctica trabaja con datos que no aparecen en los ejemplos resueltos del libro. Tiene tres niveles que usan los mismos datos: tu docente te indica en cuál trabajar. Las tablas, figuras y códigos que se citan son los del libro del estudiante.</w:t>
            </w:r>
          </w:p>
        </w:tc>
      </w:tr>
      <w:tr>
        <w:trPr>
          <w:cantSplit/>
        </w:trPr>
        <w:tc>
          <w:tcPr>
            <w:tcW w:type="dxa" w:w="9803"/>
            <w:shd w:val="clear" w:color="auto" w:fill="E8F5E9"/>
          </w:tcPr>
          <w:p>
            <w:pPr>
              <w:jc w:val="both"/>
            </w:pPr>
            <w:r>
              <w:rPr>
                <w:sz w:val="20"/>
              </w:rPr>
              <w:t>La Práctica 13 es un complemento editorial al índice de Work: se hace en el Encuentro 25 o como actividad complementaria, y no reemplaza ni reduce el H4.</w:t>
            </w:r>
          </w:p>
        </w:tc>
      </w:tr>
    </w:tbl>
    <w:p>
      <w:pPr>
        <w:spacing w:after="40"/>
      </w:pPr>
    </w:p>
    <w:p>
      <w:pPr>
        <w:spacing w:before="120" w:after="80"/>
        <w:jc w:val="center"/>
      </w:pPr>
      <w:r>
        <w:rPr>
          <w:b w:val="0"/>
          <w:i w:val="0"/>
          <w:sz w:val="20"/>
        </w:rPr>
        <w:t>Versión v1.0 (lote 4, para auditoría) · oficio O3</w:t>
      </w:r>
    </w:p>
    <w:p>
      <w:pPr>
        <w:spacing w:before="120" w:after="80"/>
        <w:jc w:val="center"/>
      </w:pPr>
      <w:r>
        <w:rPr>
          <w:b/>
          <w:i w:val="0"/>
          <w:sz w:val="24"/>
        </w:rPr>
        <w:t>República del Paraguay · 2026</w:t>
      </w:r>
    </w:p>
    <w:p>
      <w:pPr>
        <w:pStyle w:val="Heading1"/>
        <w:pageBreakBefore/>
      </w:pPr>
      <w:r>
        <w:t>Práctica 10 — Demostrar una operación en la computadora de Mbokaja</w:t>
      </w:r>
    </w:p>
    <w:p>
      <w:pPr>
        <w:spacing w:before="0" w:after="80"/>
        <w:jc w:val="both"/>
      </w:pPr>
      <w:r>
        <w:rPr>
          <w:b w:val="0"/>
          <w:i w:val="0"/>
          <w:sz w:val="21"/>
        </w:rPr>
        <w:t>Seguís con la Escuela Básica Mbokaja, que ya tiene la computadora donada sin internet (M-F7). El profesor del colegio vecino dejó instalado un sistema de prueba con una copia de la base del curso (M-F10). En la escuela nadie sabe instalar programas (M-F9), y los libros tienen etiquetas propias (M-F11).</w:t>
      </w:r>
    </w:p>
    <w:p>
      <w:pPr>
        <w:keepNext/>
        <w:spacing w:before="0" w:after="80"/>
        <w:jc w:val="both"/>
      </w:pPr>
      <w:r>
        <w:rPr>
          <w:b/>
          <w:i w:val="0"/>
          <w:color w:val="1B5E20"/>
          <w:sz w:val="20"/>
        </w:rPr>
        <w:t>Datos nuevos de Mbokaja (caso de práctica, ficticio)</w:t>
      </w:r>
    </w:p>
    <w:tbl>
      <w:tblPr>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W w:w="9802" w:type="dxa"/>
        <w:tblLayout w:type="fixed"/>
      </w:tblPr>
      <w:tblGrid>
        <w:gridCol w:w="1063"/>
        <w:gridCol w:w="8739"/>
      </w:tblGrid>
      <w:tr>
        <w:trPr>
          <w:cantSplit/>
          <w:tblHeader/>
        </w:trPr>
        <w:tc>
          <w:tcPr>
            <w:tcW w:type="dxa" w:w="1063"/>
            <w:shd w:val="clear" w:color="auto" w:fill="2E7D32"/>
          </w:tcPr>
          <w:p>
            <w:pPr>
              <w:keepNext/>
            </w:pPr>
            <w:r>
              <w:rPr>
                <w:b/>
                <w:color w:val="FFFFFF"/>
                <w:sz w:val="18"/>
              </w:rPr>
              <w:t>Código</w:t>
            </w:r>
          </w:p>
        </w:tc>
        <w:tc>
          <w:tcPr>
            <w:tcW w:type="dxa" w:w="8739"/>
            <w:shd w:val="clear" w:color="auto" w:fill="2E7D32"/>
          </w:tcPr>
          <w:p>
            <w:pPr>
              <w:keepNext/>
            </w:pPr>
            <w:r>
              <w:rPr>
                <w:b/>
                <w:color w:val="FFFFFF"/>
                <w:sz w:val="18"/>
              </w:rPr>
              <w:t>Texto</w:t>
            </w:r>
          </w:p>
        </w:tc>
      </w:tr>
      <w:tr>
        <w:trPr>
          <w:cantSplit/>
        </w:trPr>
        <w:tc>
          <w:tcPr>
            <w:tcW w:type="dxa" w:w="1063"/>
          </w:tcPr>
          <w:p>
            <w:pPr>
              <w:keepNext/>
            </w:pPr>
            <w:r>
              <w:rPr>
                <w:sz w:val="18"/>
              </w:rPr>
              <w:t>M-F10</w:t>
            </w:r>
          </w:p>
        </w:tc>
        <w:tc>
          <w:tcPr>
            <w:tcW w:type="dxa" w:w="8739"/>
          </w:tcPr>
          <w:p>
            <w:pPr>
              <w:keepNext/>
            </w:pPr>
            <w:r>
              <w:rPr>
                <w:sz w:val="18"/>
              </w:rPr>
              <w:t>El profesor del colegio vecino dejó instalado en la computadora donada un sistema de prueba, sin internet, con una copia de la base del curso.</w:t>
            </w:r>
          </w:p>
        </w:tc>
      </w:tr>
      <w:tr>
        <w:trPr>
          <w:cantSplit/>
        </w:trPr>
        <w:tc>
          <w:tcPr>
            <w:tcW w:type="dxa" w:w="1063"/>
            <w:shd w:val="clear" w:color="auto" w:fill="F5F5F5"/>
          </w:tcPr>
          <w:p>
            <w:r>
              <w:rPr>
                <w:sz w:val="18"/>
              </w:rPr>
              <w:t>M-F11</w:t>
            </w:r>
          </w:p>
        </w:tc>
        <w:tc>
          <w:tcPr>
            <w:tcW w:type="dxa" w:w="8739"/>
            <w:shd w:val="clear" w:color="auto" w:fill="F5F5F5"/>
          </w:tcPr>
          <w:p>
            <w:r>
              <w:rPr>
                <w:sz w:val="18"/>
              </w:rPr>
              <w:t>Los libros de Mbokaja tienen etiquetas escritas a mano con MB-, un guion y tres cifras (por ejemplo, MB-104).</w:t>
            </w:r>
          </w:p>
        </w:tc>
      </w:tr>
    </w:tbl>
    <w:p>
      <w:pPr>
        <w:spacing w:after="40"/>
      </w:pPr>
    </w:p>
    <w:p>
      <w:pPr>
        <w:keepNext/>
        <w:spacing w:before="0" w:after="80"/>
        <w:jc w:val="both"/>
      </w:pPr>
      <w:r>
        <w:rPr>
          <w:b/>
          <w:i w:val="0"/>
          <w:color w:val="1B5E20"/>
          <w:sz w:val="20"/>
        </w:rPr>
        <w:t>Datos de Mbokaja que vas a necesitar (caso de práctica, ficticio)</w:t>
      </w:r>
    </w:p>
    <w:tbl>
      <w:tblPr>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W w:w="9802" w:type="dxa"/>
        <w:tblLayout w:type="fixed"/>
      </w:tblPr>
      <w:tblGrid>
        <w:gridCol w:w="1063"/>
        <w:gridCol w:w="8739"/>
      </w:tblGrid>
      <w:tr>
        <w:trPr>
          <w:cantSplit/>
          <w:tblHeader/>
        </w:trPr>
        <w:tc>
          <w:tcPr>
            <w:tcW w:type="dxa" w:w="1063"/>
            <w:shd w:val="clear" w:color="auto" w:fill="2E7D32"/>
          </w:tcPr>
          <w:p>
            <w:pPr>
              <w:keepNext/>
            </w:pPr>
            <w:r>
              <w:rPr>
                <w:b/>
                <w:color w:val="FFFFFF"/>
                <w:sz w:val="18"/>
              </w:rPr>
              <w:t>Código</w:t>
            </w:r>
          </w:p>
        </w:tc>
        <w:tc>
          <w:tcPr>
            <w:tcW w:type="dxa" w:w="8739"/>
            <w:shd w:val="clear" w:color="auto" w:fill="2E7D32"/>
          </w:tcPr>
          <w:p>
            <w:pPr>
              <w:keepNext/>
            </w:pPr>
            <w:r>
              <w:rPr>
                <w:b/>
                <w:color w:val="FFFFFF"/>
                <w:sz w:val="18"/>
              </w:rPr>
              <w:t>Texto</w:t>
            </w:r>
          </w:p>
        </w:tc>
      </w:tr>
      <w:tr>
        <w:trPr>
          <w:cantSplit/>
        </w:trPr>
        <w:tc>
          <w:tcPr>
            <w:tcW w:type="dxa" w:w="1063"/>
          </w:tcPr>
          <w:p>
            <w:pPr>
              <w:keepNext/>
            </w:pPr>
            <w:r>
              <w:rPr>
                <w:sz w:val="18"/>
              </w:rPr>
              <w:t>M-F4</w:t>
            </w:r>
          </w:p>
        </w:tc>
        <w:tc>
          <w:tcPr>
            <w:tcW w:type="dxa" w:w="8739"/>
          </w:tcPr>
          <w:p>
            <w:pPr>
              <w:keepNext/>
            </w:pPr>
            <w:r>
              <w:rPr>
                <w:sz w:val="18"/>
              </w:rPr>
              <w:t>El año próximo el encargado tendrá cuatro horas semanales para la biblioteca, en lugar de seis.</w:t>
            </w:r>
          </w:p>
        </w:tc>
      </w:tr>
      <w:tr>
        <w:trPr>
          <w:cantSplit/>
        </w:trPr>
        <w:tc>
          <w:tcPr>
            <w:tcW w:type="dxa" w:w="1063"/>
            <w:shd w:val="clear" w:color="auto" w:fill="F5F5F5"/>
          </w:tcPr>
          <w:p>
            <w:pPr>
              <w:keepNext/>
            </w:pPr>
            <w:r>
              <w:rPr>
                <w:sz w:val="18"/>
              </w:rPr>
              <w:t>M-F7</w:t>
            </w:r>
          </w:p>
        </w:tc>
        <w:tc>
          <w:tcPr>
            <w:tcW w:type="dxa" w:w="8739"/>
            <w:shd w:val="clear" w:color="auto" w:fill="F5F5F5"/>
          </w:tcPr>
          <w:p>
            <w:pPr>
              <w:keepNext/>
            </w:pPr>
            <w:r>
              <w:rPr>
                <w:sz w:val="18"/>
              </w:rPr>
              <w:t>Para el año próximo, la cooperadora recibió en donación una computadora para la biblioteca. No tendrá conexión a internet.</w:t>
            </w:r>
          </w:p>
        </w:tc>
      </w:tr>
      <w:tr>
        <w:trPr>
          <w:cantSplit/>
        </w:trPr>
        <w:tc>
          <w:tcPr>
            <w:tcW w:type="dxa" w:w="1063"/>
          </w:tcPr>
          <w:p>
            <w:pPr>
              <w:keepNext/>
            </w:pPr>
            <w:r>
              <w:rPr>
                <w:sz w:val="18"/>
              </w:rPr>
              <w:t>M-F9</w:t>
            </w:r>
          </w:p>
        </w:tc>
        <w:tc>
          <w:tcPr>
            <w:tcW w:type="dxa" w:w="8739"/>
          </w:tcPr>
          <w:p>
            <w:pPr>
              <w:keepNext/>
            </w:pPr>
            <w:r>
              <w:rPr>
                <w:sz w:val="18"/>
              </w:rPr>
              <w:t>Nadie en la escuela sabe instalar programas. El profesor de informática de un colegio vecino puede venir una vez por mes.</w:t>
            </w:r>
          </w:p>
        </w:tc>
      </w:tr>
      <w:tr>
        <w:trPr>
          <w:cantSplit/>
        </w:trPr>
        <w:tc>
          <w:tcPr>
            <w:tcW w:type="dxa" w:w="1063"/>
            <w:shd w:val="clear" w:color="auto" w:fill="F5F5F5"/>
          </w:tcPr>
          <w:p>
            <w:pPr>
              <w:keepNext/>
            </w:pPr>
            <w:r>
              <w:rPr>
                <w:sz w:val="18"/>
              </w:rPr>
              <w:t>MR-05</w:t>
            </w:r>
          </w:p>
        </w:tc>
        <w:tc>
          <w:tcPr>
            <w:tcW w:type="dxa" w:w="8739"/>
            <w:shd w:val="clear" w:color="auto" w:fill="F5F5F5"/>
          </w:tcPr>
          <w:p>
            <w:pPr>
              <w:keepNext/>
            </w:pPr>
            <w:r>
              <w:rPr>
                <w:sz w:val="18"/>
              </w:rPr>
              <w:t>El sistema debe permitir consultar qué libros están disponibles.</w:t>
            </w:r>
          </w:p>
        </w:tc>
      </w:tr>
      <w:tr>
        <w:trPr>
          <w:cantSplit/>
        </w:trPr>
        <w:tc>
          <w:tcPr>
            <w:tcW w:type="dxa" w:w="1063"/>
          </w:tcPr>
          <w:p>
            <w:r>
              <w:rPr>
                <w:sz w:val="18"/>
              </w:rPr>
              <w:t>MR-08</w:t>
            </w:r>
          </w:p>
        </w:tc>
        <w:tc>
          <w:tcPr>
            <w:tcW w:type="dxa" w:w="8739"/>
          </w:tcPr>
          <w:p>
            <w:r>
              <w:rPr>
                <w:sz w:val="18"/>
              </w:rPr>
              <w:t>El sistema debe funcionar en la computadora de la biblioteca sin conexión a internet.</w:t>
            </w:r>
          </w:p>
        </w:tc>
      </w:tr>
    </w:tbl>
    <w:p>
      <w:pPr>
        <w:spacing w:after="40"/>
      </w:pPr>
    </w:p>
    <w:p>
      <w:pPr>
        <w:pStyle w:val="Heading3"/>
      </w:pPr>
      <w:r>
        <w:t>Nivel 1 — Guiado</w:t>
      </w:r>
    </w:p>
    <w:p>
      <w:pPr>
        <w:keepNext/>
      </w:pPr>
      <w:r>
        <w:rPr>
          <w:b/>
          <w:color w:val="2E7D32"/>
          <w:sz w:val="21"/>
        </w:rPr>
        <w:t>Consignas</w:t>
      </w:r>
    </w:p>
    <w:p>
      <w:pPr>
        <w:keepNext/>
        <w:spacing w:before="0" w:after="80"/>
        <w:ind w:left="283"/>
        <w:jc w:val="both"/>
      </w:pPr>
      <w:r>
        <w:rPr>
          <w:b w:val="0"/>
          <w:i w:val="0"/>
          <w:sz w:val="20"/>
        </w:rPr>
        <w:t>1. Demostrá el alta de un ejemplar en la copia de la base: EJ-0900 en la edición ED-0070. Cerrá y volvé a abrir el sistema, y mostrá que sigue.</w:t>
      </w:r>
    </w:p>
    <w:p>
      <w:pPr>
        <w:keepNext/>
        <w:spacing w:before="0" w:after="40"/>
        <w:jc w:val="both"/>
      </w:pPr>
      <w:r>
        <w:rPr>
          <w:b w:val="0"/>
          <w:i w:val="0"/>
          <w:sz w:val="18"/>
        </w:rPr>
        <w:t>________________________________________________________________________________________</w:t>
      </w:r>
    </w:p>
    <w:p>
      <w:pPr>
        <w:spacing w:before="0" w:after="120"/>
        <w:jc w:val="both"/>
      </w:pPr>
      <w:r>
        <w:rPr>
          <w:b w:val="0"/>
          <w:i w:val="0"/>
          <w:sz w:val="18"/>
        </w:rPr>
        <w:t>________________________________________________________________________________________</w:t>
      </w:r>
    </w:p>
    <w:p>
      <w:pPr>
        <w:keepNext/>
        <w:spacing w:before="0" w:after="80"/>
        <w:ind w:left="283"/>
        <w:jc w:val="both"/>
      </w:pPr>
      <w:r>
        <w:rPr>
          <w:b w:val="0"/>
          <w:i w:val="0"/>
          <w:sz w:val="20"/>
        </w:rPr>
        <w:t>2. Completá la ficha de la demostración:</w:t>
      </w:r>
    </w:p>
    <w:p>
      <w:pPr>
        <w:keepNext/>
        <w:spacing w:before="0" w:after="20"/>
        <w:ind w:left="567"/>
        <w:jc w:val="both"/>
      </w:pPr>
      <w:r>
        <w:rPr>
          <w:b w:val="0"/>
          <w:i w:val="0"/>
          <w:sz w:val="20"/>
        </w:rPr>
        <w:t>Operación: ________. Requisito de Arapoty: RF-__. Necesidad de Mbokaja que atiende: MR-__.</w:t>
      </w:r>
    </w:p>
    <w:p>
      <w:pPr>
        <w:keepNext/>
        <w:spacing w:before="0" w:after="20"/>
        <w:ind w:left="567"/>
        <w:jc w:val="both"/>
      </w:pPr>
      <w:r>
        <w:rPr>
          <w:b w:val="0"/>
          <w:i w:val="0"/>
          <w:sz w:val="20"/>
        </w:rPr>
        <w:t>Contrato: ________. Prueba: PA-__. Resultado obtenido: ________.</w:t>
      </w:r>
    </w:p>
    <w:p>
      <w:pPr>
        <w:keepNext/>
        <w:spacing w:before="0" w:after="40"/>
        <w:jc w:val="both"/>
      </w:pPr>
      <w:r>
        <w:rPr>
          <w:b w:val="0"/>
          <w:i w:val="0"/>
          <w:sz w:val="18"/>
        </w:rPr>
        <w:t>________________________________________________________________________________________</w:t>
      </w:r>
    </w:p>
    <w:p>
      <w:pPr>
        <w:spacing w:before="0" w:after="120"/>
        <w:jc w:val="both"/>
      </w:pPr>
      <w:r>
        <w:rPr>
          <w:b w:val="0"/>
          <w:i w:val="0"/>
          <w:sz w:val="18"/>
        </w:rPr>
        <w:t>________________________________________________________________________________________</w:t>
      </w:r>
    </w:p>
    <w:p>
      <w:pPr>
        <w:pStyle w:val="Heading3"/>
      </w:pPr>
      <w:r>
        <w:t>Nivel 2 — Intermedio</w:t>
      </w:r>
    </w:p>
    <w:p>
      <w:pPr>
        <w:keepNext/>
      </w:pPr>
      <w:r>
        <w:rPr>
          <w:b/>
          <w:color w:val="2E7D32"/>
          <w:sz w:val="21"/>
        </w:rPr>
        <w:t>Consignas</w:t>
      </w:r>
    </w:p>
    <w:p>
      <w:pPr>
        <w:keepNext/>
        <w:spacing w:before="0" w:after="80"/>
        <w:ind w:left="283"/>
        <w:jc w:val="both"/>
      </w:pPr>
      <w:r>
        <w:rPr>
          <w:b w:val="0"/>
          <w:i w:val="0"/>
          <w:sz w:val="20"/>
        </w:rPr>
        <w:t>1. El alta no valida el formato del código de la edición: «ED60» llega hasta la consulta y responde MA-03. Agregá en la operación la validación que falta (MV-02, «ED- y cuatro cifras») y mostrá el rechazo antes de tocar la base.</w:t>
      </w:r>
    </w:p>
    <w:p>
      <w:pPr>
        <w:keepNext/>
        <w:spacing w:before="0" w:after="40"/>
        <w:jc w:val="both"/>
      </w:pPr>
      <w:r>
        <w:rPr>
          <w:b w:val="0"/>
          <w:i w:val="0"/>
          <w:sz w:val="18"/>
        </w:rPr>
        <w:t>________________________________________________________________________________________</w:t>
      </w:r>
    </w:p>
    <w:p>
      <w:pPr>
        <w:spacing w:before="0" w:after="120"/>
        <w:jc w:val="both"/>
      </w:pPr>
      <w:r>
        <w:rPr>
          <w:b w:val="0"/>
          <w:i w:val="0"/>
          <w:sz w:val="18"/>
        </w:rPr>
        <w:t>________________________________________________________________________________________</w:t>
      </w:r>
    </w:p>
    <w:p>
      <w:pPr>
        <w:keepNext/>
        <w:spacing w:before="0" w:after="80"/>
        <w:ind w:left="283"/>
        <w:jc w:val="both"/>
      </w:pPr>
      <w:r>
        <w:rPr>
          <w:b w:val="0"/>
          <w:i w:val="0"/>
          <w:sz w:val="20"/>
        </w:rPr>
        <w:t>2. Agregá un caso a PA-01 para esa validación y escribí el resultado esperado y el obtenido.</w:t>
      </w:r>
    </w:p>
    <w:p>
      <w:pPr>
        <w:keepNext/>
        <w:spacing w:before="0" w:after="40"/>
        <w:jc w:val="both"/>
      </w:pPr>
      <w:r>
        <w:rPr>
          <w:b w:val="0"/>
          <w:i w:val="0"/>
          <w:sz w:val="18"/>
        </w:rPr>
        <w:t>________________________________________________________________________________________</w:t>
      </w:r>
    </w:p>
    <w:p>
      <w:pPr>
        <w:spacing w:before="0" w:after="120"/>
        <w:jc w:val="both"/>
      </w:pPr>
      <w:r>
        <w:rPr>
          <w:b w:val="0"/>
          <w:i w:val="0"/>
          <w:sz w:val="18"/>
        </w:rPr>
        <w:t>________________________________________________________________________________________</w:t>
      </w:r>
    </w:p>
    <w:p>
      <w:pPr>
        <w:pStyle w:val="Heading3"/>
      </w:pPr>
      <w:r>
        <w:t>Nivel 3 — Ampliación</w:t>
      </w:r>
    </w:p>
    <w:p>
      <w:pPr>
        <w:keepNext/>
      </w:pPr>
      <w:r>
        <w:rPr>
          <w:b/>
          <w:color w:val="2E7D32"/>
          <w:sz w:val="21"/>
        </w:rPr>
        <w:t>Consignas</w:t>
      </w:r>
    </w:p>
    <w:p>
      <w:pPr>
        <w:keepNext/>
        <w:spacing w:before="0" w:after="80"/>
        <w:ind w:left="283"/>
        <w:jc w:val="both"/>
      </w:pPr>
      <w:r>
        <w:rPr>
          <w:b w:val="0"/>
          <w:i w:val="0"/>
          <w:sz w:val="20"/>
        </w:rPr>
        <w:t>1. Las etiquetas de Mbokaja son MB- y tres cifras (M-F11), y el sistema de prueba espera EJ- y cuatro. Decidí si se cambian las etiquetas o el sistema, y qué partes cambiarían en cada caso (validación, restricción de la base, pruebas).</w:t>
      </w:r>
    </w:p>
    <w:p>
      <w:pPr>
        <w:keepNext/>
        <w:spacing w:before="0" w:after="40"/>
        <w:jc w:val="both"/>
      </w:pPr>
      <w:r>
        <w:rPr>
          <w:b w:val="0"/>
          <w:i w:val="0"/>
          <w:sz w:val="18"/>
        </w:rPr>
        <w:t>________________________________________________________________________________________</w:t>
      </w:r>
    </w:p>
    <w:p>
      <w:pPr>
        <w:spacing w:before="0" w:after="120"/>
        <w:jc w:val="both"/>
      </w:pPr>
      <w:r>
        <w:rPr>
          <w:b w:val="0"/>
          <w:i w:val="0"/>
          <w:sz w:val="18"/>
        </w:rPr>
        <w:t>________________________________________________________________________________________</w:t>
      </w:r>
    </w:p>
    <w:p>
      <w:pPr>
        <w:keepNext/>
        <w:spacing w:before="0" w:after="80"/>
        <w:ind w:left="283"/>
        <w:jc w:val="both"/>
      </w:pPr>
      <w:r>
        <w:rPr>
          <w:b w:val="0"/>
          <w:i w:val="0"/>
          <w:sz w:val="20"/>
        </w:rPr>
        <w:t>2. Escribí la ficha de entorno de Mbokaja (E-1, E-2, E-5, E-10, E-11 y E-12): qué se comprueba, quién lo hace (M-F9) y cada cuánto se respalda, teniendo en cuenta que el profesor vecino viene una vez por mes.</w:t>
      </w:r>
    </w:p>
    <w:p>
      <w:pPr>
        <w:keepNext/>
        <w:spacing w:before="0" w:after="40"/>
        <w:jc w:val="both"/>
      </w:pPr>
      <w:r>
        <w:rPr>
          <w:b w:val="0"/>
          <w:i w:val="0"/>
          <w:sz w:val="18"/>
        </w:rPr>
        <w:t>________________________________________________________________________________________</w:t>
      </w:r>
    </w:p>
    <w:p>
      <w:pPr>
        <w:spacing w:before="0" w:after="120"/>
        <w:jc w:val="both"/>
      </w:pPr>
      <w:r>
        <w:rPr>
          <w:b w:val="0"/>
          <w:i w:val="0"/>
          <w:sz w:val="18"/>
        </w:rPr>
        <w:t>________________________________________________________________________________________</w:t>
      </w:r>
    </w:p>
    <w:tbl>
      <w:tblPr>
        <w:tblW w:type="auto" w:w="0"/>
        <w:jc w:val="center"/>
        <w:tblLook w:firstColumn="1" w:firstRow="1" w:lastColumn="0" w:lastRow="0" w:noHBand="0" w:noVBand="1" w:val="04A0"/>
        <w:tblBorders>
          <w:top w:val="single" w:sz="6" w:space="0" w:color="2E7D32"/>
          <w:left w:val="single" w:sz="6" w:space="0" w:color="2E7D32"/>
          <w:bottom w:val="single" w:sz="6" w:space="0" w:color="2E7D32"/>
          <w:right w:val="single" w:sz="6" w:space="0" w:color="2E7D32"/>
          <w:insideH w:val="none"/>
          <w:insideV w:val="none"/>
        </w:tblBorders>
      </w:tblPr>
      <w:tblGrid>
        <w:gridCol w:w="9803"/>
      </w:tblGrid>
      <w:tr>
        <w:trPr>
          <w:cantSplit/>
        </w:trPr>
        <w:tc>
          <w:tcPr>
            <w:tcW w:type="dxa" w:w="9803"/>
            <w:shd w:val="clear" w:color="auto" w:fill="E8F5E9"/>
          </w:tcPr>
          <w:p>
            <w:r>
              <w:rPr>
                <w:b/>
                <w:color w:val="2E7D32"/>
                <w:sz w:val="22"/>
              </w:rPr>
              <w:t>Punto de control</w:t>
            </w:r>
          </w:p>
          <w:p>
            <w:pPr>
              <w:jc w:val="both"/>
            </w:pPr>
            <w:r>
              <w:rPr>
                <w:sz w:val="20"/>
              </w:rPr>
              <w:t>Punto de control: la demostración muestra el dato después de reiniciar; la ficha vincula operación, requisito, contrato y prueba; la validación nueva rechaza en el servidor y sin cambiar datos; la ficha de entorno dice qué se comprobó y qué queda pendiente, sin inventar resultados.</w:t>
            </w:r>
          </w:p>
        </w:tc>
      </w:tr>
    </w:tbl>
    <w:p>
      <w:pPr>
        <w:pStyle w:val="Heading1"/>
        <w:pageBreakBefore/>
      </w:pPr>
      <w:r>
        <w:t>Práctica 11 — Un lote de libros donados y lectores con datos incompletos</w:t>
      </w:r>
    </w:p>
    <w:p>
      <w:pPr>
        <w:spacing w:before="0" w:after="80"/>
        <w:jc w:val="both"/>
      </w:pPr>
      <w:r>
        <w:rPr>
          <w:b w:val="0"/>
          <w:i w:val="0"/>
          <w:sz w:val="21"/>
        </w:rPr>
        <w:t>En Mbokaja llegó un lote de libros donados, cargado en una planilla por un voluntario. También hay lectores nuevos para registrar. Para esta práctica, el sistema de prueba de Mbokaja ya acepta las etiquetas MB- y tres cifras (M-F11): el profesor vecino adaptó la validación y la restricción de la base. Los datos tienen errores que hay que resolver antes de cargarlos, o que el sistema tiene que rechazar.</w:t>
      </w:r>
    </w:p>
    <w:p>
      <w:pPr>
        <w:keepNext/>
        <w:spacing w:before="0" w:after="80"/>
        <w:jc w:val="both"/>
      </w:pPr>
      <w:r>
        <w:rPr>
          <w:b/>
          <w:i w:val="0"/>
          <w:color w:val="1B5E20"/>
          <w:sz w:val="20"/>
        </w:rPr>
        <w:t>Lote de libros donados que llegó a Mbokaja (caso de práctica, ficticio)</w:t>
      </w:r>
    </w:p>
    <w:tbl>
      <w:tblPr>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W w:w="9802" w:type="dxa"/>
        <w:tblLayout w:type="fixed"/>
      </w:tblPr>
      <w:tblGrid>
        <w:gridCol w:w="1004"/>
        <w:gridCol w:w="1181"/>
        <w:gridCol w:w="2716"/>
        <w:gridCol w:w="2539"/>
        <w:gridCol w:w="2362"/>
      </w:tblGrid>
      <w:tr>
        <w:trPr>
          <w:cantSplit/>
          <w:tblHeader/>
        </w:trPr>
        <w:tc>
          <w:tcPr>
            <w:tcW w:type="dxa" w:w="1004"/>
            <w:shd w:val="clear" w:color="auto" w:fill="2E7D32"/>
          </w:tcPr>
          <w:p>
            <w:pPr>
              <w:keepNext/>
            </w:pPr>
            <w:r>
              <w:rPr>
                <w:b/>
                <w:color w:val="FFFFFF"/>
                <w:sz w:val="18"/>
              </w:rPr>
              <w:t>Código</w:t>
            </w:r>
          </w:p>
        </w:tc>
        <w:tc>
          <w:tcPr>
            <w:tcW w:type="dxa" w:w="1181"/>
            <w:shd w:val="clear" w:color="auto" w:fill="2E7D32"/>
          </w:tcPr>
          <w:p>
            <w:pPr>
              <w:keepNext/>
            </w:pPr>
            <w:r>
              <w:rPr>
                <w:b/>
                <w:color w:val="FFFFFF"/>
                <w:sz w:val="18"/>
              </w:rPr>
              <w:t>Etiqueta</w:t>
            </w:r>
          </w:p>
        </w:tc>
        <w:tc>
          <w:tcPr>
            <w:tcW w:type="dxa" w:w="2716"/>
            <w:shd w:val="clear" w:color="auto" w:fill="2E7D32"/>
          </w:tcPr>
          <w:p>
            <w:pPr>
              <w:keepNext/>
            </w:pPr>
            <w:r>
              <w:rPr>
                <w:b/>
                <w:color w:val="FFFFFF"/>
                <w:sz w:val="18"/>
              </w:rPr>
              <w:t>Título en la planilla</w:t>
            </w:r>
          </w:p>
        </w:tc>
        <w:tc>
          <w:tcPr>
            <w:tcW w:type="dxa" w:w="2539"/>
            <w:shd w:val="clear" w:color="auto" w:fill="2E7D32"/>
          </w:tcPr>
          <w:p>
            <w:pPr>
              <w:keepNext/>
            </w:pPr>
            <w:r>
              <w:rPr>
                <w:b/>
                <w:color w:val="FFFFFF"/>
                <w:sz w:val="18"/>
              </w:rPr>
              <w:t>Autor</w:t>
            </w:r>
          </w:p>
        </w:tc>
        <w:tc>
          <w:tcPr>
            <w:tcW w:type="dxa" w:w="2362"/>
            <w:shd w:val="clear" w:color="auto" w:fill="2E7D32"/>
          </w:tcPr>
          <w:p>
            <w:pPr>
              <w:keepNext/>
            </w:pPr>
            <w:r>
              <w:rPr>
                <w:b/>
                <w:color w:val="FFFFFF"/>
                <w:sz w:val="18"/>
              </w:rPr>
              <w:t>Observación</w:t>
            </w:r>
          </w:p>
        </w:tc>
      </w:tr>
      <w:tr>
        <w:trPr>
          <w:cantSplit/>
        </w:trPr>
        <w:tc>
          <w:tcPr>
            <w:tcW w:type="dxa" w:w="1004"/>
          </w:tcPr>
          <w:p>
            <w:pPr>
              <w:keepNext/>
            </w:pPr>
            <w:r>
              <w:rPr>
                <w:sz w:val="18"/>
              </w:rPr>
              <w:t>MD-01</w:t>
            </w:r>
          </w:p>
        </w:tc>
        <w:tc>
          <w:tcPr>
            <w:tcW w:type="dxa" w:w="1181"/>
          </w:tcPr>
          <w:p>
            <w:pPr>
              <w:keepNext/>
            </w:pPr>
            <w:r>
              <w:rPr>
                <w:sz w:val="18"/>
              </w:rPr>
              <w:t>MB-201</w:t>
            </w:r>
          </w:p>
        </w:tc>
        <w:tc>
          <w:tcPr>
            <w:tcW w:type="dxa" w:w="2716"/>
          </w:tcPr>
          <w:p>
            <w:pPr>
              <w:keepNext/>
            </w:pPr>
            <w:r>
              <w:rPr>
                <w:sz w:val="18"/>
              </w:rPr>
              <w:t>La laguna de los patos</w:t>
            </w:r>
          </w:p>
        </w:tc>
        <w:tc>
          <w:tcPr>
            <w:tcW w:type="dxa" w:w="2539"/>
          </w:tcPr>
          <w:p>
            <w:pPr>
              <w:keepNext/>
            </w:pPr>
            <w:r>
              <w:rPr>
                <w:sz w:val="18"/>
              </w:rPr>
              <w:t>Autora del caso (ficticia)</w:t>
            </w:r>
          </w:p>
        </w:tc>
        <w:tc>
          <w:tcPr>
            <w:tcW w:type="dxa" w:w="2362"/>
          </w:tcPr>
          <w:p>
            <w:pPr>
              <w:keepNext/>
            </w:pPr>
            <w:r>
              <w:rPr>
                <w:sz w:val="18"/>
              </w:rPr>
              <w:t>—</w:t>
            </w:r>
          </w:p>
        </w:tc>
      </w:tr>
      <w:tr>
        <w:trPr>
          <w:cantSplit/>
        </w:trPr>
        <w:tc>
          <w:tcPr>
            <w:tcW w:type="dxa" w:w="1004"/>
            <w:shd w:val="clear" w:color="auto" w:fill="F5F5F5"/>
          </w:tcPr>
          <w:p>
            <w:pPr>
              <w:keepNext/>
            </w:pPr>
            <w:r>
              <w:rPr>
                <w:sz w:val="18"/>
              </w:rPr>
              <w:t>MD-02</w:t>
            </w:r>
          </w:p>
        </w:tc>
        <w:tc>
          <w:tcPr>
            <w:tcW w:type="dxa" w:w="1181"/>
            <w:shd w:val="clear" w:color="auto" w:fill="F5F5F5"/>
          </w:tcPr>
          <w:p>
            <w:pPr>
              <w:keepNext/>
            </w:pPr>
            <w:r>
              <w:rPr>
                <w:sz w:val="18"/>
              </w:rPr>
              <w:t>MB-202</w:t>
            </w:r>
          </w:p>
        </w:tc>
        <w:tc>
          <w:tcPr>
            <w:tcW w:type="dxa" w:w="2716"/>
            <w:shd w:val="clear" w:color="auto" w:fill="F5F5F5"/>
          </w:tcPr>
          <w:p>
            <w:pPr>
              <w:keepNext/>
            </w:pPr>
            <w:r>
              <w:rPr>
                <w:sz w:val="18"/>
              </w:rPr>
              <w:t>La laguna de los patos</w:t>
            </w:r>
          </w:p>
        </w:tc>
        <w:tc>
          <w:tcPr>
            <w:tcW w:type="dxa" w:w="2539"/>
            <w:shd w:val="clear" w:color="auto" w:fill="F5F5F5"/>
          </w:tcPr>
          <w:p>
            <w:pPr>
              <w:keepNext/>
            </w:pPr>
            <w:r>
              <w:rPr>
                <w:sz w:val="18"/>
              </w:rPr>
              <w:t>Autora del caso (ficticia)</w:t>
            </w:r>
          </w:p>
        </w:tc>
        <w:tc>
          <w:tcPr>
            <w:tcW w:type="dxa" w:w="2362"/>
            <w:shd w:val="clear" w:color="auto" w:fill="F5F5F5"/>
          </w:tcPr>
          <w:p>
            <w:pPr>
              <w:keepNext/>
            </w:pPr>
            <w:r>
              <w:rPr>
                <w:sz w:val="18"/>
              </w:rPr>
              <w:t>Segundo ejemplar del mismo título</w:t>
            </w:r>
          </w:p>
        </w:tc>
      </w:tr>
      <w:tr>
        <w:trPr>
          <w:cantSplit/>
        </w:trPr>
        <w:tc>
          <w:tcPr>
            <w:tcW w:type="dxa" w:w="1004"/>
          </w:tcPr>
          <w:p>
            <w:r>
              <w:rPr>
                <w:sz w:val="18"/>
              </w:rPr>
              <w:t>MD-03</w:t>
            </w:r>
          </w:p>
        </w:tc>
        <w:tc>
          <w:tcPr>
            <w:tcW w:type="dxa" w:w="1181"/>
          </w:tcPr>
          <w:p>
            <w:r>
              <w:rPr>
                <w:sz w:val="18"/>
              </w:rPr>
              <w:t>MB-202</w:t>
            </w:r>
          </w:p>
        </w:tc>
        <w:tc>
          <w:tcPr>
            <w:tcW w:type="dxa" w:w="2716"/>
          </w:tcPr>
          <w:p>
            <w:r>
              <w:rPr>
                <w:sz w:val="18"/>
              </w:rPr>
              <w:t>Canciones del recreo</w:t>
            </w:r>
          </w:p>
        </w:tc>
        <w:tc>
          <w:tcPr>
            <w:tcW w:type="dxa" w:w="2539"/>
          </w:tcPr>
          <w:p>
            <w:r>
              <w:rPr>
                <w:sz w:val="18"/>
              </w:rPr>
              <w:t>Autor del caso (ficticio)</w:t>
            </w:r>
          </w:p>
        </w:tc>
        <w:tc>
          <w:tcPr>
            <w:tcW w:type="dxa" w:w="2362"/>
          </w:tcPr>
          <w:p>
            <w:r>
              <w:rPr>
                <w:sz w:val="18"/>
              </w:rPr>
              <w:t>La etiqueta repite la de MD-02</w:t>
            </w:r>
          </w:p>
        </w:tc>
      </w:tr>
      <w:tr>
        <w:trPr>
          <w:cantSplit/>
        </w:trPr>
        <w:tc>
          <w:tcPr>
            <w:tcW w:type="dxa" w:w="1004"/>
            <w:shd w:val="clear" w:color="auto" w:fill="F5F5F5"/>
          </w:tcPr>
          <w:p>
            <w:r>
              <w:rPr>
                <w:sz w:val="18"/>
              </w:rPr>
              <w:t>MD-04</w:t>
            </w:r>
          </w:p>
        </w:tc>
        <w:tc>
          <w:tcPr>
            <w:tcW w:type="dxa" w:w="1181"/>
            <w:shd w:val="clear" w:color="auto" w:fill="F5F5F5"/>
          </w:tcPr>
          <w:p>
            <w:r>
              <w:rPr>
                <w:sz w:val="18"/>
              </w:rPr>
              <w:t>MB-204</w:t>
            </w:r>
          </w:p>
        </w:tc>
        <w:tc>
          <w:tcPr>
            <w:tcW w:type="dxa" w:w="2716"/>
            <w:shd w:val="clear" w:color="auto" w:fill="F5F5F5"/>
          </w:tcPr>
          <w:p>
            <w:r>
              <w:rPr>
                <w:sz w:val="18"/>
              </w:rPr>
              <w:t>La lagna de los patos</w:t>
            </w:r>
          </w:p>
        </w:tc>
        <w:tc>
          <w:tcPr>
            <w:tcW w:type="dxa" w:w="2539"/>
            <w:shd w:val="clear" w:color="auto" w:fill="F5F5F5"/>
          </w:tcPr>
          <w:p>
            <w:r>
              <w:rPr>
                <w:sz w:val="18"/>
              </w:rPr>
              <w:t>Autora del caso (ficticia)</w:t>
            </w:r>
          </w:p>
        </w:tc>
        <w:tc>
          <w:tcPr>
            <w:tcW w:type="dxa" w:w="2362"/>
            <w:shd w:val="clear" w:color="auto" w:fill="F5F5F5"/>
          </w:tcPr>
          <w:p>
            <w:r>
              <w:rPr>
                <w:sz w:val="18"/>
              </w:rPr>
              <w:t>Título mal escrito</w:t>
            </w:r>
          </w:p>
        </w:tc>
      </w:tr>
      <w:tr>
        <w:trPr>
          <w:cantSplit/>
        </w:trPr>
        <w:tc>
          <w:tcPr>
            <w:tcW w:type="dxa" w:w="1004"/>
          </w:tcPr>
          <w:p>
            <w:pPr>
              <w:keepNext/>
            </w:pPr>
            <w:r>
              <w:rPr>
                <w:sz w:val="18"/>
              </w:rPr>
              <w:t>MD-05</w:t>
            </w:r>
          </w:p>
        </w:tc>
        <w:tc>
          <w:tcPr>
            <w:tcW w:type="dxa" w:w="1181"/>
          </w:tcPr>
          <w:p>
            <w:pPr>
              <w:keepNext/>
            </w:pPr>
            <w:r>
              <w:rPr>
                <w:sz w:val="18"/>
              </w:rPr>
              <w:t>MB-205</w:t>
            </w:r>
          </w:p>
        </w:tc>
        <w:tc>
          <w:tcPr>
            <w:tcW w:type="dxa" w:w="2716"/>
          </w:tcPr>
          <w:p>
            <w:pPr>
              <w:keepNext/>
            </w:pPr>
            <w:r>
              <w:rPr>
                <w:sz w:val="18"/>
              </w:rPr>
              <w:t>Mapas de mi país</w:t>
            </w:r>
          </w:p>
        </w:tc>
        <w:tc>
          <w:tcPr>
            <w:tcW w:type="dxa" w:w="2539"/>
          </w:tcPr>
          <w:p>
            <w:pPr>
              <w:keepNext/>
            </w:pPr>
            <w:r>
              <w:rPr>
                <w:sz w:val="18"/>
              </w:rPr>
              <w:t>(vacío)</w:t>
            </w:r>
          </w:p>
        </w:tc>
        <w:tc>
          <w:tcPr>
            <w:tcW w:type="dxa" w:w="2362"/>
          </w:tcPr>
          <w:p>
            <w:pPr>
              <w:keepNext/>
            </w:pPr>
            <w:r>
              <w:rPr>
                <w:sz w:val="18"/>
              </w:rPr>
              <w:t>Falta el autor</w:t>
            </w:r>
          </w:p>
        </w:tc>
      </w:tr>
      <w:tr>
        <w:trPr>
          <w:cantSplit/>
        </w:trPr>
        <w:tc>
          <w:tcPr>
            <w:tcW w:type="dxa" w:w="1004"/>
            <w:shd w:val="clear" w:color="auto" w:fill="F5F5F5"/>
          </w:tcPr>
          <w:p>
            <w:r>
              <w:rPr>
                <w:sz w:val="18"/>
              </w:rPr>
              <w:t>MD-06</w:t>
            </w:r>
          </w:p>
        </w:tc>
        <w:tc>
          <w:tcPr>
            <w:tcW w:type="dxa" w:w="1181"/>
            <w:shd w:val="clear" w:color="auto" w:fill="F5F5F5"/>
          </w:tcPr>
          <w:p>
            <w:r>
              <w:rPr>
                <w:sz w:val="18"/>
              </w:rPr>
              <w:t>MB205</w:t>
            </w:r>
          </w:p>
        </w:tc>
        <w:tc>
          <w:tcPr>
            <w:tcW w:type="dxa" w:w="2716"/>
            <w:shd w:val="clear" w:color="auto" w:fill="F5F5F5"/>
          </w:tcPr>
          <w:p>
            <w:r>
              <w:rPr>
                <w:sz w:val="18"/>
              </w:rPr>
              <w:t>Mapas de mi país</w:t>
            </w:r>
          </w:p>
        </w:tc>
        <w:tc>
          <w:tcPr>
            <w:tcW w:type="dxa" w:w="2539"/>
            <w:shd w:val="clear" w:color="auto" w:fill="F5F5F5"/>
          </w:tcPr>
          <w:p>
            <w:r>
              <w:rPr>
                <w:sz w:val="18"/>
              </w:rPr>
              <w:t>Equipo editorial (ficticio)</w:t>
            </w:r>
          </w:p>
        </w:tc>
        <w:tc>
          <w:tcPr>
            <w:tcW w:type="dxa" w:w="2362"/>
            <w:shd w:val="clear" w:color="auto" w:fill="F5F5F5"/>
          </w:tcPr>
          <w:p>
            <w:r>
              <w:rPr>
                <w:sz w:val="18"/>
              </w:rPr>
              <w:t>Etiqueta sin guion</w:t>
            </w:r>
          </w:p>
        </w:tc>
      </w:tr>
    </w:tbl>
    <w:p>
      <w:pPr>
        <w:spacing w:after="40"/>
      </w:pPr>
    </w:p>
    <w:p>
      <w:pPr>
        <w:keepNext/>
        <w:spacing w:before="0" w:after="80"/>
        <w:jc w:val="both"/>
      </w:pPr>
      <w:r>
        <w:rPr>
          <w:b/>
          <w:i w:val="0"/>
          <w:color w:val="1B5E20"/>
          <w:sz w:val="20"/>
        </w:rPr>
        <w:t>Lectores nuevos que hay que registrar en Mbokaja (caso de práctica, ficticio)</w:t>
      </w:r>
    </w:p>
    <w:tbl>
      <w:tblPr>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W w:w="9802" w:type="dxa"/>
        <w:tblLayout w:type="fixed"/>
      </w:tblPr>
      <w:tblGrid>
        <w:gridCol w:w="1063"/>
        <w:gridCol w:w="8739"/>
      </w:tblGrid>
      <w:tr>
        <w:trPr>
          <w:cantSplit/>
          <w:tblHeader/>
        </w:trPr>
        <w:tc>
          <w:tcPr>
            <w:tcW w:type="dxa" w:w="1063"/>
            <w:shd w:val="clear" w:color="auto" w:fill="2E7D32"/>
          </w:tcPr>
          <w:p>
            <w:pPr>
              <w:keepNext/>
            </w:pPr>
            <w:r>
              <w:rPr>
                <w:b/>
                <w:color w:val="FFFFFF"/>
                <w:sz w:val="18"/>
              </w:rPr>
              <w:t>Código</w:t>
            </w:r>
          </w:p>
        </w:tc>
        <w:tc>
          <w:tcPr>
            <w:tcW w:type="dxa" w:w="8739"/>
            <w:shd w:val="clear" w:color="auto" w:fill="2E7D32"/>
          </w:tcPr>
          <w:p>
            <w:pPr>
              <w:keepNext/>
            </w:pPr>
            <w:r>
              <w:rPr>
                <w:b/>
                <w:color w:val="FFFFFF"/>
                <w:sz w:val="18"/>
              </w:rPr>
              <w:t>Texto</w:t>
            </w:r>
          </w:p>
        </w:tc>
      </w:tr>
      <w:tr>
        <w:trPr>
          <w:cantSplit/>
        </w:trPr>
        <w:tc>
          <w:tcPr>
            <w:tcW w:type="dxa" w:w="1063"/>
          </w:tcPr>
          <w:p>
            <w:pPr>
              <w:keepNext/>
            </w:pPr>
            <w:r>
              <w:rPr>
                <w:sz w:val="18"/>
              </w:rPr>
              <w:t>ML-1</w:t>
            </w:r>
          </w:p>
        </w:tc>
        <w:tc>
          <w:tcPr>
            <w:tcW w:type="dxa" w:w="8739"/>
          </w:tcPr>
          <w:p>
            <w:pPr>
              <w:keepNext/>
            </w:pPr>
            <w:r>
              <w:rPr>
                <w:sz w:val="18"/>
              </w:rPr>
              <w:t>Estudiante de 4.º grado, sin grado anotado en la planilla.</w:t>
            </w:r>
          </w:p>
        </w:tc>
      </w:tr>
      <w:tr>
        <w:trPr>
          <w:cantSplit/>
        </w:trPr>
        <w:tc>
          <w:tcPr>
            <w:tcW w:type="dxa" w:w="1063"/>
            <w:shd w:val="clear" w:color="auto" w:fill="F5F5F5"/>
          </w:tcPr>
          <w:p>
            <w:pPr>
              <w:keepNext/>
            </w:pPr>
            <w:r>
              <w:rPr>
                <w:sz w:val="18"/>
              </w:rPr>
              <w:t>ML-2</w:t>
            </w:r>
          </w:p>
        </w:tc>
        <w:tc>
          <w:tcPr>
            <w:tcW w:type="dxa" w:w="8739"/>
            <w:shd w:val="clear" w:color="auto" w:fill="F5F5F5"/>
          </w:tcPr>
          <w:p>
            <w:pPr>
              <w:keepNext/>
            </w:pPr>
            <w:r>
              <w:rPr>
                <w:sz w:val="18"/>
              </w:rPr>
              <w:t>Docente de Ciencias, con «6.º» anotado en la columna del grado.</w:t>
            </w:r>
          </w:p>
        </w:tc>
      </w:tr>
      <w:tr>
        <w:trPr>
          <w:cantSplit/>
        </w:trPr>
        <w:tc>
          <w:tcPr>
            <w:tcW w:type="dxa" w:w="1063"/>
          </w:tcPr>
          <w:p>
            <w:r>
              <w:rPr>
                <w:sz w:val="18"/>
              </w:rPr>
              <w:t>ML-3</w:t>
            </w:r>
          </w:p>
        </w:tc>
        <w:tc>
          <w:tcPr>
            <w:tcW w:type="dxa" w:w="8739"/>
          </w:tcPr>
          <w:p>
            <w:r>
              <w:rPr>
                <w:sz w:val="18"/>
              </w:rPr>
              <w:t>Estudiante de 6.º grado, con todos sus datos.</w:t>
            </w:r>
          </w:p>
        </w:tc>
      </w:tr>
    </w:tbl>
    <w:p>
      <w:pPr>
        <w:spacing w:after="40"/>
      </w:pPr>
    </w:p>
    <w:p>
      <w:pPr>
        <w:keepNext/>
        <w:spacing w:before="0" w:after="80"/>
        <w:jc w:val="both"/>
      </w:pPr>
      <w:r>
        <w:rPr>
          <w:b/>
          <w:i w:val="0"/>
          <w:color w:val="1B5E20"/>
          <w:sz w:val="20"/>
        </w:rPr>
        <w:t>Datos de Mbokaja que vas a necesitar (caso de práctica, ficticio)</w:t>
      </w:r>
    </w:p>
    <w:tbl>
      <w:tblPr>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W w:w="9802" w:type="dxa"/>
        <w:tblLayout w:type="fixed"/>
      </w:tblPr>
      <w:tblGrid>
        <w:gridCol w:w="1063"/>
        <w:gridCol w:w="8739"/>
      </w:tblGrid>
      <w:tr>
        <w:trPr>
          <w:cantSplit/>
          <w:tblHeader/>
        </w:trPr>
        <w:tc>
          <w:tcPr>
            <w:tcW w:type="dxa" w:w="1063"/>
            <w:shd w:val="clear" w:color="auto" w:fill="2E7D32"/>
          </w:tcPr>
          <w:p>
            <w:pPr>
              <w:keepNext/>
            </w:pPr>
            <w:r>
              <w:rPr>
                <w:b/>
                <w:color w:val="FFFFFF"/>
                <w:sz w:val="18"/>
              </w:rPr>
              <w:t>Código</w:t>
            </w:r>
          </w:p>
        </w:tc>
        <w:tc>
          <w:tcPr>
            <w:tcW w:type="dxa" w:w="8739"/>
            <w:shd w:val="clear" w:color="auto" w:fill="2E7D32"/>
          </w:tcPr>
          <w:p>
            <w:pPr>
              <w:keepNext/>
            </w:pPr>
            <w:r>
              <w:rPr>
                <w:b/>
                <w:color w:val="FFFFFF"/>
                <w:sz w:val="18"/>
              </w:rPr>
              <w:t>Texto</w:t>
            </w:r>
          </w:p>
        </w:tc>
      </w:tr>
      <w:tr>
        <w:trPr>
          <w:cantSplit/>
        </w:trPr>
        <w:tc>
          <w:tcPr>
            <w:tcW w:type="dxa" w:w="1063"/>
          </w:tcPr>
          <w:p>
            <w:pPr>
              <w:keepNext/>
            </w:pPr>
            <w:r>
              <w:rPr>
                <w:sz w:val="18"/>
              </w:rPr>
              <w:t>M-F11</w:t>
            </w:r>
          </w:p>
        </w:tc>
        <w:tc>
          <w:tcPr>
            <w:tcW w:type="dxa" w:w="8739"/>
          </w:tcPr>
          <w:p>
            <w:pPr>
              <w:keepNext/>
            </w:pPr>
            <w:r>
              <w:rPr>
                <w:sz w:val="18"/>
              </w:rPr>
              <w:t>Los libros de Mbokaja tienen etiquetas escritas a mano con MB-, un guion y tres cifras (por ejemplo, MB-104).</w:t>
            </w:r>
          </w:p>
        </w:tc>
      </w:tr>
      <w:tr>
        <w:trPr>
          <w:cantSplit/>
        </w:trPr>
        <w:tc>
          <w:tcPr>
            <w:tcW w:type="dxa" w:w="1063"/>
            <w:shd w:val="clear" w:color="auto" w:fill="F5F5F5"/>
          </w:tcPr>
          <w:p>
            <w:pPr>
              <w:keepNext/>
            </w:pPr>
            <w:r>
              <w:rPr>
                <w:sz w:val="18"/>
              </w:rPr>
              <w:t>MS-5</w:t>
            </w:r>
          </w:p>
        </w:tc>
        <w:tc>
          <w:tcPr>
            <w:tcW w:type="dxa" w:w="8739"/>
            <w:shd w:val="clear" w:color="auto" w:fill="F5F5F5"/>
          </w:tcPr>
          <w:p>
            <w:pPr>
              <w:keepNext/>
            </w:pPr>
            <w:r>
              <w:rPr>
                <w:sz w:val="18"/>
              </w:rPr>
              <w:t>Los voluntarios de 9.º ayudan los miércoles, siempre con el encargado presente. Son estudiantes menores de edad.</w:t>
            </w:r>
          </w:p>
        </w:tc>
      </w:tr>
      <w:tr>
        <w:trPr>
          <w:cantSplit/>
        </w:trPr>
        <w:tc>
          <w:tcPr>
            <w:tcW w:type="dxa" w:w="1063"/>
          </w:tcPr>
          <w:p>
            <w:r>
              <w:rPr>
                <w:sz w:val="18"/>
              </w:rPr>
              <w:t>MN-05</w:t>
            </w:r>
          </w:p>
        </w:tc>
        <w:tc>
          <w:tcPr>
            <w:tcW w:type="dxa" w:w="8739"/>
          </w:tcPr>
          <w:p>
            <w:r>
              <w:rPr>
                <w:sz w:val="18"/>
              </w:rPr>
              <w:t>Que los datos de los estudiantes, menores de edad, no circulen.</w:t>
            </w:r>
          </w:p>
        </w:tc>
      </w:tr>
    </w:tbl>
    <w:p>
      <w:pPr>
        <w:spacing w:after="40"/>
      </w:pPr>
    </w:p>
    <w:p>
      <w:pPr>
        <w:pStyle w:val="Heading3"/>
      </w:pPr>
      <w:r>
        <w:t>Nivel 1 — Guiado</w:t>
      </w:r>
    </w:p>
    <w:p>
      <w:pPr>
        <w:keepNext/>
      </w:pPr>
      <w:r>
        <w:rPr>
          <w:b/>
          <w:color w:val="2E7D32"/>
          <w:sz w:val="21"/>
        </w:rPr>
        <w:t>Consignas</w:t>
      </w:r>
    </w:p>
    <w:p>
      <w:pPr>
        <w:keepNext/>
        <w:spacing w:before="0" w:after="80"/>
        <w:ind w:left="283"/>
        <w:jc w:val="both"/>
      </w:pPr>
      <w:r>
        <w:rPr>
          <w:b w:val="0"/>
          <w:i w:val="0"/>
          <w:sz w:val="20"/>
        </w:rPr>
        <w:t>1. Para cada fila del lote (MD-01 a MD-06), decidí: se registra tal cual, se corrige antes de registrar, o el sistema la rechaza. Escribí el mensaje que esperás en cada rechazo.</w:t>
      </w:r>
    </w:p>
    <w:p>
      <w:pPr>
        <w:keepNext/>
        <w:spacing w:before="0" w:after="40"/>
        <w:jc w:val="both"/>
      </w:pPr>
      <w:r>
        <w:rPr>
          <w:b w:val="0"/>
          <w:i w:val="0"/>
          <w:sz w:val="18"/>
        </w:rPr>
        <w:t>________________________________________________________________________________________</w:t>
      </w:r>
    </w:p>
    <w:p>
      <w:pPr>
        <w:spacing w:before="0" w:after="120"/>
        <w:jc w:val="both"/>
      </w:pPr>
      <w:r>
        <w:rPr>
          <w:b w:val="0"/>
          <w:i w:val="0"/>
          <w:sz w:val="18"/>
        </w:rPr>
        <w:t>________________________________________________________________________________________</w:t>
      </w:r>
    </w:p>
    <w:p>
      <w:pPr>
        <w:keepNext/>
        <w:spacing w:before="0" w:after="80"/>
        <w:ind w:left="283"/>
        <w:jc w:val="both"/>
      </w:pPr>
      <w:r>
        <w:rPr>
          <w:b w:val="0"/>
          <w:i w:val="0"/>
          <w:sz w:val="20"/>
        </w:rPr>
        <w:t>2. Para cada lector (ML-1 a ML-3), escribí si se registra y, si no, qué mensaje responde y qué dato hay que pedir.</w:t>
      </w:r>
    </w:p>
    <w:p>
      <w:pPr>
        <w:keepNext/>
        <w:spacing w:before="0" w:after="40"/>
        <w:jc w:val="both"/>
      </w:pPr>
      <w:r>
        <w:rPr>
          <w:b w:val="0"/>
          <w:i w:val="0"/>
          <w:sz w:val="18"/>
        </w:rPr>
        <w:t>________________________________________________________________________________________</w:t>
      </w:r>
    </w:p>
    <w:p>
      <w:pPr>
        <w:spacing w:before="0" w:after="120"/>
        <w:jc w:val="both"/>
      </w:pPr>
      <w:r>
        <w:rPr>
          <w:b w:val="0"/>
          <w:i w:val="0"/>
          <w:sz w:val="18"/>
        </w:rPr>
        <w:t>________________________________________________________________________________________</w:t>
      </w:r>
    </w:p>
    <w:p>
      <w:pPr>
        <w:pStyle w:val="Heading3"/>
      </w:pPr>
      <w:r>
        <w:t>Nivel 2 — Intermedio</w:t>
      </w:r>
    </w:p>
    <w:p>
      <w:pPr>
        <w:keepNext/>
      </w:pPr>
      <w:r>
        <w:rPr>
          <w:b/>
          <w:color w:val="2E7D32"/>
          <w:sz w:val="21"/>
        </w:rPr>
        <w:t>Consignas</w:t>
      </w:r>
    </w:p>
    <w:p>
      <w:pPr>
        <w:keepNext/>
        <w:spacing w:before="0" w:after="80"/>
        <w:ind w:left="283"/>
        <w:jc w:val="both"/>
      </w:pPr>
      <w:r>
        <w:rPr>
          <w:b w:val="0"/>
          <w:i w:val="0"/>
          <w:sz w:val="20"/>
        </w:rPr>
        <w:t>1. MD-01, MD-02 y MD-04 parecen la misma obra. Decidí cuántas obras, ediciones y ejemplares hay que registrar, con qué operaciones y en qué orden, y qué hacés con el título mal escrito.</w:t>
      </w:r>
    </w:p>
    <w:p>
      <w:pPr>
        <w:keepNext/>
        <w:spacing w:before="0" w:after="40"/>
        <w:jc w:val="both"/>
      </w:pPr>
      <w:r>
        <w:rPr>
          <w:b w:val="0"/>
          <w:i w:val="0"/>
          <w:sz w:val="18"/>
        </w:rPr>
        <w:t>________________________________________________________________________________________</w:t>
      </w:r>
    </w:p>
    <w:p>
      <w:pPr>
        <w:spacing w:before="0" w:after="120"/>
        <w:jc w:val="both"/>
      </w:pPr>
      <w:r>
        <w:rPr>
          <w:b w:val="0"/>
          <w:i w:val="0"/>
          <w:sz w:val="18"/>
        </w:rPr>
        <w:t>________________________________________________________________________________________</w:t>
      </w:r>
    </w:p>
    <w:p>
      <w:pPr>
        <w:keepNext/>
        <w:spacing w:before="0" w:after="80"/>
        <w:ind w:left="283"/>
        <w:jc w:val="both"/>
      </w:pPr>
      <w:r>
        <w:rPr>
          <w:b w:val="0"/>
          <w:i w:val="0"/>
          <w:sz w:val="20"/>
        </w:rPr>
        <w:t>2. Registrá el lote corregido en la copia de la base y comprobá con la consulta pública cuántos disponibles hay de cada título. Anotá esperado y obtenido.</w:t>
      </w:r>
    </w:p>
    <w:p>
      <w:pPr>
        <w:keepNext/>
        <w:spacing w:before="0" w:after="40"/>
        <w:jc w:val="both"/>
      </w:pPr>
      <w:r>
        <w:rPr>
          <w:b w:val="0"/>
          <w:i w:val="0"/>
          <w:sz w:val="18"/>
        </w:rPr>
        <w:t>________________________________________________________________________________________</w:t>
      </w:r>
    </w:p>
    <w:p>
      <w:pPr>
        <w:spacing w:before="0" w:after="120"/>
        <w:jc w:val="both"/>
      </w:pPr>
      <w:r>
        <w:rPr>
          <w:b w:val="0"/>
          <w:i w:val="0"/>
          <w:sz w:val="18"/>
        </w:rPr>
        <w:t>________________________________________________________________________________________</w:t>
      </w:r>
    </w:p>
    <w:p>
      <w:pPr>
        <w:pStyle w:val="Heading3"/>
      </w:pPr>
      <w:r>
        <w:t>Nivel 3 — Ampliación</w:t>
      </w:r>
    </w:p>
    <w:p>
      <w:pPr>
        <w:keepNext/>
      </w:pPr>
      <w:r>
        <w:rPr>
          <w:b/>
          <w:color w:val="2E7D32"/>
          <w:sz w:val="21"/>
        </w:rPr>
        <w:t>Consignas</w:t>
      </w:r>
    </w:p>
    <w:p>
      <w:pPr>
        <w:keepNext/>
        <w:spacing w:before="0" w:after="80"/>
        <w:ind w:left="283"/>
        <w:jc w:val="both"/>
      </w:pPr>
      <w:r>
        <w:rPr>
          <w:b w:val="0"/>
          <w:i w:val="0"/>
          <w:sz w:val="20"/>
        </w:rPr>
        <w:t>1. Los voluntarios de 9.º ayudan los miércoles con el encargado presente (MS-5). Decidí qué pueden hacer en el sistema y cómo se comprueba en el servidor. Tené en cuenta que son menores de edad y que no tienen que ver datos de otros estudiantes (MN-05).</w:t>
      </w:r>
    </w:p>
    <w:p>
      <w:pPr>
        <w:keepNext/>
        <w:spacing w:before="0" w:after="40"/>
        <w:jc w:val="both"/>
      </w:pPr>
      <w:r>
        <w:rPr>
          <w:b w:val="0"/>
          <w:i w:val="0"/>
          <w:sz w:val="18"/>
        </w:rPr>
        <w:t>________________________________________________________________________________________</w:t>
      </w:r>
    </w:p>
    <w:p>
      <w:pPr>
        <w:spacing w:before="0" w:after="120"/>
        <w:jc w:val="both"/>
      </w:pPr>
      <w:r>
        <w:rPr>
          <w:b w:val="0"/>
          <w:i w:val="0"/>
          <w:sz w:val="18"/>
        </w:rPr>
        <w:t>________________________________________________________________________________________</w:t>
      </w:r>
    </w:p>
    <w:p>
      <w:pPr>
        <w:keepNext/>
        <w:spacing w:before="0" w:after="80"/>
        <w:ind w:left="283"/>
        <w:jc w:val="both"/>
      </w:pPr>
      <w:r>
        <w:rPr>
          <w:b w:val="0"/>
          <w:i w:val="0"/>
          <w:sz w:val="20"/>
        </w:rPr>
        <w:t>2. Escribí la prueba que demuestra tu decisión, con la cuenta, la operación y el mensaje esperado.</w:t>
      </w:r>
    </w:p>
    <w:p>
      <w:pPr>
        <w:keepNext/>
        <w:spacing w:before="0" w:after="40"/>
        <w:jc w:val="both"/>
      </w:pPr>
      <w:r>
        <w:rPr>
          <w:b w:val="0"/>
          <w:i w:val="0"/>
          <w:sz w:val="18"/>
        </w:rPr>
        <w:t>________________________________________________________________________________________</w:t>
      </w:r>
    </w:p>
    <w:p>
      <w:pPr>
        <w:spacing w:before="0" w:after="120"/>
        <w:jc w:val="both"/>
      </w:pPr>
      <w:r>
        <w:rPr>
          <w:b w:val="0"/>
          <w:i w:val="0"/>
          <w:sz w:val="18"/>
        </w:rPr>
        <w:t>________________________________________________________________________________________</w:t>
      </w:r>
    </w:p>
    <w:tbl>
      <w:tblPr>
        <w:tblW w:type="auto" w:w="0"/>
        <w:jc w:val="center"/>
        <w:tblLook w:firstColumn="1" w:firstRow="1" w:lastColumn="0" w:lastRow="0" w:noHBand="0" w:noVBand="1" w:val="04A0"/>
        <w:tblBorders>
          <w:top w:val="single" w:sz="6" w:space="0" w:color="2E7D32"/>
          <w:left w:val="single" w:sz="6" w:space="0" w:color="2E7D32"/>
          <w:bottom w:val="single" w:sz="6" w:space="0" w:color="2E7D32"/>
          <w:right w:val="single" w:sz="6" w:space="0" w:color="2E7D32"/>
          <w:insideH w:val="none"/>
          <w:insideV w:val="none"/>
        </w:tblBorders>
      </w:tblPr>
      <w:tblGrid>
        <w:gridCol w:w="9803"/>
      </w:tblGrid>
      <w:tr>
        <w:trPr>
          <w:cantSplit/>
        </w:trPr>
        <w:tc>
          <w:tcPr>
            <w:tcW w:type="dxa" w:w="9803"/>
            <w:shd w:val="clear" w:color="auto" w:fill="E8F5E9"/>
          </w:tcPr>
          <w:p>
            <w:r>
              <w:rPr>
                <w:b/>
                <w:color w:val="2E7D32"/>
                <w:sz w:val="22"/>
              </w:rPr>
              <w:t>Punto de control</w:t>
            </w:r>
          </w:p>
          <w:p>
            <w:pPr>
              <w:jc w:val="both"/>
            </w:pPr>
            <w:r>
              <w:rPr>
                <w:sz w:val="20"/>
              </w:rPr>
              <w:t>Punto de control: ningún código repetido se registra; el título mal escrito no crea una obra nueva; el estudiante sin curso y el docente con curso se rechazan con su mensaje; los voluntarios no comparten la cuenta del encargado ni ven datos de lectores; cada decisión tiene su prueba.</w:t>
            </w:r>
          </w:p>
        </w:tc>
      </w:tr>
    </w:tbl>
    <w:p>
      <w:pPr>
        <w:pStyle w:val="Heading1"/>
        <w:pageBreakBefore/>
      </w:pPr>
      <w:r>
        <w:t>Práctica 12 — Dos voluntarios, el mismo libro y un libro dañado</w:t>
      </w:r>
    </w:p>
    <w:p>
      <w:pPr>
        <w:spacing w:before="0" w:after="80"/>
        <w:jc w:val="both"/>
      </w:pPr>
      <w:r>
        <w:rPr>
          <w:b w:val="0"/>
          <w:i w:val="0"/>
          <w:sz w:val="21"/>
        </w:rPr>
        <w:t>En Mbokaja, un miércoles, dos voluntarios cargaron al mismo tiempo, en dos computadoras, el mismo libro para dos lectores distintos (MS-6). Ese mismo día volvió un libro con hojas arrancadas (MS-1), y la norma dice que se repone con otro igual (M-N5). Usá el contrato de devolución que escribiste en la Práctica 9.</w:t>
      </w:r>
    </w:p>
    <w:p>
      <w:pPr>
        <w:keepNext/>
        <w:spacing w:before="0" w:after="80"/>
        <w:jc w:val="both"/>
      </w:pPr>
      <w:r>
        <w:rPr>
          <w:b/>
          <w:i w:val="0"/>
          <w:color w:val="1B5E20"/>
          <w:sz w:val="20"/>
        </w:rPr>
        <w:t>Situación nueva (caso de práctica, ficticio)</w:t>
      </w:r>
    </w:p>
    <w:tbl>
      <w:tblPr>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W w:w="9802" w:type="dxa"/>
        <w:tblLayout w:type="fixed"/>
      </w:tblPr>
      <w:tblGrid>
        <w:gridCol w:w="1063"/>
        <w:gridCol w:w="8739"/>
      </w:tblGrid>
      <w:tr>
        <w:trPr>
          <w:cantSplit/>
          <w:tblHeader/>
        </w:trPr>
        <w:tc>
          <w:tcPr>
            <w:tcW w:type="dxa" w:w="1063"/>
            <w:shd w:val="clear" w:color="auto" w:fill="2E7D32"/>
          </w:tcPr>
          <w:p>
            <w:r>
              <w:rPr>
                <w:b/>
                <w:color w:val="FFFFFF"/>
                <w:sz w:val="18"/>
              </w:rPr>
              <w:t>Código</w:t>
            </w:r>
          </w:p>
        </w:tc>
        <w:tc>
          <w:tcPr>
            <w:tcW w:type="dxa" w:w="8739"/>
            <w:shd w:val="clear" w:color="auto" w:fill="2E7D32"/>
          </w:tcPr>
          <w:p>
            <w:r>
              <w:rPr>
                <w:b/>
                <w:color w:val="FFFFFF"/>
                <w:sz w:val="18"/>
              </w:rPr>
              <w:t>Texto</w:t>
            </w:r>
          </w:p>
        </w:tc>
      </w:tr>
      <w:tr>
        <w:trPr>
          <w:cantSplit/>
        </w:trPr>
        <w:tc>
          <w:tcPr>
            <w:tcW w:type="dxa" w:w="1063"/>
          </w:tcPr>
          <w:p>
            <w:r>
              <w:rPr>
                <w:sz w:val="18"/>
              </w:rPr>
              <w:t>MS-6</w:t>
            </w:r>
          </w:p>
        </w:tc>
        <w:tc>
          <w:tcPr>
            <w:tcW w:type="dxa" w:w="8739"/>
          </w:tcPr>
          <w:p>
            <w:r>
              <w:rPr>
                <w:sz w:val="18"/>
              </w:rPr>
              <w:t>Un miércoles, dos voluntarios cargaron en dos computadoras, al mismo tiempo, el mismo libro (MB-104) para dos lectores distintos.</w:t>
            </w:r>
          </w:p>
        </w:tc>
      </w:tr>
    </w:tbl>
    <w:p>
      <w:pPr>
        <w:spacing w:after="40"/>
      </w:pPr>
    </w:p>
    <w:p>
      <w:pPr>
        <w:keepNext/>
        <w:spacing w:before="0" w:after="80"/>
        <w:jc w:val="both"/>
      </w:pPr>
      <w:r>
        <w:rPr>
          <w:b/>
          <w:i w:val="0"/>
          <w:color w:val="1B5E20"/>
          <w:sz w:val="20"/>
        </w:rPr>
        <w:t>Datos de Mbokaja que vas a necesitar (caso de práctica, ficticio)</w:t>
      </w:r>
    </w:p>
    <w:tbl>
      <w:tblPr>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W w:w="9802" w:type="dxa"/>
        <w:tblLayout w:type="fixed"/>
      </w:tblPr>
      <w:tblGrid>
        <w:gridCol w:w="1063"/>
        <w:gridCol w:w="8739"/>
      </w:tblGrid>
      <w:tr>
        <w:trPr>
          <w:cantSplit/>
          <w:tblHeader/>
        </w:trPr>
        <w:tc>
          <w:tcPr>
            <w:tcW w:type="dxa" w:w="1063"/>
            <w:shd w:val="clear" w:color="auto" w:fill="2E7D32"/>
          </w:tcPr>
          <w:p>
            <w:pPr>
              <w:keepNext/>
            </w:pPr>
            <w:r>
              <w:rPr>
                <w:b/>
                <w:color w:val="FFFFFF"/>
                <w:sz w:val="18"/>
              </w:rPr>
              <w:t>Código</w:t>
            </w:r>
          </w:p>
        </w:tc>
        <w:tc>
          <w:tcPr>
            <w:tcW w:type="dxa" w:w="8739"/>
            <w:shd w:val="clear" w:color="auto" w:fill="2E7D32"/>
          </w:tcPr>
          <w:p>
            <w:pPr>
              <w:keepNext/>
            </w:pPr>
            <w:r>
              <w:rPr>
                <w:b/>
                <w:color w:val="FFFFFF"/>
                <w:sz w:val="18"/>
              </w:rPr>
              <w:t>Texto</w:t>
            </w:r>
          </w:p>
        </w:tc>
      </w:tr>
      <w:tr>
        <w:trPr>
          <w:cantSplit/>
        </w:trPr>
        <w:tc>
          <w:tcPr>
            <w:tcW w:type="dxa" w:w="1063"/>
          </w:tcPr>
          <w:p>
            <w:pPr>
              <w:keepNext/>
            </w:pPr>
            <w:r>
              <w:rPr>
                <w:sz w:val="18"/>
              </w:rPr>
              <w:t>MS-1</w:t>
            </w:r>
          </w:p>
        </w:tc>
        <w:tc>
          <w:tcPr>
            <w:tcW w:type="dxa" w:w="8739"/>
          </w:tcPr>
          <w:p>
            <w:pPr>
              <w:keepNext/>
            </w:pPr>
            <w:r>
              <w:rPr>
                <w:sz w:val="18"/>
              </w:rPr>
              <w:t>Un estudiante devuelve un libro con hojas arrancadas. La norma M-N5 dice que el libro dañado se repone con otro igual o de valor similar.</w:t>
            </w:r>
          </w:p>
        </w:tc>
      </w:tr>
      <w:tr>
        <w:trPr>
          <w:cantSplit/>
        </w:trPr>
        <w:tc>
          <w:tcPr>
            <w:tcW w:type="dxa" w:w="1063"/>
            <w:shd w:val="clear" w:color="auto" w:fill="F5F5F5"/>
          </w:tcPr>
          <w:p>
            <w:pPr>
              <w:keepNext/>
            </w:pPr>
            <w:r>
              <w:rPr>
                <w:sz w:val="18"/>
              </w:rPr>
              <w:t>M-N5</w:t>
            </w:r>
          </w:p>
        </w:tc>
        <w:tc>
          <w:tcPr>
            <w:tcW w:type="dxa" w:w="8739"/>
            <w:shd w:val="clear" w:color="auto" w:fill="F5F5F5"/>
          </w:tcPr>
          <w:p>
            <w:pPr>
              <w:keepNext/>
            </w:pPr>
            <w:r>
              <w:rPr>
                <w:sz w:val="18"/>
              </w:rPr>
              <w:t>El libro dañado o perdido se repone con otro igual o de valor similar.</w:t>
            </w:r>
          </w:p>
        </w:tc>
      </w:tr>
      <w:tr>
        <w:trPr>
          <w:cantSplit/>
        </w:trPr>
        <w:tc>
          <w:tcPr>
            <w:tcW w:type="dxa" w:w="1063"/>
          </w:tcPr>
          <w:p>
            <w:pPr>
              <w:keepNext/>
            </w:pPr>
            <w:r>
              <w:rPr>
                <w:sz w:val="18"/>
              </w:rPr>
              <w:t>OBS-4</w:t>
            </w:r>
          </w:p>
        </w:tc>
        <w:tc>
          <w:tcPr>
            <w:tcW w:type="dxa" w:w="8739"/>
          </w:tcPr>
          <w:p>
            <w:pPr>
              <w:keepNext/>
            </w:pPr>
            <w:r>
              <w:rPr>
                <w:sz w:val="18"/>
              </w:rPr>
              <w:t>Pulsó dos veces «Guardar» porque la pantalla no cambió, y quedaron dos préstamos iguales.</w:t>
            </w:r>
          </w:p>
        </w:tc>
      </w:tr>
      <w:tr>
        <w:trPr>
          <w:cantSplit/>
        </w:trPr>
        <w:tc>
          <w:tcPr>
            <w:tcW w:type="dxa" w:w="1063"/>
            <w:shd w:val="clear" w:color="auto" w:fill="F5F5F5"/>
          </w:tcPr>
          <w:p>
            <w:r>
              <w:rPr>
                <w:sz w:val="18"/>
              </w:rPr>
              <w:t>MR-04</w:t>
            </w:r>
          </w:p>
        </w:tc>
        <w:tc>
          <w:tcPr>
            <w:tcW w:type="dxa" w:w="8739"/>
            <w:shd w:val="clear" w:color="auto" w:fill="F5F5F5"/>
          </w:tcPr>
          <w:p>
            <w:r>
              <w:rPr>
                <w:sz w:val="18"/>
              </w:rPr>
              <w:t>El sistema debe rechazar el préstamo de un libro que ya está prestado.</w:t>
            </w:r>
          </w:p>
        </w:tc>
      </w:tr>
    </w:tbl>
    <w:p>
      <w:pPr>
        <w:spacing w:after="40"/>
      </w:pPr>
    </w:p>
    <w:p>
      <w:pPr>
        <w:pStyle w:val="Heading3"/>
      </w:pPr>
      <w:r>
        <w:t>Nivel 1 — Guiado</w:t>
      </w:r>
    </w:p>
    <w:p>
      <w:pPr>
        <w:keepNext/>
      </w:pPr>
      <w:r>
        <w:rPr>
          <w:b/>
          <w:color w:val="2E7D32"/>
          <w:sz w:val="21"/>
        </w:rPr>
        <w:t>Consignas</w:t>
      </w:r>
    </w:p>
    <w:p>
      <w:pPr>
        <w:keepNext/>
        <w:spacing w:before="0" w:after="80"/>
        <w:ind w:left="283"/>
        <w:jc w:val="both"/>
      </w:pPr>
      <w:r>
        <w:rPr>
          <w:b w:val="0"/>
          <w:i w:val="0"/>
          <w:sz w:val="20"/>
        </w:rPr>
        <w:t>1. Explicá qué pasa con los dos pedidos de MS-6 en el sistema: cuál se registra, qué ve el otro voluntario y qué protección actúa en cada momento. Usá la Figura 12.1.</w:t>
      </w:r>
    </w:p>
    <w:p>
      <w:pPr>
        <w:keepNext/>
        <w:spacing w:before="0" w:after="40"/>
        <w:jc w:val="both"/>
      </w:pPr>
      <w:r>
        <w:rPr>
          <w:b w:val="0"/>
          <w:i w:val="0"/>
          <w:sz w:val="18"/>
        </w:rPr>
        <w:t>________________________________________________________________________________________</w:t>
      </w:r>
    </w:p>
    <w:p>
      <w:pPr>
        <w:spacing w:before="0" w:after="120"/>
        <w:jc w:val="both"/>
      </w:pPr>
      <w:r>
        <w:rPr>
          <w:b w:val="0"/>
          <w:i w:val="0"/>
          <w:sz w:val="18"/>
        </w:rPr>
        <w:t>________________________________________________________________________________________</w:t>
      </w:r>
    </w:p>
    <w:p>
      <w:pPr>
        <w:keepNext/>
        <w:spacing w:before="0" w:after="80"/>
        <w:ind w:left="283"/>
        <w:jc w:val="both"/>
      </w:pPr>
      <w:r>
        <w:rPr>
          <w:b w:val="0"/>
          <w:i w:val="0"/>
          <w:sz w:val="20"/>
        </w:rPr>
        <w:t>2. Escribí el mensaje que ve el segundo voluntario, con la regla de los mensajes del Capítulo 8.</w:t>
      </w:r>
    </w:p>
    <w:p>
      <w:pPr>
        <w:keepNext/>
        <w:spacing w:before="0" w:after="40"/>
        <w:jc w:val="both"/>
      </w:pPr>
      <w:r>
        <w:rPr>
          <w:b w:val="0"/>
          <w:i w:val="0"/>
          <w:sz w:val="18"/>
        </w:rPr>
        <w:t>________________________________________________________________________________________</w:t>
      </w:r>
    </w:p>
    <w:p>
      <w:pPr>
        <w:spacing w:before="0" w:after="120"/>
        <w:jc w:val="both"/>
      </w:pPr>
      <w:r>
        <w:rPr>
          <w:b w:val="0"/>
          <w:i w:val="0"/>
          <w:sz w:val="18"/>
        </w:rPr>
        <w:t>________________________________________________________________________________________</w:t>
      </w:r>
    </w:p>
    <w:p>
      <w:pPr>
        <w:pStyle w:val="Heading3"/>
      </w:pPr>
      <w:r>
        <w:t>Nivel 2 — Intermedio</w:t>
      </w:r>
    </w:p>
    <w:p>
      <w:pPr>
        <w:keepNext/>
      </w:pPr>
      <w:r>
        <w:rPr>
          <w:b/>
          <w:color w:val="2E7D32"/>
          <w:sz w:val="21"/>
        </w:rPr>
        <w:t>Consignas</w:t>
      </w:r>
    </w:p>
    <w:p>
      <w:pPr>
        <w:keepNext/>
        <w:spacing w:before="0" w:after="80"/>
        <w:ind w:left="283"/>
        <w:jc w:val="both"/>
      </w:pPr>
      <w:r>
        <w:rPr>
          <w:b w:val="0"/>
          <w:i w:val="0"/>
          <w:sz w:val="20"/>
        </w:rPr>
        <w:t>1. Diseñá la prueba de MS-6 para la computadora de Mbokaja: cuántos procesos, con qué datos, qué resultado esperás y qué consulta de control usás. Explicá por qué no sirve abrir dos pestañas del navegador contra el servidor incorporado de PHP.</w:t>
      </w:r>
    </w:p>
    <w:p>
      <w:pPr>
        <w:keepNext/>
        <w:spacing w:before="0" w:after="40"/>
        <w:jc w:val="both"/>
      </w:pPr>
      <w:r>
        <w:rPr>
          <w:b w:val="0"/>
          <w:i w:val="0"/>
          <w:sz w:val="18"/>
        </w:rPr>
        <w:t>________________________________________________________________________________________</w:t>
      </w:r>
    </w:p>
    <w:p>
      <w:pPr>
        <w:spacing w:before="0" w:after="120"/>
        <w:jc w:val="both"/>
      </w:pPr>
      <w:r>
        <w:rPr>
          <w:b w:val="0"/>
          <w:i w:val="0"/>
          <w:sz w:val="18"/>
        </w:rPr>
        <w:t>________________________________________________________________________________________</w:t>
      </w:r>
    </w:p>
    <w:p>
      <w:pPr>
        <w:keepNext/>
        <w:spacing w:before="0" w:after="80"/>
        <w:ind w:left="283"/>
        <w:jc w:val="both"/>
      </w:pPr>
      <w:r>
        <w:rPr>
          <w:b w:val="0"/>
          <w:i w:val="0"/>
          <w:sz w:val="20"/>
        </w:rPr>
        <w:t>2. Escribí cómo registrarías el resultado si la prueba no se pudo ejecutar en esa computadora.</w:t>
      </w:r>
    </w:p>
    <w:p>
      <w:pPr>
        <w:keepNext/>
        <w:spacing w:before="0" w:after="40"/>
        <w:jc w:val="both"/>
      </w:pPr>
      <w:r>
        <w:rPr>
          <w:b w:val="0"/>
          <w:i w:val="0"/>
          <w:sz w:val="18"/>
        </w:rPr>
        <w:t>________________________________________________________________________________________</w:t>
      </w:r>
    </w:p>
    <w:p>
      <w:pPr>
        <w:spacing w:before="0" w:after="120"/>
        <w:jc w:val="both"/>
      </w:pPr>
      <w:r>
        <w:rPr>
          <w:b w:val="0"/>
          <w:i w:val="0"/>
          <w:sz w:val="18"/>
        </w:rPr>
        <w:t>________________________________________________________________________________________</w:t>
      </w:r>
    </w:p>
    <w:p>
      <w:pPr>
        <w:pStyle w:val="Heading3"/>
      </w:pPr>
      <w:r>
        <w:t>Nivel 3 — Ampliación</w:t>
      </w:r>
    </w:p>
    <w:p>
      <w:pPr>
        <w:keepNext/>
      </w:pPr>
      <w:r>
        <w:rPr>
          <w:b/>
          <w:color w:val="2E7D32"/>
          <w:sz w:val="21"/>
        </w:rPr>
        <w:t>Consignas</w:t>
      </w:r>
    </w:p>
    <w:p>
      <w:pPr>
        <w:keepNext/>
        <w:spacing w:before="0" w:after="80"/>
        <w:ind w:left="283"/>
        <w:jc w:val="both"/>
      </w:pPr>
      <w:r>
        <w:rPr>
          <w:b w:val="0"/>
          <w:i w:val="0"/>
          <w:sz w:val="20"/>
        </w:rPr>
        <w:t>1. Para el libro dañado de MS-1, decidí qué operaciones se hacen y en qué orden: la devolución, la baja del ejemplar dañado y el alta del que lo repone. Ningún dato con historia se borra.</w:t>
      </w:r>
    </w:p>
    <w:p>
      <w:pPr>
        <w:keepNext/>
        <w:spacing w:before="0" w:after="40"/>
        <w:jc w:val="both"/>
      </w:pPr>
      <w:r>
        <w:rPr>
          <w:b w:val="0"/>
          <w:i w:val="0"/>
          <w:sz w:val="18"/>
        </w:rPr>
        <w:t>________________________________________________________________________________________</w:t>
      </w:r>
    </w:p>
    <w:p>
      <w:pPr>
        <w:spacing w:before="0" w:after="120"/>
        <w:jc w:val="both"/>
      </w:pPr>
      <w:r>
        <w:rPr>
          <w:b w:val="0"/>
          <w:i w:val="0"/>
          <w:sz w:val="18"/>
        </w:rPr>
        <w:t>________________________________________________________________________________________</w:t>
      </w:r>
    </w:p>
    <w:p>
      <w:pPr>
        <w:keepNext/>
        <w:spacing w:before="0" w:after="80"/>
        <w:ind w:left="283"/>
        <w:jc w:val="both"/>
      </w:pPr>
      <w:r>
        <w:rPr>
          <w:b w:val="0"/>
          <w:i w:val="0"/>
          <w:sz w:val="20"/>
        </w:rPr>
        <w:t>2. Decidí si esas operaciones tienen que ser una sola operación atómica o pueden ser tres, y explicá qué pasaría si el sistema fallara entre la segunda y la tercera.</w:t>
      </w:r>
    </w:p>
    <w:p>
      <w:pPr>
        <w:keepNext/>
        <w:spacing w:before="0" w:after="40"/>
        <w:jc w:val="both"/>
      </w:pPr>
      <w:r>
        <w:rPr>
          <w:b w:val="0"/>
          <w:i w:val="0"/>
          <w:sz w:val="18"/>
        </w:rPr>
        <w:t>________________________________________________________________________________________</w:t>
      </w:r>
    </w:p>
    <w:p>
      <w:pPr>
        <w:spacing w:before="0" w:after="120"/>
        <w:jc w:val="both"/>
      </w:pPr>
      <w:r>
        <w:rPr>
          <w:b w:val="0"/>
          <w:i w:val="0"/>
          <w:sz w:val="18"/>
        </w:rPr>
        <w:t>________________________________________________________________________________________</w:t>
      </w:r>
    </w:p>
    <w:tbl>
      <w:tblPr>
        <w:tblW w:type="auto" w:w="0"/>
        <w:jc w:val="center"/>
        <w:tblLook w:firstColumn="1" w:firstRow="1" w:lastColumn="0" w:lastRow="0" w:noHBand="0" w:noVBand="1" w:val="04A0"/>
        <w:tblBorders>
          <w:top w:val="single" w:sz="6" w:space="0" w:color="2E7D32"/>
          <w:left w:val="single" w:sz="6" w:space="0" w:color="2E7D32"/>
          <w:bottom w:val="single" w:sz="6" w:space="0" w:color="2E7D32"/>
          <w:right w:val="single" w:sz="6" w:space="0" w:color="2E7D32"/>
          <w:insideH w:val="none"/>
          <w:insideV w:val="none"/>
        </w:tblBorders>
      </w:tblPr>
      <w:tblGrid>
        <w:gridCol w:w="9803"/>
      </w:tblGrid>
      <w:tr>
        <w:trPr>
          <w:cantSplit/>
        </w:trPr>
        <w:tc>
          <w:tcPr>
            <w:tcW w:type="dxa" w:w="9803"/>
            <w:shd w:val="clear" w:color="auto" w:fill="E8F5E9"/>
          </w:tcPr>
          <w:p>
            <w:r>
              <w:rPr>
                <w:b/>
                <w:color w:val="2E7D32"/>
                <w:sz w:val="22"/>
              </w:rPr>
              <w:t>Punto de control</w:t>
            </w:r>
          </w:p>
          <w:p>
            <w:pPr>
              <w:jc w:val="both"/>
            </w:pPr>
            <w:r>
              <w:rPr>
                <w:sz w:val="20"/>
              </w:rPr>
              <w:t>Punto de control: se registra un solo préstamo de MB-104; el otro voluntario recibe un mensaje útil; la prueba usa procesos independientes y se anota con su entorno, o como pendiente; el libro dañado queda en el historial, inactivo, y el que lo repone es un ejemplar nuevo.</w:t>
            </w:r>
          </w:p>
        </w:tc>
      </w:tr>
    </w:tbl>
    <w:p>
      <w:pPr>
        <w:pStyle w:val="Heading1"/>
        <w:pageBreakBefore/>
      </w:pPr>
      <w:r>
        <w:t>Práctica 13 — Una semana en Mbokaja: integración e incidencias (complemento editorial)</w:t>
      </w:r>
    </w:p>
    <w:p>
      <w:pPr>
        <w:spacing w:before="0" w:after="80"/>
        <w:jc w:val="both"/>
      </w:pPr>
      <w:r>
        <w:rPr>
          <w:b w:val="0"/>
          <w:i w:val="0"/>
          <w:sz w:val="21"/>
        </w:rPr>
        <w:t>Esta práctica no figura en el índice de Work: es un complemento editorial breve, para el Encuentro 25 o como actividad complementaria. No reemplaza ni reduce el H4. El sistema de prueba de Mbokaja se usó una semana, con plazo de siete días (M-N1). El encargado anotó lo que pasó (MI-01 a MI-07). Algunos resultados del sistema no coinciden con lo que pasó: hay que descubrir por qué.</w:t>
      </w:r>
    </w:p>
    <w:p>
      <w:pPr>
        <w:keepNext/>
        <w:spacing w:before="0" w:after="80"/>
        <w:jc w:val="both"/>
      </w:pPr>
      <w:r>
        <w:rPr>
          <w:b/>
          <w:i w:val="0"/>
          <w:color w:val="1B5E20"/>
          <w:sz w:val="20"/>
        </w:rPr>
        <w:t>Registro de la semana del 6 al 10 de abril en Mbokaja (caso de práctica, ficticio)</w:t>
      </w:r>
    </w:p>
    <w:tbl>
      <w:tblPr>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W w:w="9802" w:type="dxa"/>
        <w:tblLayout w:type="fixed"/>
      </w:tblPr>
      <w:tblGrid>
        <w:gridCol w:w="1063"/>
        <w:gridCol w:w="8739"/>
      </w:tblGrid>
      <w:tr>
        <w:trPr>
          <w:cantSplit/>
          <w:tblHeader/>
        </w:trPr>
        <w:tc>
          <w:tcPr>
            <w:tcW w:type="dxa" w:w="1063"/>
            <w:shd w:val="clear" w:color="auto" w:fill="2E7D32"/>
          </w:tcPr>
          <w:p>
            <w:pPr>
              <w:keepNext/>
            </w:pPr>
            <w:r>
              <w:rPr>
                <w:b/>
                <w:color w:val="FFFFFF"/>
                <w:sz w:val="18"/>
              </w:rPr>
              <w:t>Código</w:t>
            </w:r>
          </w:p>
        </w:tc>
        <w:tc>
          <w:tcPr>
            <w:tcW w:type="dxa" w:w="8739"/>
            <w:shd w:val="clear" w:color="auto" w:fill="2E7D32"/>
          </w:tcPr>
          <w:p>
            <w:pPr>
              <w:keepNext/>
            </w:pPr>
            <w:r>
              <w:rPr>
                <w:b/>
                <w:color w:val="FFFFFF"/>
                <w:sz w:val="18"/>
              </w:rPr>
              <w:t>Texto</w:t>
            </w:r>
          </w:p>
        </w:tc>
      </w:tr>
      <w:tr>
        <w:trPr>
          <w:cantSplit/>
        </w:trPr>
        <w:tc>
          <w:tcPr>
            <w:tcW w:type="dxa" w:w="1063"/>
          </w:tcPr>
          <w:p>
            <w:pPr>
              <w:keepNext/>
            </w:pPr>
            <w:r>
              <w:rPr>
                <w:sz w:val="18"/>
              </w:rPr>
              <w:t>MI-01</w:t>
            </w:r>
          </w:p>
        </w:tc>
        <w:tc>
          <w:tcPr>
            <w:tcW w:type="dxa" w:w="8739"/>
          </w:tcPr>
          <w:p>
            <w:pPr>
              <w:keepNext/>
            </w:pPr>
            <w:r>
              <w:rPr>
                <w:sz w:val="18"/>
              </w:rPr>
              <w:t>Lunes 6: préstamo de MB-104 a un estudiante de 5.º grado.</w:t>
            </w:r>
          </w:p>
        </w:tc>
      </w:tr>
      <w:tr>
        <w:trPr>
          <w:cantSplit/>
        </w:trPr>
        <w:tc>
          <w:tcPr>
            <w:tcW w:type="dxa" w:w="1063"/>
            <w:shd w:val="clear" w:color="auto" w:fill="F5F5F5"/>
          </w:tcPr>
          <w:p>
            <w:pPr>
              <w:keepNext/>
            </w:pPr>
            <w:r>
              <w:rPr>
                <w:sz w:val="18"/>
              </w:rPr>
              <w:t>MI-02</w:t>
            </w:r>
          </w:p>
        </w:tc>
        <w:tc>
          <w:tcPr>
            <w:tcW w:type="dxa" w:w="8739"/>
            <w:shd w:val="clear" w:color="auto" w:fill="F5F5F5"/>
          </w:tcPr>
          <w:p>
            <w:pPr>
              <w:keepNext/>
            </w:pPr>
            <w:r>
              <w:rPr>
                <w:sz w:val="18"/>
              </w:rPr>
              <w:t>Lunes 6: préstamo de MB-105 a un estudiante de 6.º grado.</w:t>
            </w:r>
          </w:p>
        </w:tc>
      </w:tr>
      <w:tr>
        <w:trPr>
          <w:cantSplit/>
        </w:trPr>
        <w:tc>
          <w:tcPr>
            <w:tcW w:type="dxa" w:w="1063"/>
          </w:tcPr>
          <w:p>
            <w:r>
              <w:rPr>
                <w:sz w:val="18"/>
              </w:rPr>
              <w:t>MI-03</w:t>
            </w:r>
          </w:p>
        </w:tc>
        <w:tc>
          <w:tcPr>
            <w:tcW w:type="dxa" w:w="8739"/>
          </w:tcPr>
          <w:p>
            <w:r>
              <w:rPr>
                <w:sz w:val="18"/>
              </w:rPr>
              <w:t>Miércoles 8: devolución de MB-104, anotada en la ficha de cartón pero no en el sistema.</w:t>
            </w:r>
          </w:p>
        </w:tc>
      </w:tr>
      <w:tr>
        <w:trPr>
          <w:cantSplit/>
        </w:trPr>
        <w:tc>
          <w:tcPr>
            <w:tcW w:type="dxa" w:w="1063"/>
            <w:shd w:val="clear" w:color="auto" w:fill="F5F5F5"/>
          </w:tcPr>
          <w:p>
            <w:r>
              <w:rPr>
                <w:sz w:val="18"/>
              </w:rPr>
              <w:t>MI-04</w:t>
            </w:r>
          </w:p>
        </w:tc>
        <w:tc>
          <w:tcPr>
            <w:tcW w:type="dxa" w:w="8739"/>
            <w:shd w:val="clear" w:color="auto" w:fill="F5F5F5"/>
          </w:tcPr>
          <w:p>
            <w:r>
              <w:rPr>
                <w:sz w:val="18"/>
              </w:rPr>
              <w:t>Miércoles 8: préstamo de MB-201 a una docente.</w:t>
            </w:r>
          </w:p>
        </w:tc>
      </w:tr>
      <w:tr>
        <w:trPr>
          <w:cantSplit/>
        </w:trPr>
        <w:tc>
          <w:tcPr>
            <w:tcW w:type="dxa" w:w="1063"/>
          </w:tcPr>
          <w:p>
            <w:r>
              <w:rPr>
                <w:sz w:val="18"/>
              </w:rPr>
              <w:t>MI-05</w:t>
            </w:r>
          </w:p>
        </w:tc>
        <w:tc>
          <w:tcPr>
            <w:tcW w:type="dxa" w:w="8739"/>
          </w:tcPr>
          <w:p>
            <w:r>
              <w:rPr>
                <w:sz w:val="18"/>
              </w:rPr>
              <w:t>Viernes 10: la consulta del sistema dice «0 disponibles» para el título de MB-104, que está en el estante.</w:t>
            </w:r>
          </w:p>
        </w:tc>
      </w:tr>
      <w:tr>
        <w:trPr>
          <w:cantSplit/>
        </w:trPr>
        <w:tc>
          <w:tcPr>
            <w:tcW w:type="dxa" w:w="1063"/>
            <w:shd w:val="clear" w:color="auto" w:fill="F5F5F5"/>
          </w:tcPr>
          <w:p>
            <w:pPr>
              <w:keepNext/>
            </w:pPr>
            <w:r>
              <w:rPr>
                <w:sz w:val="18"/>
              </w:rPr>
              <w:t>MI-06</w:t>
            </w:r>
          </w:p>
        </w:tc>
        <w:tc>
          <w:tcPr>
            <w:tcW w:type="dxa" w:w="8739"/>
            <w:shd w:val="clear" w:color="auto" w:fill="F5F5F5"/>
          </w:tcPr>
          <w:p>
            <w:pPr>
              <w:keepNext/>
            </w:pPr>
            <w:r>
              <w:rPr>
                <w:sz w:val="18"/>
              </w:rPr>
              <w:t>Viernes 10: el informe de abril del sistema cuenta 3 préstamos; el encargado cuenta 3 en las fichas.</w:t>
            </w:r>
          </w:p>
        </w:tc>
      </w:tr>
      <w:tr>
        <w:trPr>
          <w:cantSplit/>
        </w:trPr>
        <w:tc>
          <w:tcPr>
            <w:tcW w:type="dxa" w:w="1063"/>
          </w:tcPr>
          <w:p>
            <w:r>
              <w:rPr>
                <w:sz w:val="18"/>
              </w:rPr>
              <w:t>MI-07</w:t>
            </w:r>
          </w:p>
        </w:tc>
        <w:tc>
          <w:tcPr>
            <w:tcW w:type="dxa" w:w="8739"/>
          </w:tcPr>
          <w:p>
            <w:r>
              <w:rPr>
                <w:sz w:val="18"/>
              </w:rPr>
              <w:t>Viernes 10: la lista de préstamos activos al 13 de abril marca MB-104 como vencido.</w:t>
            </w:r>
          </w:p>
        </w:tc>
      </w:tr>
    </w:tbl>
    <w:p>
      <w:pPr>
        <w:spacing w:after="40"/>
      </w:pPr>
    </w:p>
    <w:p>
      <w:pPr>
        <w:keepNext/>
        <w:spacing w:before="0" w:after="80"/>
        <w:jc w:val="both"/>
      </w:pPr>
      <w:r>
        <w:rPr>
          <w:b/>
          <w:i w:val="0"/>
          <w:color w:val="1B5E20"/>
          <w:sz w:val="20"/>
        </w:rPr>
        <w:t>Datos de Mbokaja que vas a necesitar (caso de práctica, ficticio)</w:t>
      </w:r>
    </w:p>
    <w:tbl>
      <w:tblPr>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W w:w="9802" w:type="dxa"/>
        <w:tblLayout w:type="fixed"/>
      </w:tblPr>
      <w:tblGrid>
        <w:gridCol w:w="1063"/>
        <w:gridCol w:w="8739"/>
      </w:tblGrid>
      <w:tr>
        <w:trPr>
          <w:cantSplit/>
          <w:tblHeader/>
        </w:trPr>
        <w:tc>
          <w:tcPr>
            <w:tcW w:type="dxa" w:w="1063"/>
            <w:shd w:val="clear" w:color="auto" w:fill="2E7D32"/>
          </w:tcPr>
          <w:p>
            <w:pPr>
              <w:keepNext/>
            </w:pPr>
            <w:r>
              <w:rPr>
                <w:b/>
                <w:color w:val="FFFFFF"/>
                <w:sz w:val="18"/>
              </w:rPr>
              <w:t>Código</w:t>
            </w:r>
          </w:p>
        </w:tc>
        <w:tc>
          <w:tcPr>
            <w:tcW w:type="dxa" w:w="8739"/>
            <w:shd w:val="clear" w:color="auto" w:fill="2E7D32"/>
          </w:tcPr>
          <w:p>
            <w:pPr>
              <w:keepNext/>
            </w:pPr>
            <w:r>
              <w:rPr>
                <w:b/>
                <w:color w:val="FFFFFF"/>
                <w:sz w:val="18"/>
              </w:rPr>
              <w:t>Texto</w:t>
            </w:r>
          </w:p>
        </w:tc>
      </w:tr>
      <w:tr>
        <w:trPr>
          <w:cantSplit/>
        </w:trPr>
        <w:tc>
          <w:tcPr>
            <w:tcW w:type="dxa" w:w="1063"/>
          </w:tcPr>
          <w:p>
            <w:pPr>
              <w:keepNext/>
            </w:pPr>
            <w:r>
              <w:rPr>
                <w:sz w:val="18"/>
              </w:rPr>
              <w:t>M-N1</w:t>
            </w:r>
          </w:p>
        </w:tc>
        <w:tc>
          <w:tcPr>
            <w:tcW w:type="dxa" w:w="8739"/>
          </w:tcPr>
          <w:p>
            <w:pPr>
              <w:keepNext/>
            </w:pPr>
            <w:r>
              <w:rPr>
                <w:sz w:val="18"/>
              </w:rPr>
              <w:t>El plazo de préstamo es de siete días.</w:t>
            </w:r>
          </w:p>
        </w:tc>
      </w:tr>
      <w:tr>
        <w:trPr>
          <w:cantSplit/>
        </w:trPr>
        <w:tc>
          <w:tcPr>
            <w:tcW w:type="dxa" w:w="1063"/>
            <w:shd w:val="clear" w:color="auto" w:fill="F5F5F5"/>
          </w:tcPr>
          <w:p>
            <w:r>
              <w:rPr>
                <w:sz w:val="18"/>
              </w:rPr>
              <w:t>M-F8</w:t>
            </w:r>
          </w:p>
        </w:tc>
        <w:tc>
          <w:tcPr>
            <w:tcW w:type="dxa" w:w="8739"/>
            <w:shd w:val="clear" w:color="auto" w:fill="F5F5F5"/>
          </w:tcPr>
          <w:p>
            <w:r>
              <w:rPr>
                <w:sz w:val="18"/>
              </w:rPr>
              <w:t>Los libros de la lectura obligatoria del mes tienen tres ejemplares cada uno; los demás libros, uno solo.</w:t>
            </w:r>
          </w:p>
        </w:tc>
      </w:tr>
    </w:tbl>
    <w:p>
      <w:pPr>
        <w:spacing w:after="40"/>
      </w:pPr>
    </w:p>
    <w:p>
      <w:pPr>
        <w:pStyle w:val="Heading3"/>
      </w:pPr>
      <w:r>
        <w:t>Nivel 1 — Guiado</w:t>
      </w:r>
    </w:p>
    <w:p>
      <w:pPr>
        <w:keepNext/>
      </w:pPr>
      <w:r>
        <w:rPr>
          <w:b/>
          <w:color w:val="2E7D32"/>
          <w:sz w:val="21"/>
        </w:rPr>
        <w:t>Consignas</w:t>
      </w:r>
    </w:p>
    <w:p>
      <w:pPr>
        <w:keepNext/>
        <w:spacing w:before="0" w:after="80"/>
        <w:ind w:left="283"/>
        <w:jc w:val="both"/>
      </w:pPr>
      <w:r>
        <w:rPr>
          <w:b w:val="0"/>
          <w:i w:val="0"/>
          <w:sz w:val="20"/>
        </w:rPr>
        <w:t>1. A partir de MI-01 a MI-04, escribí cuál debería ser el estado del sistema el viernes 10: préstamos activos y disponibles del título de MB-104.</w:t>
      </w:r>
    </w:p>
    <w:p>
      <w:pPr>
        <w:keepNext/>
        <w:spacing w:before="0" w:after="40"/>
        <w:jc w:val="both"/>
      </w:pPr>
      <w:r>
        <w:rPr>
          <w:b w:val="0"/>
          <w:i w:val="0"/>
          <w:sz w:val="18"/>
        </w:rPr>
        <w:t>________________________________________________________________________________________</w:t>
      </w:r>
    </w:p>
    <w:p>
      <w:pPr>
        <w:spacing w:before="0" w:after="120"/>
        <w:jc w:val="both"/>
      </w:pPr>
      <w:r>
        <w:rPr>
          <w:b w:val="0"/>
          <w:i w:val="0"/>
          <w:sz w:val="18"/>
        </w:rPr>
        <w:t>________________________________________________________________________________________</w:t>
      </w:r>
    </w:p>
    <w:p>
      <w:pPr>
        <w:keepNext/>
        <w:spacing w:before="0" w:after="80"/>
        <w:ind w:left="283"/>
        <w:jc w:val="both"/>
      </w:pPr>
      <w:r>
        <w:rPr>
          <w:b w:val="0"/>
          <w:i w:val="0"/>
          <w:sz w:val="20"/>
        </w:rPr>
        <w:t>2. Compará con MI-05. Explicá la diferencia: ¿falla una operación o faltó registrar algo? Decidí cómo se corrige sin borrar datos.</w:t>
      </w:r>
    </w:p>
    <w:p>
      <w:pPr>
        <w:keepNext/>
        <w:spacing w:before="0" w:after="40"/>
        <w:jc w:val="both"/>
      </w:pPr>
      <w:r>
        <w:rPr>
          <w:b w:val="0"/>
          <w:i w:val="0"/>
          <w:sz w:val="18"/>
        </w:rPr>
        <w:t>________________________________________________________________________________________</w:t>
      </w:r>
    </w:p>
    <w:p>
      <w:pPr>
        <w:spacing w:before="0" w:after="120"/>
        <w:jc w:val="both"/>
      </w:pPr>
      <w:r>
        <w:rPr>
          <w:b w:val="0"/>
          <w:i w:val="0"/>
          <w:sz w:val="18"/>
        </w:rPr>
        <w:t>________________________________________________________________________________________</w:t>
      </w:r>
    </w:p>
    <w:p>
      <w:pPr>
        <w:pStyle w:val="Heading3"/>
      </w:pPr>
      <w:r>
        <w:t>Nivel 2 — Intermedio</w:t>
      </w:r>
    </w:p>
    <w:p>
      <w:pPr>
        <w:keepNext/>
      </w:pPr>
      <w:r>
        <w:rPr>
          <w:b/>
          <w:color w:val="2E7D32"/>
          <w:sz w:val="21"/>
        </w:rPr>
        <w:t>Consignas</w:t>
      </w:r>
    </w:p>
    <w:p>
      <w:pPr>
        <w:keepNext/>
        <w:spacing w:before="0" w:after="80"/>
        <w:ind w:left="283"/>
        <w:jc w:val="both"/>
      </w:pPr>
      <w:r>
        <w:rPr>
          <w:b w:val="0"/>
          <w:i w:val="0"/>
          <w:sz w:val="20"/>
        </w:rPr>
        <w:t>1. Calculá el vencimiento de MB-104 (MI-01, M-N1) y decidí si, con fecha de referencia 13 de abril, tiene que aparecer como vencido. Compará con MI-07.</w:t>
      </w:r>
    </w:p>
    <w:p>
      <w:pPr>
        <w:keepNext/>
        <w:spacing w:before="0" w:after="40"/>
        <w:jc w:val="both"/>
      </w:pPr>
      <w:r>
        <w:rPr>
          <w:b w:val="0"/>
          <w:i w:val="0"/>
          <w:sz w:val="18"/>
        </w:rPr>
        <w:t>________________________________________________________________________________________</w:t>
      </w:r>
    </w:p>
    <w:p>
      <w:pPr>
        <w:spacing w:before="0" w:after="120"/>
        <w:jc w:val="both"/>
      </w:pPr>
      <w:r>
        <w:rPr>
          <w:b w:val="0"/>
          <w:i w:val="0"/>
          <w:sz w:val="18"/>
        </w:rPr>
        <w:t>________________________________________________________________________________________</w:t>
      </w:r>
    </w:p>
    <w:p>
      <w:pPr>
        <w:keepNext/>
        <w:spacing w:before="0" w:after="80"/>
        <w:ind w:left="283"/>
        <w:jc w:val="both"/>
      </w:pPr>
      <w:r>
        <w:rPr>
          <w:b w:val="0"/>
          <w:i w:val="0"/>
          <w:sz w:val="20"/>
        </w:rPr>
        <w:t>2. Si el sistema se equivoca, registrá la incidencia: pantalla u operación, descripción, gravedad y la prueba que la reproduce.</w:t>
      </w:r>
    </w:p>
    <w:p>
      <w:pPr>
        <w:keepNext/>
        <w:spacing w:before="0" w:after="40"/>
        <w:jc w:val="both"/>
      </w:pPr>
      <w:r>
        <w:rPr>
          <w:b w:val="0"/>
          <w:i w:val="0"/>
          <w:sz w:val="18"/>
        </w:rPr>
        <w:t>________________________________________________________________________________________</w:t>
      </w:r>
    </w:p>
    <w:p>
      <w:pPr>
        <w:spacing w:before="0" w:after="120"/>
        <w:jc w:val="both"/>
      </w:pPr>
      <w:r>
        <w:rPr>
          <w:b w:val="0"/>
          <w:i w:val="0"/>
          <w:sz w:val="18"/>
        </w:rPr>
        <w:t>________________________________________________________________________________________</w:t>
      </w:r>
    </w:p>
    <w:p>
      <w:pPr>
        <w:pStyle w:val="Heading3"/>
      </w:pPr>
      <w:r>
        <w:t>Nivel 3 — Ampliación</w:t>
      </w:r>
    </w:p>
    <w:p>
      <w:pPr>
        <w:keepNext/>
      </w:pPr>
      <w:r>
        <w:rPr>
          <w:b/>
          <w:color w:val="2E7D32"/>
          <w:sz w:val="21"/>
        </w:rPr>
        <w:t>Consignas</w:t>
      </w:r>
    </w:p>
    <w:p>
      <w:pPr>
        <w:keepNext/>
        <w:spacing w:before="0" w:after="80"/>
        <w:ind w:left="283"/>
        <w:jc w:val="both"/>
      </w:pPr>
      <w:r>
        <w:rPr>
          <w:b w:val="0"/>
          <w:i w:val="0"/>
          <w:sz w:val="20"/>
        </w:rPr>
        <w:t>1. Comprobá MI-06: ¿cuántos préstamos de abril tiene que contar el informe y por qué grupo? Decidí si hay una incidencia o si coincide.</w:t>
      </w:r>
    </w:p>
    <w:p>
      <w:pPr>
        <w:keepNext/>
        <w:spacing w:before="0" w:after="40"/>
        <w:jc w:val="both"/>
      </w:pPr>
      <w:r>
        <w:rPr>
          <w:b w:val="0"/>
          <w:i w:val="0"/>
          <w:sz w:val="18"/>
        </w:rPr>
        <w:t>________________________________________________________________________________________</w:t>
      </w:r>
    </w:p>
    <w:p>
      <w:pPr>
        <w:spacing w:before="0" w:after="120"/>
        <w:jc w:val="both"/>
      </w:pPr>
      <w:r>
        <w:rPr>
          <w:b w:val="0"/>
          <w:i w:val="0"/>
          <w:sz w:val="18"/>
        </w:rPr>
        <w:t>________________________________________________________________________________________</w:t>
      </w:r>
    </w:p>
    <w:p>
      <w:pPr>
        <w:keepNext/>
        <w:spacing w:before="0" w:after="80"/>
        <w:ind w:left="283"/>
        <w:jc w:val="both"/>
      </w:pPr>
      <w:r>
        <w:rPr>
          <w:b w:val="0"/>
          <w:i w:val="0"/>
          <w:sz w:val="20"/>
        </w:rPr>
        <w:t>2. Armá la lista de incidencias de la semana con el formato de la Tabla 13.3 y proponé, para cada una, la prueba de regresión que la Unidad V tendría que ejecutar después de corregirla.</w:t>
      </w:r>
    </w:p>
    <w:p>
      <w:pPr>
        <w:keepNext/>
        <w:spacing w:before="0" w:after="40"/>
        <w:jc w:val="both"/>
      </w:pPr>
      <w:r>
        <w:rPr>
          <w:b w:val="0"/>
          <w:i w:val="0"/>
          <w:sz w:val="18"/>
        </w:rPr>
        <w:t>________________________________________________________________________________________</w:t>
      </w:r>
    </w:p>
    <w:p>
      <w:pPr>
        <w:spacing w:before="0" w:after="120"/>
        <w:jc w:val="both"/>
      </w:pPr>
      <w:r>
        <w:rPr>
          <w:b w:val="0"/>
          <w:i w:val="0"/>
          <w:sz w:val="18"/>
        </w:rPr>
        <w:t>________________________________________________________________________________________</w:t>
      </w:r>
    </w:p>
    <w:tbl>
      <w:tblPr>
        <w:tblW w:type="auto" w:w="0"/>
        <w:jc w:val="center"/>
        <w:tblLook w:firstColumn="1" w:firstRow="1" w:lastColumn="0" w:lastRow="0" w:noHBand="0" w:noVBand="1" w:val="04A0"/>
        <w:tblBorders>
          <w:top w:val="single" w:sz="6" w:space="0" w:color="2E7D32"/>
          <w:left w:val="single" w:sz="6" w:space="0" w:color="2E7D32"/>
          <w:bottom w:val="single" w:sz="6" w:space="0" w:color="2E7D32"/>
          <w:right w:val="single" w:sz="6" w:space="0" w:color="2E7D32"/>
          <w:insideH w:val="none"/>
          <w:insideV w:val="none"/>
        </w:tblBorders>
      </w:tblPr>
      <w:tblGrid>
        <w:gridCol w:w="9803"/>
      </w:tblGrid>
      <w:tr>
        <w:trPr>
          <w:cantSplit/>
        </w:trPr>
        <w:tc>
          <w:tcPr>
            <w:tcW w:type="dxa" w:w="9803"/>
            <w:shd w:val="clear" w:color="auto" w:fill="E8F5E9"/>
          </w:tcPr>
          <w:p>
            <w:r>
              <w:rPr>
                <w:b/>
                <w:color w:val="2E7D32"/>
                <w:sz w:val="22"/>
              </w:rPr>
              <w:t>Punto de control</w:t>
            </w:r>
          </w:p>
          <w:p>
            <w:pPr>
              <w:jc w:val="both"/>
            </w:pPr>
            <w:r>
              <w:rPr>
                <w:sz w:val="20"/>
              </w:rPr>
              <w:t>Punto de control: la diferencia de MI-05 se explica por un registro que faltó y se corrige con una devolución, no borrando; el vencimiento de MB-104 se calcula con el plazo y la marca de MI-07 se compara con la regla; cada incidencia tiene gravedad, destino y una prueba que la reproduce; lo que coincide también se anota.</w:t>
            </w:r>
          </w:p>
        </w:tc>
      </w:tr>
    </w:tbl>
    <w:sectPr w:rsidR="00FC693F" w:rsidRPr="0006063C" w:rsidSect="00034616">
      <w:footerReference w:type="default" r:id="rId9"/>
      <w:pgSz w:w="12240" w:h="18720"/>
      <w:pgMar w:top="850" w:right="1020" w:bottom="850" w:left="1417" w:header="340" w:footer="34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8"/>
      </w:rPr>
      <w:t xml:space="preserve">Página </w:t>
    </w:r>
    <w:r>
      <w:rPr>
        <w:sz w:val="18"/>
      </w:rPr>
      <w:fldChar w:fldCharType="begin"/>
    </w:r>
    <w:r>
      <w:rPr>
        <w:sz w:val="18"/>
      </w:rPr>
      <w:instrText xml:space="preserve"> PAGE </w:instrText>
    </w:r>
    <w:r>
      <w:rPr>
        <w:sz w:val="18"/>
      </w:rPr>
      <w:fldChar w:fldCharType="end"/>
    </w:r>
    <w:r>
      <w:rPr>
        <w:sz w:val="18"/>
      </w:rPr>
      <w:t xml:space="preserve"> de </w:t>
    </w:r>
    <w:r>
      <w:rPr>
        <w:sz w:val="18"/>
      </w:rPr>
      <w:fldChar w:fldCharType="begin"/>
    </w:r>
    <w:r>
      <w:rPr>
        <w:sz w:val="18"/>
      </w:rPr>
      <w:instrText xml:space="preserve"> NUMPAGES </w:instrText>
    </w:r>
    <w:r>
      <w:rPr>
        <w:sz w:val="18"/>
      </w:rP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mirrorMargins/>
  <w:zoom w:val="bestFit"/>
  <w:proofState w:spelling="clean" w:grammar="clean"/>
  <w:defaultTabStop w:val="720"/>
  <w:characterSpacingControl w:val="doNotCompress"/>
  <w:savePreviewPicture/>
  <w:updateFields w:val="tru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pPr>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80"/>
      <w:outlineLvl w:val="0"/>
    </w:pPr>
    <w:rPr>
      <w:rFonts w:asciiTheme="majorHAnsi" w:eastAsiaTheme="majorEastAsia" w:hAnsiTheme="majorHAnsi" w:cstheme="majorBidi" w:ascii="Calibri" w:hAnsi="Calibri"/>
      <w:b/>
      <w:bCs/>
      <w:color w:val="1B5E20"/>
      <w:sz w:val="32"/>
      <w:szCs w:val="28"/>
    </w:rPr>
  </w:style>
  <w:style w:type="paragraph" w:styleId="Heading2">
    <w:name w:val="heading 2"/>
    <w:basedOn w:val="Normal"/>
    <w:next w:val="Normal"/>
    <w:link w:val="Heading2Char"/>
    <w:uiPriority w:val="9"/>
    <w:unhideWhenUsed/>
    <w:qFormat/>
    <w:rsid w:val="00FC693F"/>
    <w:pPr>
      <w:keepNext/>
      <w:keepLines/>
      <w:spacing w:before="200" w:after="80"/>
      <w:outlineLvl w:val="1"/>
    </w:pPr>
    <w:rPr>
      <w:rFonts w:asciiTheme="majorHAnsi" w:eastAsiaTheme="majorEastAsia" w:hAnsiTheme="majorHAnsi" w:cstheme="majorBidi" w:ascii="Calibri" w:hAnsi="Calibri"/>
      <w:b/>
      <w:bCs/>
      <w:color w:val="1B5E20"/>
      <w:sz w:val="26"/>
      <w:szCs w:val="26"/>
    </w:rPr>
  </w:style>
  <w:style w:type="paragraph" w:styleId="Heading3">
    <w:name w:val="heading 3"/>
    <w:basedOn w:val="Normal"/>
    <w:next w:val="Normal"/>
    <w:link w:val="Heading3Char"/>
    <w:uiPriority w:val="9"/>
    <w:unhideWhenUsed/>
    <w:qFormat/>
    <w:rsid w:val="00FC693F"/>
    <w:pPr>
      <w:keepNext/>
      <w:keepLines/>
      <w:spacing w:before="200" w:after="80"/>
      <w:outlineLvl w:val="2"/>
    </w:pPr>
    <w:rPr>
      <w:rFonts w:asciiTheme="majorHAnsi" w:eastAsiaTheme="majorEastAsia" w:hAnsiTheme="majorHAnsi" w:cstheme="majorBidi" w:ascii="Calibri" w:hAnsi="Calibri"/>
      <w:b/>
      <w:bCs/>
      <w:color w:val="2E7D32"/>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