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00"/>
        <w:jc w:val="center"/>
      </w:pPr>
      <w:r>
        <w:rPr>
          <w:b/>
          <w:color w:val="1F3A5F"/>
          <w:sz w:val="52"/>
        </w:rPr>
        <w:t>PLANES DE CLASE</w:t>
      </w:r>
    </w:p>
    <w:p>
      <w:pPr>
        <w:spacing w:after="200"/>
        <w:jc w:val="center"/>
      </w:pPr>
      <w:r>
        <w:rPr>
          <w:b/>
          <w:color w:val="1F3A5F"/>
          <w:sz w:val="36"/>
        </w:rPr>
        <w:t>Historia y Geografía · 7.º grado</w:t>
      </w:r>
    </w:p>
    <w:p>
      <w:pPr>
        <w:spacing w:after="200"/>
        <w:jc w:val="center"/>
      </w:pPr>
      <w:r>
        <w:rPr>
          <w:b w:val="0"/>
          <w:color w:val="1F3A5F"/>
          <w:sz w:val="26"/>
        </w:rPr>
        <w:t>Educación Escolar Básica · Tercer Ciclo</w:t>
      </w:r>
    </w:p>
    <w:p>
      <w:pPr>
        <w:spacing w:after="200"/>
        <w:jc w:val="center"/>
      </w:pPr>
      <w:r>
        <w:rPr>
          <w:b w:val="0"/>
          <w:color w:val="1F3A5F"/>
          <w:sz w:val="24"/>
        </w:rPr>
        <w:t>Tercera muestra · planes 15, 28, 29 y 30</w:t>
      </w:r>
    </w:p>
    <w:p/>
    <w:p/>
    <w:p/>
    <w:p>
      <w:pPr>
        <w:spacing w:after="240"/>
        <w:jc w:val="center"/>
      </w:pPr>
      <w:r>
        <w:rPr>
          <w:sz w:val="24"/>
        </w:rPr>
        <w:t>Programa de Estudio: Historia y Geografía, 7.º grado (MEC, 2014)</w:t>
      </w:r>
    </w:p>
    <w:p>
      <w:pPr>
        <w:spacing w:after="240"/>
        <w:jc w:val="center"/>
      </w:pPr>
      <w:r>
        <w:rPr>
          <w:sz w:val="24"/>
        </w:rPr>
        <w:t>Carga horaria: 3 horas cátedra semanales de 40 minutos · 36 encuentros de 120 minutos</w:t>
      </w:r>
    </w:p>
    <w:p>
      <w:pPr>
        <w:spacing w:after="240"/>
        <w:jc w:val="center"/>
      </w:pPr>
      <w:r>
        <w:rPr>
          <w:sz w:val="24"/>
        </w:rPr>
        <w:t>Institución: ______________________________________</w:t>
      </w:r>
    </w:p>
    <w:p>
      <w:pPr>
        <w:spacing w:after="240"/>
        <w:jc w:val="center"/>
      </w:pPr>
      <w:r>
        <w:rPr>
          <w:sz w:val="24"/>
        </w:rPr>
        <w:t>Docente: ______________________________________</w:t>
      </w:r>
    </w:p>
    <w:p>
      <w:pPr>
        <w:spacing w:after="240"/>
        <w:jc w:val="center"/>
      </w:pPr>
      <w:r>
        <w:rPr>
          <w:sz w:val="24"/>
        </w:rPr>
        <w:t>Año lectivo: ____________</w:t>
      </w:r>
    </w:p>
    <w:p>
      <w:pPr>
        <w:pageBreakBefore/>
        <w:spacing w:after="240"/>
      </w:pPr>
      <w:r>
        <w:rPr>
          <w:b/>
          <w:color w:val="1F3A5F"/>
          <w:sz w:val="32"/>
        </w:rPr>
        <w:t>Índice</w:t>
      </w:r>
    </w:p>
    <w:p>
      <w:pPr>
        <w:tabs>
          <w:tab w:pos="9638" w:val="right" w:leader="dot"/>
        </w:tabs>
        <w:spacing w:after="120"/>
      </w:pPr>
      <w:r>
        <w:rPr>
          <w:sz w:val="22"/>
        </w:rPr>
        <w:t>Plan de Clase N.º 15 — Clase 10 — La Real Provisión de 1537 y las instituciones coloniales</w:t>
        <w:tab/>
        <w:t>3</w:t>
      </w:r>
    </w:p>
    <w:p>
      <w:pPr>
        <w:tabs>
          <w:tab w:pos="9638" w:val="right" w:leader="dot"/>
        </w:tabs>
        <w:spacing w:after="120"/>
      </w:pPr>
      <w:r>
        <w:rPr>
          <w:sz w:val="22"/>
        </w:rPr>
        <w:t>Plan de Clase N.º 28 — Clase 18 — La hidrografía y la Hidrovía</w:t>
        <w:tab/>
        <w:t>5</w:t>
      </w:r>
    </w:p>
    <w:p>
      <w:pPr>
        <w:tabs>
          <w:tab w:pos="9638" w:val="right" w:leader="dot"/>
        </w:tabs>
        <w:spacing w:after="120"/>
      </w:pPr>
      <w:r>
        <w:rPr>
          <w:sz w:val="22"/>
        </w:rPr>
        <w:t>Plan de Clase N.º 29 — Continuación F — La Hidrovía: beneficios, impactos y decisiones</w:t>
        <w:tab/>
        <w:t>7</w:t>
      </w:r>
    </w:p>
    <w:p>
      <w:pPr>
        <w:tabs>
          <w:tab w:pos="9638" w:val="right" w:leader="dot"/>
        </w:tabs>
        <w:spacing w:after="120"/>
      </w:pPr>
      <w:r>
        <w:rPr>
          <w:sz w:val="22"/>
        </w:rPr>
        <w:t>Plan de Clase N.º 30 — Evaluación de la Unidad 5 — Posición, relieve e hidrografía</w:t>
        <w:tab/>
        <w:t>9</w:t>
      </w:r>
    </w:p>
    <w:p>
      <w:pPr>
        <w:keepNext/>
        <w:pageBreakBefore/>
        <w:spacing w:after="40"/>
      </w:pPr>
      <w:r>
        <w:rPr>
          <w:b/>
          <w:color w:val="1F3A5F"/>
          <w:sz w:val="30"/>
        </w:rPr>
        <w:t>Plan de Clase N.º 15</w:t>
      </w:r>
    </w:p>
    <w:p>
      <w:pPr>
        <w:keepNext/>
        <w:spacing w:after="120"/>
      </w:pPr>
      <w:r>
        <w:rPr>
          <w:b/>
          <w:sz w:val="25"/>
        </w:rPr>
        <w:t>Clase 10 — La Real Provisión de 1537 y las instituciones coloniales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1700"/>
        <w:gridCol w:w="2834"/>
      </w:tblGrid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Institución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Docente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Disciplina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Historia y Geografía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Grado y sección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7.º  ____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Unidad 3 — El Paraguay y América en el siglo XVI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Encuentro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15 de 36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Tomo: Clase 10 (Figuras 10.1 y 10.2); planisferio o mapamundi del aula (para la distancia entre España y el Río de la Plata)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3 HC (120 minutos)</w:t>
              <w:br/>
              <w:t>Fecha: ___ / ___ / ______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Capacidad, tema e indicadores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Capacidad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Investiga los principales acontecimientos que caracterizan la realidad paraguaya del siglo XVI.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Tipo de vínculo curricular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Capacidad literal del programa MEC 2014 (pág. 55). Tema: los del programa para esa capacidad.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Tema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Ejercicio del derecho a la autonomía (Real Provisión del 12 de septiembre de 1537). Instituciones coloniales: Cabildo (tipos e importancia). Obispado. Encomienda (tipos y características).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Indicadores de logro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Explica en qué situación la Real Provisión de 1537 autorizaba elegir un gobernador y quiénes podían hacerlo.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Diferencia la elección colonial de 1537 de una elección democrática actual.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Reconoce las funciones del gobernador, el Cabildo y el Obispado, y los tipos de encomienda.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Propósito del encuentro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Que lean un documento de época, entiendan qué autonomía tenían los vecinos de Asunción y sus límites, y distingan el gobierno de la encomienda.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Actividades del tomo según su función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834"/>
        <w:gridCol w:w="6803"/>
      </w:tblGrid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Esenciales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En clase: fuente (preguntas 1 a 3); Ubicate; actividades 1, 2, 3, 4, 7, 13 y 15.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Consolidación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Actividades 5, 8, 9 y 10 (en clase si alcanza; si no, en casa, con revisión breve al abrir el encuentro 16).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Complementarias o domiciliarias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6, 11, 12 y 14 (repaso breve), actividad 16 (párrafo) y autoevaluación de la clase.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Secuencia didáctica (120 minutos)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963"/>
        <w:gridCol w:w="3571"/>
        <w:gridCol w:w="3004"/>
        <w:gridCol w:w="2097"/>
      </w:tblGrid>
      <w:tr>
        <w:trPr>
          <w:tblHeader/>
          <w:cantSplit/>
        </w:trPr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Minutos</w:t>
            </w:r>
          </w:p>
        </w:tc>
        <w:tc>
          <w:tcPr>
            <w:tcW w:type="dxa" w:w="357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 el docente</w:t>
            </w:r>
          </w:p>
        </w:tc>
        <w:tc>
          <w:tcPr>
            <w:tcW w:type="dxa" w:w="300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hacen los estudiantes</w:t>
            </w:r>
          </w:p>
        </w:tc>
        <w:tc>
          <w:tcPr>
            <w:tcW w:type="dxa" w:w="209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Producto o evidencia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Inicio (10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0–10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Plantea un problema: «Si la dirección de la escuela queda vacía y no llega nadie de afuera, ¿quién decide? ¿Con qué límites?». Vincula con la fundación de Asunción (Clase 8).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Proponen respuestas y discuten los límites de esa decisión.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Ideas en la pizarra.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Desarrollo (90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10–25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guiada de «Una provincia lejana y sin gobernador». Muestra en el planisferio la distancia entre España, Buenos Aires y Asunción.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En parejas escriben en dos líneas cuál era el problema de la provincia en 1537.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Problema escrito.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25–33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«Qué decía la Real Provisión» y de «Después de 1537»: destaca las tres condiciones y explica que los historiadores discuten cómo llegó Irala al cargo.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Subrayan las tres condiciones de la provisión.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Texto subrayado.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33–47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Lee en voz alta los dos fragmentos de «Trabajá con la fuente» y explica el vocabulario.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Responden individualmente las preguntas 1 a 3 de la fuente, en los renglones del recuadro.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Fuente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47–55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Presenta la Figura 10.1 (línea de tiempo).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el «Ubicate» y la actividad 7 (ordenar hechos).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Ubicate y actividad 7 (esenciales).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55–70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Organiza grupos de 4 para analizar el cuadro «Elegir en 1537 y elegir hoy» y lee el Concepto clave sobre autonomía.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Cada grupo escribe en el cuaderno una fila nueva para el cuadro y resuelve las actividades 1, 2 y 3.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Fila agregada; actividades 1 a 3 (esenciales).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70–88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Explica las autoridades con la Figura 10.2, el Cabildo (tipos), el Obispado y la encomienda (tipos).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las actividades 4 y 13.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4 y 13 (esenciales).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88–100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Acompaña la resolución individual; quien termina antes sigue con las de consolidación.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las actividades 5, 8, 9 y 10.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de consolidación.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Cierre (20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100–112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Retoma solo los errores frecuentes de las esenciales, que se comprobaron por parejas al cerrar cada bloque.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Corrigen con otro color lo que haga falta.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Errores frecuentes corregidos.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112–120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Boleto de salida con la actividad 15. Asigna la tarea y lee los criterios de la actividad 16.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Escriben la actividad 15 y la entregan.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 15 (esencial).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Atención a la diversidad</w:t>
      </w:r>
    </w:p>
    <w:p>
      <w:pPr>
        <w:pStyle w:val="ListBullet"/>
      </w:pPr>
      <w:r>
        <w:t>Apoyo para la lectura: el docente lee los fragmentos en voz alta y deja un glosario en la pizarra (capitulación, adelantado, cabildo, encomienda, mita, yanacona).</w:t>
      </w:r>
    </w:p>
    <w:p>
      <w:pPr>
        <w:pStyle w:val="ListBullet"/>
      </w:pPr>
      <w:r>
        <w:t>Apoyo en la fuente: las preguntas 1 a 3 pueden responderse eligiendo entre dos opciones escritas en la pizarra (1: al rey / a los vecinos; 2: que fuera el más capaz / que fuera el más rico; 3: por su cuenta / en nombre del rey), con la misma exigencia de citar la frase.</w:t>
      </w:r>
    </w:p>
    <w:p>
      <w:pPr>
        <w:pStyle w:val="ListBullet"/>
      </w:pPr>
      <w:r>
        <w:t>Ajuste de cantidad: quien necesita más tiempo hace solo las esenciales en clase (ver «Actividades según su función»).</w:t>
      </w:r>
    </w:p>
    <w:p>
      <w:pPr>
        <w:pStyle w:val="ListBullet"/>
      </w:pPr>
      <w:r>
        <w:t>Desafío: comparar cómo llegó Irala al gobierno en 1539 y en 1544, y por qué los historiadores no coinciden.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Evaluación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Formativa.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Procedimientos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Análisis de fuente; cuadro comparativo; ordenamiento cronológico; boleto de salida.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Instrumentos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Lista de cotejo con los tres criterios; actividad 16 con los criterios de su consigna.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Criterios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Nombra las tres condiciones de la Real Provisión: falta de autoridad, electores españoles y gobierno en nombre del rey.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Señala al menos dos diferencias entre la elección de 1537 y una elección actual.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Distingue las instituciones de gobierno (gobernador, Cabildo) de la encomienda y explica sus dos tipos.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Precisiones para el docente</w:t>
      </w:r>
    </w:p>
    <w:p>
      <w:pPr>
        <w:pStyle w:val="ListBullet"/>
      </w:pPr>
      <w:r>
        <w:t>El programa del MEC dice «Ejercicio del derecho a la autonomía»; el tomo lo explica en el Concepto clave. No presentarlo como democracia ni como independencia.</w:t>
      </w:r>
    </w:p>
    <w:p>
      <w:pPr>
        <w:pStyle w:val="ListBullet"/>
      </w:pPr>
      <w:r>
        <w:t>Los dos fragmentos vienen de transcripciones distintas, con su ortografía. Sobre 1539, el tomo presenta el debate sin tomar partido: no afirmar que hubo una elección.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Tarea</w:t>
      </w:r>
    </w:p>
    <w:p>
      <w:r>
        <w:t>Actividades 6, 11, 12 y 14 (repaso breve) y actividad 16 (párrafo con los criterios de la consigna).</w:t>
      </w:r>
    </w:p>
    <w:p>
      <w:pPr>
        <w:keepNext/>
        <w:spacing w:before="200"/>
      </w:pPr>
      <w:r>
        <w:t>Observaciones: ______________________________________________________________________________</w:t>
      </w:r>
    </w:p>
    <w:tbl>
      <w:tblPr>
        <w:tblW w:type="dxa" w:w="9637"/>
        <w:tblLook w:firstColumn="1" w:firstRow="1" w:lastColumn="0" w:lastRow="0" w:noHBand="0" w:noVBand="1" w:val="04A0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Docente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Dirección — Visto bueno</w:t>
            </w:r>
          </w:p>
        </w:tc>
      </w:tr>
    </w:tbl>
    <w:p>
      <w:pPr>
        <w:keepNext/>
        <w:pageBreakBefore/>
        <w:spacing w:after="40"/>
      </w:pPr>
      <w:r>
        <w:rPr>
          <w:b/>
          <w:color w:val="1F3A5F"/>
          <w:sz w:val="30"/>
        </w:rPr>
        <w:t>Plan de Clase N.º 28</w:t>
      </w:r>
    </w:p>
    <w:p>
      <w:pPr>
        <w:keepNext/>
        <w:spacing w:after="120"/>
      </w:pPr>
      <w:r>
        <w:rPr>
          <w:b/>
          <w:sz w:val="25"/>
        </w:rPr>
        <w:t>Clase 18 — La hidrografía y la Hidrovía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1700"/>
        <w:gridCol w:w="2834"/>
      </w:tblGrid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Institución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Docente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Disciplina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Historia y Geografía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Grado y sección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7.º  ____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Unidad 5 — El espacio geográfico: posición, relieve e hidrografía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Encuentro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28 de 36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Tomo: Clase 18 (Figuras 18.1, 18.2 y 18.3); copias de la Ficha reproducible 18-A preparadas antes del encuentro (algunas con banco de nombres); lápices azul y rojo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3 HC (120 minutos)</w:t>
              <w:br/>
              <w:t>Fecha: ___ / ___ / ______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Capacidad, tema e indicadores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Capacidad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Relaciona las características de las unidades orohidrográficas de Paraguay y América.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Tipo de vínculo curricular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Capacidad literal del programa MEC 2014 (pág. 57). Tema: los del programa para esa capacidad.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Tema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Hidrografía de Paraguay y América. Importancia y utilidad de los cauces hídricos. Hidrovía Paraná-Paraguay. Impacto ecológico, social y económico. Potencialidad de los recursos naturales y necesidad de su preservación.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Indicadores de logro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Reconoce los principales ríos, lagos, esteros y acuíferos del Paraguay y su ubicación.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Identifica las grandes cuencas y vertientes de América.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Explica la importancia de los ríos y de la Hidrovía, y la necesidad de preservar el agua.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Propósito del encuentro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Que los estudiantes ubiquen la red hidrográfica del Paraguay dentro de la Cuenca del Plata, la comparen con la de América y relacionen el agua con la energía, el transporte y su cuidado.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Actividades del tomo según su función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834"/>
        <w:gridCol w:w="6803"/>
      </w:tblGrid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Esenciales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En clase: Ubicate (Ficha 18-A); fuente cartográfica (preguntas 1 a 3); actividades 1, 3, 5, 7, 8 y 12; actividad 14 (oral).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Consolidación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Actividades 2, 4, 6 y 9 (en clase si alcanza; si no, en casa, con revisión breve al abrir el encuentro 29).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Complementarias o domiciliarias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10, 11 y 13 (repaso breve) y actividad 15.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Secuencia didáctica (120 minutos)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963"/>
        <w:gridCol w:w="3571"/>
        <w:gridCol w:w="3004"/>
        <w:gridCol w:w="2097"/>
      </w:tblGrid>
      <w:tr>
        <w:trPr>
          <w:tblHeader/>
          <w:cantSplit/>
        </w:trPr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Minutos</w:t>
            </w:r>
          </w:p>
        </w:tc>
        <w:tc>
          <w:tcPr>
            <w:tcW w:type="dxa" w:w="357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 el docente</w:t>
            </w:r>
          </w:p>
        </w:tc>
        <w:tc>
          <w:tcPr>
            <w:tcW w:type="dxa" w:w="300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hacen los estudiantes</w:t>
            </w:r>
          </w:p>
        </w:tc>
        <w:tc>
          <w:tcPr>
            <w:tcW w:type="dxa" w:w="209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Producto o evidencia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Inicio (10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0–10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Pregunta: «¿De dónde viene el agua que sale de la canilla en tu casa?». Anota las respuestas (río, pozo, acuífero).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Responden según su experiencia.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Ideas en la pizarra.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Desarrollo (90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10–25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Explica río, afluente, margen, cuenca y vertiente con el Concepto clave y el Ejemplo del Tebicuary; dibuja en la pizarra el camino del agua hasta el Río de la Plata.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las actividades 1, 7 y 8 y las comprueban con el compañero.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1, 7 y 8 (esenciales).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25–50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«Los grandes ríos del Paraguay» con la Figura 18.1 y el cuadro de los tres ríos. Modela en la pizarra el primer paso del «Ubicate» (repasar el río Paraguay) y después acompaña. Al final del bloque revisa la ficha con la Figura 18.1 proyectada o dibujada.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En parejas resuelven el «Ubicate» en la Ficha 18-A y lo revisan con la Figura 18.1.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Ficha 18-A revisada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50–60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«Lagos, esteros, humedales y agua subterránea»; relaciona el Acuífero Patiño con el inicio.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 actividad 5.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 5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60–70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«Ríos que dan vida y energía» y de «La Hidrovía Paraguay-Paraná» con la Figura 18.2.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 actividad 3 y explican oralmente por qué ninguna obra es solo beneficio.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 3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70–90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Presenta «Los grandes ríos y lagos de América» con la Figura 18.3 y comprueba en voz alta la primera pregunta de la fuente.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Responden por escrito las preguntas 1 a 3 de la fuente cartográfica.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Fuente cartográfica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90–100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«Cuidar el agua» y del Concepto clave sobre recursos renovables.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 actividad 12; quien termina antes sigue con las actividades 2, 4, 6 y 9 (consolidación; si no alcanza el tiempo, se completan en casa).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 12 (esencial); consolidación.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Cierre (20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100–110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Retoma solo los errores más frecuentes de las esenciales (la ficha ya se revisó en su bloque).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Corrigen con otro color lo que haga falta.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Errores frecuentes corregidos.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110–120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Puesta en común de la actividad 14 y asignación de la tarea.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Comparten tres usos del agua con ejemplos.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 14 (oral).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Atención a la diversidad</w:t>
      </w:r>
    </w:p>
    <w:p>
      <w:pPr>
        <w:pStyle w:val="ListBullet"/>
      </w:pPr>
      <w:r>
        <w:t>Apoyo espacial: antes de clase, el docente escribe al pie de algunas copias de la Ficha 18-A este banco de nombres: Paraguay, Paraná, Pilcomayo, Asunción, Itaipú, Yacyretá, Bolivia, Brasil, Argentina. El estudiante los copia en su lugar.</w:t>
      </w:r>
    </w:p>
    <w:p>
      <w:pPr>
        <w:pStyle w:val="ListBullet"/>
      </w:pPr>
      <w:r>
        <w:t>Apoyo en la lectura de mapas: el docente señala primero en la Figura 18.1 el río Paraguay y la frontera, y luego el estudiante repite en la ficha.</w:t>
      </w:r>
    </w:p>
    <w:p>
      <w:pPr>
        <w:pStyle w:val="ListBullet"/>
      </w:pPr>
      <w:r>
        <w:t>Ajuste de cantidad: quien necesita más tiempo hace solo las esenciales en clase (ver «Actividades según su función»).</w:t>
      </w:r>
    </w:p>
    <w:p>
      <w:pPr>
        <w:pStyle w:val="ListBullet"/>
      </w:pPr>
      <w:r>
        <w:t>Desafío: averiguar qué río, lago o acuífero abastece de agua a su localidad y qué institución la distribuye.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Evaluación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Formativa.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Procedimientos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Ubicación en mapa; lectura de fuente cartográfica; actividades.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Instrumentos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Ficha 18-A; lista de cotejo; criterios de las actividades 14 y 15 tal como figuran en sus consignas.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Criterios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Ubica los ríos Paraguay, Paraná y Pilcomayo, Asunción e Itaipú, y señala los tramos limítrofes.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Explica por qué los ríos de la vertiente del Pacífico son más cortos en América del Sur.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Propone una medida concreta de cuidado del agua y dice a quién corresponde.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Precisiones para el docente</w:t>
      </w:r>
    </w:p>
    <w:p>
      <w:pPr>
        <w:pStyle w:val="ListBullet"/>
      </w:pPr>
      <w:r>
        <w:t>Los mapas se hicieron con datos de Natural Earth: no muestran todos los afluentes ni los lagos Ypacaraí e Ypoá, que se nombran en el texto. Si hay un atlas escolar, conviene ubicarlos allí.</w:t>
      </w:r>
    </w:p>
    <w:p>
      <w:pPr>
        <w:pStyle w:val="ListBullet"/>
      </w:pPr>
      <w:r>
        <w:t>La Evaluación de la Unidad 5 trae su propia copia del mapa mudo; la Ficha 18-A se usa en esta clase.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Tarea</w:t>
      </w:r>
    </w:p>
    <w:p>
      <w:r>
        <w:t>Actividades 10, 11 y 13 (repaso breve) y actividad 15 de la Clase 18.</w:t>
      </w:r>
    </w:p>
    <w:p>
      <w:pPr>
        <w:keepNext/>
        <w:spacing w:before="200"/>
      </w:pPr>
      <w:r>
        <w:t>Observaciones: ______________________________________________________________________________</w:t>
      </w:r>
    </w:p>
    <w:tbl>
      <w:tblPr>
        <w:tblW w:type="dxa" w:w="9637"/>
        <w:tblLook w:firstColumn="1" w:firstRow="1" w:lastColumn="0" w:lastRow="0" w:noHBand="0" w:noVBand="1" w:val="04A0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Docente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Dirección — Visto bueno</w:t>
            </w:r>
          </w:p>
        </w:tc>
      </w:tr>
    </w:tbl>
    <w:p>
      <w:pPr>
        <w:keepNext/>
        <w:pageBreakBefore/>
        <w:spacing w:after="40"/>
      </w:pPr>
      <w:r>
        <w:rPr>
          <w:b/>
          <w:color w:val="1F3A5F"/>
          <w:sz w:val="30"/>
        </w:rPr>
        <w:t>Plan de Clase N.º 29</w:t>
      </w:r>
    </w:p>
    <w:p>
      <w:pPr>
        <w:keepNext/>
        <w:spacing w:after="120"/>
      </w:pPr>
      <w:r>
        <w:rPr>
          <w:b/>
          <w:sz w:val="25"/>
        </w:rPr>
        <w:t>Continuación F — La Hidrovía: beneficios, impactos y decisiones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1700"/>
        <w:gridCol w:w="2834"/>
      </w:tblGrid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Institución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Docente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Disciplina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Historia y Geografía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Grado y sección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7.º  ____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Unidad 5 — El espacio geográfico: posición, relieve e hidrografía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Encuentro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29 de 36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Tomo: Continuación F y Figura 18.2 de la Clase 18; Fichas reproducibles F-A, F-B (tarjetas para recortar) y F-C, fotocopiadas antes del encuentro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3 HC (120 minutos)</w:t>
              <w:br/>
              <w:t>Fecha: ___ / ___ / ______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Capacidad, tema e indicadores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Capacidad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Relaciona las características de las unidades orohidrográficas de Paraguay y América.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Tipo de vínculo curricular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Capacidad literal del programa MEC 2014 (pág. 57); la continuación profundiza el tema «Hidrovía Paraná-Paraguay. Impacto ecológico, social y económico».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Tema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Hidrovía Paraná-Paraguay. Impacto ecológico, social y económico. Potencialidad de los recursos naturales y necesidad de su preservación.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Indicadores de logro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Explica por qué la Hidrovía es estratégica para un país sin litoral marítimo.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Distingue impactos económicos, sociales y ecológicos de la navegación y de sus obras.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Propone medidas de prevención y de control fundamentadas.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Propósito del encuentro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Que los estudiantes analicen una decisión desde varios roles y tomen posición con argumentos de las tres dimensiones.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Actividades del tomo según su función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834"/>
        <w:gridCol w:w="6803"/>
      </w:tblGrid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Esenciales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En clase: consignas 1 a 4 del taller; matriz y decisión del equipo en la Ficha F-C (única decisión que se califica).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Consolidación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En clase: autoevaluación del taller.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Complementarias o domiciliarias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20"/>
              </w:rPr>
              <w:t>Desafío de comparación con Itaipú (Clase 18).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Secuencia didáctica (120 minutos)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963"/>
        <w:gridCol w:w="3571"/>
        <w:gridCol w:w="3004"/>
        <w:gridCol w:w="2097"/>
      </w:tblGrid>
      <w:tr>
        <w:trPr>
          <w:tblHeader/>
          <w:cantSplit/>
        </w:trPr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Minutos</w:t>
            </w:r>
          </w:p>
        </w:tc>
        <w:tc>
          <w:tcPr>
            <w:tcW w:type="dxa" w:w="357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 el docente</w:t>
            </w:r>
          </w:p>
        </w:tc>
        <w:tc>
          <w:tcPr>
            <w:tcW w:type="dxa" w:w="300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hacen los estudiantes</w:t>
            </w:r>
          </w:p>
        </w:tc>
        <w:tc>
          <w:tcPr>
            <w:tcW w:type="dxa" w:w="209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Producto o evidencia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Inicio (12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0–12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Recupera la Clase 18 con la Figura 18.2 (y revisa en dos o tres minutos las dudas de consolidación de la Clase 18) y pregunta: «Una obra muy útil, ¿puede tener costos? ¿Para quién?».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Responden con ejemplos.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Ideas en la pizarra.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Desarrollo (86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12–25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«Una vía natural y regional».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Subrayan los aspectos que el texto agrega además de «sirve para exportar».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Texto subrayado.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25–40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Explica el cuadro de las tres dimensiones y el Concepto clave de evaluación de impacto ambiental, con un ejemplo distinto del caso.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Escriben en el cuaderno una pregunta propia para cada fila del cuadro.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Tres preguntas en el cuaderno.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40–50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Organiza grupos de 4, reparte las Fichas F-A y F-B y asigna los roles. Lee en voz alta los criterios de la consigna 4 y aclara que se califica solo la decisión de la Ficha F-C.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Leen el caso y completan la tarjeta de su rol (qué gana, qué arriesga, argumento).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Tarjetas de rol completas.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50–80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Circula orientando; pide que cada rol fundamente.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las consignas 1 a 3 y completan la matriz de la Ficha F-C.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Consignas 1 a 3 y Ficha F-C (esenciales).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80–98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Recuerda la extensión y los criterios de la decisión.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Escriben la decisión del equipo en la Ficha F-C (consigna 4); los renglones del tomo sirven de borrador personal.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Consigna 4 en la Ficha F-C (esencial).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Cierre (22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98–112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Invita a dos equipos con decisiones distintas a exponer y sintetiza.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Exponen y comparan argumentos.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Exposición oral.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112–120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Explica la autoevaluación del taller.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Completan la autoevaluación del tomo.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Autoevaluación.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Atención a la diversidad</w:t>
      </w:r>
    </w:p>
    <w:p>
      <w:pPr>
        <w:pStyle w:val="ListBullet"/>
      </w:pPr>
      <w:r>
        <w:t>Las tarjetas de la Ficha F-B traen impresas dos preguntas guía («¿Qué gana mi grupo?» y «¿Qué arriesga?») y un espacio para el argumento; quien necesita más estructura completa primero esas dos columnas con ayuda del docente.</w:t>
      </w:r>
    </w:p>
    <w:p>
      <w:pPr>
        <w:pStyle w:val="ListBullet"/>
      </w:pPr>
      <w:r>
        <w:t>En la consigna 4, quien lo necesite puede presentar la decisión oralmente al docente, que la registra con los mismos criterios.</w:t>
      </w:r>
    </w:p>
    <w:p>
      <w:pPr>
        <w:pStyle w:val="ListBullet"/>
      </w:pPr>
      <w:r>
        <w:t>Desafío: comparar el caso con la construcción de Itaipú (Clase 18) y señalar qué impactos se repiten.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Evaluación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Formativa, con producto.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Procedimientos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Análisis de caso con roles; matriz de decisión; decisión escrita.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Instrumentos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Ficha F-C; autoevaluación del tomo; rúbrica de la consigna 4, la misma que el tomo comunica al estudiante.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Criterios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Relación con la mediterraneidad (2 puntos).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Un argumento económico, uno social y uno ecológico (3 puntos).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Una medida coherente con el impacto (2 puntos) y redacción clara (1 punto).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Precisiones para el docente</w:t>
      </w:r>
    </w:p>
    <w:p>
      <w:pPr>
        <w:pStyle w:val="ListBullet"/>
      </w:pPr>
      <w:r>
        <w:t>El caso de la Ficha F-A es ficticio y no tiene cifras: se evalúa el razonamiento, no una respuesta única.</w:t>
      </w:r>
    </w:p>
    <w:p>
      <w:pPr>
        <w:pStyle w:val="ListBullet"/>
      </w:pPr>
      <w:r>
        <w:t>No se califica la decisión tomada, sino que esté fundamentada en las tres dimensiones.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Tarea</w:t>
      </w:r>
    </w:p>
    <w:p>
      <w:r>
        <w:t>Desafío optativo: comparar el caso con la construcción de Itaipú (Clase 18). La decisión del equipo se termina en clase.</w:t>
      </w:r>
    </w:p>
    <w:p>
      <w:pPr>
        <w:keepNext/>
        <w:spacing w:before="200"/>
      </w:pPr>
      <w:r>
        <w:t>Observaciones: ______________________________________________________________________________</w:t>
      </w:r>
    </w:p>
    <w:tbl>
      <w:tblPr>
        <w:tblW w:type="dxa" w:w="9637"/>
        <w:tblLook w:firstColumn="1" w:firstRow="1" w:lastColumn="0" w:lastRow="0" w:noHBand="0" w:noVBand="1" w:val="04A0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Docente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Dirección — Visto bueno</w:t>
            </w:r>
          </w:p>
        </w:tc>
      </w:tr>
    </w:tbl>
    <w:p>
      <w:pPr>
        <w:keepNext/>
        <w:pageBreakBefore/>
        <w:spacing w:after="40"/>
      </w:pPr>
      <w:r>
        <w:rPr>
          <w:b/>
          <w:color w:val="1F3A5F"/>
          <w:sz w:val="30"/>
        </w:rPr>
        <w:t>Plan de Clase N.º 30</w:t>
      </w:r>
    </w:p>
    <w:p>
      <w:pPr>
        <w:keepNext/>
        <w:spacing w:after="120"/>
      </w:pPr>
      <w:r>
        <w:rPr>
          <w:b/>
          <w:sz w:val="25"/>
        </w:rPr>
        <w:t>Evaluación de la Unidad 5 — Posición, relieve e hidrografía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1700"/>
        <w:gridCol w:w="2834"/>
      </w:tblGrid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Institución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Docente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Disciplina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Historia y Geografía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Grado y sección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7.º  ____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Unidad 5 — El espacio geográfico: posición, relieve e hidrografía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Encuentro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30 de 36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Tomo: Evaluación de la Unidad 5 (incluye el mapa mudo de la Parte C y el mapa de la Parte D)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3 HC (120 minutos)</w:t>
              <w:br/>
              <w:t>Fecha: ___ / ___ / ______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Capacidad, tema e indicadores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Capacidad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Analiza la posición geográfica de Paraguay y América y sus incidencias en las actividades humanas. Relaciona las características de las unidades orohidrográficas de Paraguay y América.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Tipo de vínculo curricular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Asociación curricular: la evaluación integra dos capacidades literales del programa MEC 2014 (pág. 57); no tiene capacidad propia.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Tema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Evaluación de las Clases 16, 17 y 18 y de la Continuación F.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Indicadores de logro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Ubica el Paraguay, sus países limítrofes y sus principales ríos.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Diferencia la posición absoluta de la relativa.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Identifica grandes ríos de América y su vertiente.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Analiza beneficios e impactos de la Hidrovía.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Explica la influencia de la posición, el relieve y los ríos en las actividades económicas.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Propósito del encuentro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Comprobar los logros de la unidad con una prueba de 70 minutos, en condiciones iguales para todos, y devolver la corrección comentada en el encuentro siguiente.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Actividades del tomo según su función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834"/>
        <w:gridCol w:w="6803"/>
      </w:tblGrid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Material que recibe cada estudiante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La prueba del tomo (fotocopiada o en el cuadernillo), que ya incluye los dos mapas. No se usa ninguna otra ficha.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Criterios de puntaje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Figuran en cada parte de la prueba: A 6, B 4, C 6, D 3, E 4 y F 5 (total 28).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Devolución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20"/>
              </w:rPr>
              <w:t>Con claves y rúbrica, en los primeros 20 minutos del encuentro 31, cuando todos terminaron.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Secuencia didáctica (120 minutos)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963"/>
        <w:gridCol w:w="3571"/>
        <w:gridCol w:w="3004"/>
        <w:gridCol w:w="2097"/>
      </w:tblGrid>
      <w:tr>
        <w:trPr>
          <w:tblHeader/>
          <w:cantSplit/>
        </w:trPr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Minutos</w:t>
            </w:r>
          </w:p>
        </w:tc>
        <w:tc>
          <w:tcPr>
            <w:tcW w:type="dxa" w:w="357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 el docente</w:t>
            </w:r>
          </w:p>
        </w:tc>
        <w:tc>
          <w:tcPr>
            <w:tcW w:type="dxa" w:w="300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hacen los estudiantes</w:t>
            </w:r>
          </w:p>
        </w:tc>
        <w:tc>
          <w:tcPr>
            <w:tcW w:type="dxa" w:w="209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Producto o evidencia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Inicio (10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0–10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Explica la estructura (Partes A a F), el puntaje de cada parte y el tiempo. Lee en voz alta los criterios de la Parte F.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Leen toda la prueba y preguntan dudas de consigna.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Desarrollo (85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10–80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Supervisa la resolución individual; solo aclara consignas.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las Partes A a F.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Prueba.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80–95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Tiempo adicional supervisado para quienes lo necesitan (hasta 15 minutos). Los demás entregan y pasan a la actividad sin claves.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Quienes tienen tiempo adicional siguen la prueba; el resto trabaja en la actividad sin claves.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Entrega de todas las pruebas.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Cierre (25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95–120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Con todas las pruebas entregadas, propone una actividad sin claves: cada estudiante escribe qué parte le resultó más difícil y qué clase va a repasar. No se corrige ni se comentan respuestas.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Completan la reflexión y la entregan.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Reflexión escrita (no lleva nota).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Atención a la diversidad</w:t>
      </w:r>
    </w:p>
    <w:p>
      <w:pPr>
        <w:pStyle w:val="ListBullet"/>
      </w:pPr>
      <w:r>
        <w:t>Tiempo adicional de hasta 15 minutos (80 a 95), supervisado, sin corrección simultánea: nadie recibe respuestas antes de que terminen todos.</w:t>
      </w:r>
    </w:p>
    <w:p>
      <w:pPr>
        <w:pStyle w:val="ListBullet"/>
      </w:pPr>
      <w:r>
        <w:t>Lectura en voz alta de las consignas para quien lo necesite, sin explicar contenidos.</w:t>
      </w:r>
    </w:p>
    <w:p>
      <w:pPr>
        <w:pStyle w:val="ListBullet"/>
      </w:pPr>
      <w:r>
        <w:t>Si un estudiante necesita más de 15 minutos adicionales, completa la prueba al comienzo del encuentro 31, antes de la devolución.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Evaluación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Sumativa de unidad; devolución formativa en el encuentro 31.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Procedimientos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Prueba escrita; ubicación en mapa; lectura de mapa; matriz; respuesta desarrollada.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Instrumentos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Prueba de la Unidad 5 del tomo; clave y rúbrica del solucionario, que coinciden con los criterios impresos en la prueba.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Criterios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Total: 28 puntos (A 6; B 4; C 6; D 3; E 4; F 5). La calificación se obtiene con la escala de la institución.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La Parte F se corrige con los cinco criterios impresos en la consigna (1 punto cada uno).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Precisiones para el docente</w:t>
      </w:r>
    </w:p>
    <w:p>
      <w:pPr>
        <w:pStyle w:val="ListBullet"/>
      </w:pPr>
      <w:r>
        <w:t>La prueba evalúa también las Clases 16 y 17 tal como están en el tomo actual; si esas clases se amplían, hay que revisar los ítems 1 a 4, 7, 8 y 10.</w:t>
      </w:r>
    </w:p>
    <w:p>
      <w:pPr>
        <w:pStyle w:val="ListBullet"/>
      </w:pPr>
      <w:r>
        <w:t>Primeros 20 minutos del encuentro 31: devolución con claves y rúbrica y comparación con la reflexión escrita. El Plan 31 debe reservar ese tiempo cuando se rehaga.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Tarea</w:t>
      </w:r>
    </w:p>
    <w:p>
      <w:r>
        <w:t>Repasar la clase que cada estudiante anotó en su reflexión.</w:t>
      </w:r>
    </w:p>
    <w:p>
      <w:pPr>
        <w:keepNext/>
        <w:spacing w:before="200"/>
      </w:pPr>
      <w:r>
        <w:t>Observaciones: ______________________________________________________________________________</w:t>
      </w:r>
    </w:p>
    <w:tbl>
      <w:tblPr>
        <w:tblW w:type="dxa" w:w="9637"/>
        <w:tblLook w:firstColumn="1" w:firstRow="1" w:lastColumn="0" w:lastRow="0" w:noHBand="0" w:noVBand="1" w:val="04A0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Docente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Dirección — Visto bueno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Historia y Geografía 7.º · Planes de clase · Página </w:t>
    </w: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