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andeClase"/>
        <w:keepNext/>
        <w:widowControl/>
        <w:spacing w:before="0" w:after="60" w:line="240" w:lineRule="auto"/>
      </w:pPr>
      <w:r>
        <w:rPr>
          <w:sz w:val="26"/>
          <w:szCs w:val="26"/>
        </w:rPr>
        <w:t>Plan de Clase N.º 1  ·  Diagnóstico y conservación de átomos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febrero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1 · Reacciones y lenguaje químico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coeficientes de subíndices en fórmulas dadas.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Balancea por tanteo dos ecuaciones conservando los átomos.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Identifica un error propio de conteo y lo corrige.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presentan dos tarjetas, H₂O y 2 H₂O, y se pregunta cuántos átomos de cada elemento representa cada una y por qué escribir H₂O₂ en lugar de H₂O cambia la sustancia. Las respuestas se registran sin calificación y se anuncia el propósito: representar transformaciones conservando la materia.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Diagnóstico escrito (10 min). </w:t>
            </w:r>
            <w:r>
              <w:rPr>
                <w:sz w:val="22"/>
                <w:szCs w:val="22"/>
              </w:rPr>
              <w:t>Cuatro ítems sin calificación: interpretar 3 CO₂, nombrar NaCl, balancear H₂ + O₂ → H₂O y convertir 250 mL a litros.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Corrección del diagnóstico con conteo visible de átomos por elemento. El docente balancea por tanteo y explicita la regla: solo se modifican coeficientes; H y O se ajustan al final cuando conviene.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Trabajo en parejas (10 min). </w:t>
            </w:r>
            <w:r>
              <w:rPr>
                <w:sz w:val="22"/>
                <w:szCs w:val="22"/>
              </w:rPr>
              <w:t>Con fichas de papel que representan átomos, cada pareja arma reactivos y productos de CH₄ + O₂ → CO₂ + H₂O y comprueba que el número de fichas de cada elemento no cambia.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Balancear N₂ + H₂ → NH₃ y Fe + O₂ → Fe₂O₃. Explicar por escrito por qué no se permite reemplazar Fe₂O₃ por FeO para balancear. El docente registra quién necesita apoyo en fórmulas, proporciones o unidades.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entrega una ecuación corregida y una regla del balanceo escrita con sus palabras. Se comenta un error frecuente de conteo sin identificar a su autor y se acuerdan metas de apoyo para las clases 2 y 3.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periódica, fichas de papel recortadas, cuaderno y calculadora.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Diagnóstico sin calificación y análisis de las ecuaciones de la aplicación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subíndices intactos, átomos conservados y corrección propia justificada.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  ·  Fórmulas y nomenclatura inorgánica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marzo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1 · Reacciones y lenguaje químico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Formula cuatro compuestos iónicos con carga total nula.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Nombra compuestos con la nomenclatura de Stock indicando el número de oxidación.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Relaciona fórmula y nombre sin alterar las proporciones.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muestran FeO y Fe₂O₃ y se pregunta si ambos pueden llamarse simplemente «óxido de hierro». Se recuperan las cargas iónicas y se anticipa que el nombre debe distinguir sustancias diferentes.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Construcción de fórmulas a partir de cargas: Ca²⁺ y Cl⁻ → CaCl₂; Al³⁺ y O²⁻ → Al₂O₃. Uso de paréntesis en Ca(OH)₂ y Al₂(SO₄)₃ y de números romanos en la nomenclatura de Stock: FeCl₂, cloruro de hierro(II).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Trabajo en parejas (15 min). </w:t>
            </w:r>
            <w:r>
              <w:rPr>
                <w:sz w:val="22"/>
                <w:szCs w:val="22"/>
              </w:rPr>
              <w:t>Un estudiante propone un catión y un anión de una lista; el otro escribe la fórmula y comprueba que la carga total sea nula. Luego clasifican diez fórmulas en óxidos, hidróxidos, ácidos y sales, sin confundir sustancia pura con solución comercial.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Puesta en común (5 min). </w:t>
            </w:r>
            <w:r>
              <w:rPr>
                <w:sz w:val="22"/>
                <w:szCs w:val="22"/>
              </w:rPr>
              <w:t>Se corrige primero la suma de cargas y después la escritura del nombre.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Formular sulfato de aluminio y óxido de cobre(II). Nombrar FeCl₂ y FeCl₃. Verificar la neutralidad eléctrica en cada caso.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explica para qué sirven los paréntesis en Ca(OH)₂ y escribe un ejemplo de nomenclatura de Stock. Se relaciona la precisión del nombre con la lectura de etiquetas, aclarando que el nombre por sí solo no informa sobre la peligrosidad.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periódica, tarjetas de cationes y aniones,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Observación del trabajo en parejas y análisis de fórmulas y nombres de la aplicación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neutralidad eléctrica, uso de paréntesis y número de oxidación en el nombre.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  ·  Ecuaciones y relaciones estequiométricas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marzo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1 · Reacciones y lenguaje químico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Balancea una ecuación de combustión completa.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Interpreta la proporción molar de una ecuación balanceada.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la masa de un producto mostrando las unidades.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plantea: si se quema el doble de combustible, ¿qué otras cantidades cambian y en qué proporción? Se aclara que se trabaja con ecuaciones en papel, sin encender combustibles.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Los coeficientes expresan relaciones entre cantidades de sustancia, no entre masas. Balanceo de CH₄ + 2 O₂ → CO₂ + 2 H₂O contando C, H y O. Recuperación de n = m/M con masas molares dadas (C = 12,0; H = 1,0; O = 16,0 g/mol).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Problema guiado (15 min). </w:t>
            </w:r>
            <w:r>
              <w:rPr>
                <w:sz w:val="22"/>
                <w:szCs w:val="22"/>
              </w:rPr>
              <w:t>El docente resuelve un cálculo de masa de CO₂ a partir de una masa de CH₄ y escribe el supuesto «oxígeno suficiente». Los estudiantes organizan datos, eligen la relación molar y controlan unidades.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Coevaluación (5 min). </w:t>
            </w:r>
            <w:r>
              <w:rPr>
                <w:sz w:val="22"/>
                <w:szCs w:val="22"/>
              </w:rPr>
              <w:t>Una pareja revisa el resultado de otra y señala si está escrito el supuesto de reactivo suficiente.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Para 8,00 g de CH₄, calcular la masa de CO₂ formada y la de O₂ consumida. Balancear C₂H₆ + O₂ → CO₂ + H₂O.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recoge un cálculo individual y se pide comprobar que la masa total de reactivos coincide con la de productos. Se retroalimenta la diferencia entre coeficiente y masa molar y se transfiere la estrategia a una reacción sin carbono.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periódica, calculadora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Coevaluación del supuesto de reactivo suficiente y análisis del cálculo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ecuación balanceada, relación molar correcta y unidades en cada paso.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4  ·  Números de oxidación y transferencia electrónica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marzo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· Procesos redox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C4 · </w:t>
            </w:r>
            <w:r>
              <w:rPr>
                <w:sz w:val="22"/>
                <w:szCs w:val="22"/>
              </w:rPr>
              <w:t>Utiliza la notación y nomenclatura de las reacciones redox en ecuaciones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Asigna números de oxidación en cuatro especies.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Identifica la especie que se oxida y la que se reduce.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agente oxidante de agente reductor.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presenta un dibujo de hierro corroído y se pregunta si toda reacción necesita una llama. Se recupera la noción de electrón y se anuncia que se rastreará su transferencia.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Reglas formales del número de oxidación: elemento libre, 0; ion monoatómico, igual a su carga; la suma es igual a la carga de la especie; O habitualmente −2 y H habitualmente +1, con excepciones (peróxidos, hidruros metálicos) que no se trabajan hoy.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Ejemplo guiado (15 min). </w:t>
            </w:r>
            <w:r>
              <w:rPr>
                <w:sz w:val="22"/>
                <w:szCs w:val="22"/>
              </w:rPr>
              <w:t>Representación de Zn + Cu²⁺ → Zn²⁺ + Cu con semirreacciones. Los estudiantes colorean el cambio de número de oxidación y justifican qué especie acepta electrones. El docente contrasta «agente oxidante» con «especie que se oxida» para corregir la inversión habitual.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Determinar el número de oxidación del Mn en MnO₄⁻ y del N en NO₃⁻. En 2 Mg + O₂ → 2 MgO, identificar agente oxidante, agente reductor y número total de electrones transferidos.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escribe una frase que vincule oxidación con pérdida de electrones y resuelve un caso nuevo: Fe + Cu²⁺ → Fe²⁺ + Cu. Se devuelve la confusión entre agente y proceso y se anticipa el funcionamiento conceptual de una pila.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periódica, lápices de colores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 asignación de números de oxidación y de la justificación de los agentes.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reglas aplicadas, cambio de número de oxidación señalado y agentes identificados.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5  ·  Balanceo redox en medio ácido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marzo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· Procesos redox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C4 · </w:t>
            </w:r>
            <w:r>
              <w:rPr>
                <w:sz w:val="22"/>
                <w:szCs w:val="22"/>
              </w:rPr>
              <w:t>Utiliza la notación y nomenclatura de las reacciones redox en ecuaciones químicas.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Escribe y balancea semirreacciones conservando masa y carga.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Iguala los electrones cedidos y aceptados.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Verifica una ecuación iónica global en medio ácido.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 una ecuación con los mismos átomos en ambos miembros pero distinta carga total. Se pregunta si conservar átomos alcanza y se explicita el papel de la carga eléctrica.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(20 min). </w:t>
            </w:r>
            <w:r>
              <w:rPr>
                <w:sz w:val="22"/>
                <w:szCs w:val="22"/>
              </w:rPr>
              <w:t>Secuencia en papel: balancear elementos distintos de O e H; O con H₂O; H con H⁺; carga con electrones. Ejemplo: MnO₄⁻ con Fe²⁺; la semirreacción del hierro se multiplica por 5 para igualar electrones y se suma: MnO₄⁻ + 5 Fe²⁺ + 8 H⁺ → Mn²⁺ + 5 Fe³⁺ + 4 H₂O.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Verificación en parejas (10 min). </w:t>
            </w:r>
            <w:r>
              <w:rPr>
                <w:sz w:val="22"/>
                <w:szCs w:val="22"/>
              </w:rPr>
              <w:t>Tabla de dos columnas: primero masa, luego carga, en cada miembro. Se ofrece la semirreacción del permanganato como apoyo a quien lo necesite, manteniendo la exigencia de justificar los electrones.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Balancear Cr₂O₇²⁻ + Fe²⁺ + H⁺ → Cr³⁺ + Fe³⁺ + H₂O y comprobar que la carga total sea igual en ambos miembros. Esta reacción no se realiza experimentalmente.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entrega una ecuación con un error de carga para que cada estudiante lo localice y corrija. Se insiste en que los electrones deben cancelarse en la ecuación global.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semirreacciones y de la tabla de comprobación de masa y carga.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 de balanceo redox: masa, carga, igualación de electrones y justificación.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6  ·  Balanceo en medio básico y corrosión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marzo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· Procesos redox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C4 · </w:t>
            </w:r>
            <w:r>
              <w:rPr>
                <w:sz w:val="22"/>
                <w:szCs w:val="22"/>
              </w:rPr>
              <w:t>Utiliza la notación y nomenclatura de las reacciones redox en ecuaciones químicas.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Convierte un balance en medio ácido a medio básico.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Comprueba la conservación de masa y carga.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Explica la corrosión del hierro como proceso redox.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comparan dos ecuaciones, una con H⁺ y otra con OH⁻. Se pregunta qué cambia al declarar el medio y por qué no pueden agregarse especies arbitrariamente.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Balanceo de Cl₂ → Cl⁻ + ClO⁻: primero como en medio ácido; luego se suma OH⁻ en ambos miembros para neutralizar H⁺ y se simplifica el agua: Cl₂ + 2 OH⁻ → Cl⁻ + ClO⁻ + H₂O. El cloro se oxida y se reduce a la vez (dismutación).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Reconstrucción en parejas (10 min). </w:t>
            </w:r>
            <w:r>
              <w:rPr>
                <w:sz w:val="22"/>
                <w:szCs w:val="22"/>
              </w:rPr>
              <w:t>Con tarjetas de especies, las parejas rearman el balance y redactan la justificación de cada paso.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Aplicación contextual (10 min). </w:t>
            </w:r>
            <w:r>
              <w:rPr>
                <w:sz w:val="22"/>
                <w:szCs w:val="22"/>
              </w:rPr>
              <w:t>Esquema Fe/O₂/agua: el hierro se oxida y el oxígeno se reduce; se proponen medidas de protección por barrera (pintura, aceite). Explicación cualitativa, sin atribuir una fórmula única a toda herrumbre. No se mezclan productos de limpieza ni se manipula cloro.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Balancear MnO₄⁻ + SO₃²⁻ → MnO₂ + SO₄²⁻ en medio básico e identificar el agente oxidante.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comparan dos resoluciones: una que conserva solo la masa y otra que conserva masa y carga. Cada estudiante elige la correcta con una justificación y recibe un ejercicio de refuerzo según el error detectado.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tarjetas de especies químicas, esquema impreso de corrosión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Observación de la reconstrucción con tarjetas y análisis de la ecuación en medio básico.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neutralización de H⁺ con OH⁻, simplificación del agua, carga conservada y explicación de la corrosión.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7  ·  Núcleo y clases de radiactividad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abril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 · Energía nuclear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 · </w:t>
            </w:r>
            <w:r>
              <w:rPr>
                <w:sz w:val="22"/>
                <w:szCs w:val="22"/>
              </w:rPr>
              <w:t>Analiza las formas de energía nuclear y radiactiva.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Conserva A y Z al completar ecuaciones nucleares.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las emisiones alfa, beta menos y gamma.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Diferencia una transformación nuclear de una reacción química.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escriben carbono-12 y carbono-14 y se pregunta qué comparten y qué cambia. Se recuperan protones, neutrones y electrones, y se aclara que se trabajará con modelos y datos, sin fuentes radiactivas.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Notación nuclear: número másico A arriba y número atómico Z abajo, a la izquierda del símbolo. Emisión alfa: A disminuye 4 y Z disminuye 2. Beta menos: Z aumenta 1 y A no cambia. Gamma: desexcitación del núcleo, sin cambio de A ni de Z. El docente completa dos ecuaciones y los estudiantes verifican las sumas.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Comparación (10 min). </w:t>
            </w:r>
            <w:r>
              <w:rPr>
                <w:sz w:val="22"/>
                <w:szCs w:val="22"/>
              </w:rPr>
              <w:t>Ionización frente a cambio nuclear: perder electrones no transforma un elemento en otro; cambiar Z sí.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Clasificación en grupos (10 min). </w:t>
            </w:r>
            <w:r>
              <w:rPr>
                <w:sz w:val="22"/>
                <w:szCs w:val="22"/>
              </w:rPr>
              <w:t>Tarjetas de emisiones ordenadas por composición, carga y poder de penetración cualitativo, sin presentar el blindaje como protección absoluta.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Completar la emisión alfa de ²²⁶₈₈Ra y la emisión beta menos del tritio, ³₁H. Explicar por qué una emisión gamma no cambia el elemento.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resuelve una ecuación nueva (beta menos del ¹⁴₆C) y escribe una diferencia entre núcleo y nube electrónica. Se corrigen en el pizarrón los valores de A y Z.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periódica, tarjetas de emisiones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ecuaciones nucleares y de la explicación escrita sobre la emisión gamma.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A y Z conservados, partícula emitida correcta y distinción entre cambio nuclear y químico.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8  ·  Fisión y fusión nuclear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abril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 · Energía nuclear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 · </w:t>
            </w:r>
            <w:r>
              <w:rPr>
                <w:sz w:val="22"/>
                <w:szCs w:val="22"/>
              </w:rPr>
              <w:t>Analiza las formas de energía nuclear y radiactiva.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Compara fisión y fusión con dos criterios.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Verifica la conservación de A y Z en ecuaciones de fisión y de fusión.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Explica la diferencia entre una reacción en cadena controlada y una liberación explosiva.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qué significa que una central «use energía nuclear» y si toda transformación nuclear es una fusión. Se registran las ideas previas.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Fisión: división de un núcleo pesado tras capturar un neutrón; fusión: unión de núcleos ligeros. Defecto de masa y ΔE = Δm·c², sin cálculos de diseño. Reacción en cadena, moderación y control en un reactor, a nivel conceptual. (Nota docente: el programa transcribe «Fusion nuclear» junto a reactores y bomba atómica; se enseña como fisión; ver matriz, incidencia I3.)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Verificación (10 min). </w:t>
            </w:r>
            <w:r>
              <w:rPr>
                <w:sz w:val="22"/>
                <w:szCs w:val="22"/>
              </w:rPr>
              <w:t>Comprobación de A y Z en ²³⁵₉₂U + ¹₀n → ¹⁴¹₅₆Ba + ⁹²₃₆Kr + 3 ¹₀n y en ²₁H + ³₁H → ⁴₂He + ¹₀n.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Tabla comparativa en grupos (10 min). </w:t>
            </w:r>
            <w:r>
              <w:rPr>
                <w:sz w:val="22"/>
                <w:szCs w:val="22"/>
              </w:rPr>
              <w:t>Fisión, fusión y combustión según tipo de cambio, partículas que intervienen y orden de magnitud cualitativo de la energía. Las bombas atómica y de hidrógeno se tratan solo como hechos históricos y por sus consecuencias.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Redactar dos diferencias entre fisión y fusión y una razón para controlar la reacción en cadena en un reactor. Verificar A y Z en una ecuación de fisión dada.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grupo corrige una afirmación falsa sobre energía nuclear usando su tabla comparativa. Se distingue la explicación científica del juicio sobre impactos sociales.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periódica y plantilla de tabla comparativa.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Coevaluación de la tabla comparativa y análisis de la respuesta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 breve: criterios de comparación, conservación de A y Z y argumento sobre el control.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9  ·  Semivida y efectos de la radiación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abril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 · Energía nuclear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 · </w:t>
            </w:r>
            <w:r>
              <w:rPr>
                <w:sz w:val="22"/>
                <w:szCs w:val="22"/>
              </w:rPr>
              <w:t>Analiza las formas de energía nuclear y radiactiva.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fracciones remanentes tras un número entero de semividas.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irradiación externa de contaminación radiactiva.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Argumenta medidas de protección sin afirmar riesgo cero.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plantea: si después de un período queda la mitad de los núcleos, ¿desaparece todo al cabo de dos períodos? Se recogen predicciones.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Simulación (15 min). </w:t>
            </w:r>
            <w:r>
              <w:rPr>
                <w:sz w:val="22"/>
                <w:szCs w:val="22"/>
              </w:rPr>
              <w:t>Con 32 monedas por grupo, en cada ronda se retiran las que muestran cara; se registran las restantes en una tabla y se grafican. Se aclara que los resultados fluctúan y que las monedas no son radiactivas.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Comparación con N = N₀·(1/2)</w:t>
            </w:r>
            <w:r>
              <w:rPr>
                <w:sz w:val="22"/>
                <w:szCs w:val="22"/>
                <w:vertAlign w:val="superscript"/>
              </w:rPr>
              <w:t>t/T</w:t>
            </w:r>
            <w:r>
              <w:rPr>
                <w:sz w:val="22"/>
                <w:szCs w:val="22"/>
              </w:rPr>
              <w:t>. Actividad en becquerel (Bq); dosis absorbida en gray (Gy) y dosis efectiva en sievert (Sv). Los efectos biológicos dependen de la dosis, el tipo de radiación, el tejido y la vía de exposición, no solo de la semivida.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Análisis de casos (5 min). </w:t>
            </w:r>
            <w:r>
              <w:rPr>
                <w:sz w:val="22"/>
                <w:szCs w:val="22"/>
              </w:rPr>
              <w:t>Irradiación externa frente a incorporación de material radiactivo; tiempo, distancia y blindaje como principios generales de protección.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Una muestra tiene una actividad inicial de 1600 Bq y T = 2 días: calcular la actividad a los 8 días. Clasificar dos situaciones: fuente sellada cercana y polvo radiactivo depositado en la ropa.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recoge el cálculo y una explicación de por qué una semivida corta no equivale automáticamente a inocuidad. Se transfiere a la lectura crítica de un titular periodístico sobre radiación.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32 monedas o fichas por grupo, tabla de registro, papel cuadriculado y calculadora; ninguna fuente radiactiva.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Registro de la simulación y análisis del cálculo y de la clasificación individuales.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número de semividas, fracción remanente, unidades y clasificación justificada.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10  ·  Velocidad media de reacción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abril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4 · Cinética química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C2 · </w:t>
            </w:r>
            <w:r>
              <w:rPr>
                <w:sz w:val="22"/>
                <w:szCs w:val="22"/>
              </w:rPr>
              <w:t>Resuelve problemas referidos a la velocidad de reacción.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la velocidad media con signo y unidades adecuados.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Relaciona las velocidades de consumo y de formación mediante los coeficientes.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Interpreta un gráfico concentración-tiempo.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compara el deterioro lento de un material con una efervescencia rápida. Se pregunta qué se mediría para afirmar que una reacción es más rápida y se diferencia observación de cuantificación.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Velocidad media de consumo y de formación a volumen constante. Datos para 2 A → B: [A] = 0,80 mol/L a 0 s; 0,60 mol/L a 20 s; 0,48 mol/L a 40 s. El docente calcula el primer intervalo y presenta v = −(1/a)·Δ[A]/Δt = (1/b)·Δ[B]/Δt para aA → bB.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Gráfico (15 min). </w:t>
            </w:r>
            <w:r>
              <w:rPr>
                <w:sz w:val="22"/>
                <w:szCs w:val="22"/>
              </w:rPr>
              <w:t>Los estudiantes grafican [A] en función de t con ejes rotulados y unidades, y comparan la pendiente de ambos tramos. Se distingue la pendiente negativa del reactivo de la velocidad de consumo, que se informa positiva.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Para el intervalo de 20 a 40 s, calcular la velocidad de consumo de A y la de formación de B y compararlas con el primer intervalo. Explicar por qué no se deduce una ley de velocidad a partir de los coeficientes de la ecuación global.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explica el factor 1/2 de la expresión y entrega su gráfico. Se retroalimentan signos y unidades, y se transfiere a datos de otra reacción balanceada.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tabla de datos impresa, papel cuadriculado, regla y calculadora.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del gráfico y de los cálculos de velocidad por intervalo.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ejes y unidades, signo, factor estequiométrico y comparación entre intervalos.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11  ·  Factores que afectan la velocidad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mayo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4 · Cinética química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C2 · </w:t>
            </w:r>
            <w:r>
              <w:rPr>
                <w:sz w:val="22"/>
                <w:szCs w:val="22"/>
              </w:rPr>
              <w:t>Resuelve problemas referidos a la velocidad de reacción.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Identifica variable independiente, dependiente y variables controladas.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Explica el efecto de la concentración, la temperatura, la superficie y el catalizador mediante la teoría de colisiones.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Interpreta datos sin confundir rapidez con cantidad de producto.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si una pastilla efervescente triturada reacciona antes que una entera y si necesariamente produce más gas. Se registran las hipótesis antes de mostrar datos.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Colisiones eficaces, energía de activación y catalizador con un diagrama de energía. Efecto cualitativo de la concentración, la temperatura y la superficie de contacto, sin generalizar una proporcionalidad universal.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Diseño y análisis de datos (20 min). </w:t>
            </w:r>
            <w:r>
              <w:rPr>
                <w:sz w:val="22"/>
                <w:szCs w:val="22"/>
              </w:rPr>
              <w:t>Diseño de una comparación con igual masa de pastilla e igual volumen y temperatura del agua, cambiando solo el grado de división. Demostración opcional en vasos abiertos, con agua a temperatura ambiente, sin ingerir ni tapar recipientes. Alternativa con datos: 90, 92 y 88 s (entera); 45, 46 y 44 s (triturada). Cálculo de promedios y discusión de la variación.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Redactar un diseño para estudiar el efecto de la concentración, indicando las variables controladas. Explicar por qué un catalizador acelera la reacción sin cambiar la ecuación global.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contrastan hipótesis y datos y cada estudiante escribe una limitación del ensayo. Se devuelve la diferencia entre rapidez y rendimiento y se transfiere a la conservación de alimentos en frío.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Datos impresos, calculadora y pizarrón. Opcional, con supervisión docente: pastillas efervescentes, agua, vasos abiertos y cronómetro.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del diseño experimental y de la interpretación de datos.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variables identificadas, controles, explicación por colisiones y uso de promedios.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12  ·  Integración de reacciones, energía nuclear y cinética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mayo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4 · Cinética química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 · </w:t>
            </w:r>
            <w:r>
              <w:rPr>
                <w:sz w:val="22"/>
                <w:szCs w:val="22"/>
              </w:rPr>
              <w:t>Analiza las formas de energía nuclear y radiactiva.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C2 · </w:t>
            </w:r>
            <w:r>
              <w:rPr>
                <w:sz w:val="22"/>
                <w:szCs w:val="22"/>
              </w:rPr>
              <w:t>Resuelve problemas referidos a la velocidad de reacción.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C4 · </w:t>
            </w:r>
            <w:r>
              <w:rPr>
                <w:sz w:val="22"/>
                <w:szCs w:val="22"/>
              </w:rPr>
              <w:t>Utiliza la notación y nomenclatura de las reacciones redox en ecuaciones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Balancea una ecuación e identifica los agentes oxidante y reductor (C3, C4).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una velocidad media con signo y unidades (C2).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la fracción remanente tras varias semividas y distingue fisión de fusión (C1).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Corrige su procedimiento a partir de criterios explícitos.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Presentación de los criterios de la rúbrica: representación, procedimiento, resultado e interpretación. Se informa que se permiten calculadora y tabla periódica, y se aclaran dudas sobre las consignas sin anticipar respuestas.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Prueba individual (40 min). </w:t>
            </w:r>
            <w:r>
              <w:rPr>
                <w:sz w:val="22"/>
                <w:szCs w:val="22"/>
              </w:rPr>
              <w:t>Cuatro tareas: 1) balancear Al + O₂ → Al₂O₃; 2) en Zn + Cu²⁺ → Zn²⁺ + Cu, identificar agente oxidante y agente reductor; 3) una concentración baja de 0,50 a 0,30 mol/L en 40 s: calcular la velocidad media de consumo; 4) calcular la fracción remanente tras tres semividas y escribir una diferencia entre fisión y fusión.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Autocorrección guiada (10 min). </w:t>
            </w:r>
            <w:r>
              <w:rPr>
                <w:sz w:val="22"/>
                <w:szCs w:val="22"/>
              </w:rPr>
              <w:t>Con los criterios a la vista, cada estudiante marca en otro color dónde cambiaría su razonamiento, sin borrar el original.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Verificación breve (10 min). </w:t>
            </w:r>
            <w:r>
              <w:rPr>
                <w:sz w:val="22"/>
                <w:szCs w:val="22"/>
              </w:rPr>
              <w:t>Pregunta corta equivalente sobre el indicador con más dificultades observadas durante la prueba, para comprobar la autocorrección.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60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Devolución general de los errores más frecuentes y registro, por estudiante, de una meta de mejora. El docente recoge ambas versiones; la devolución individual por indicador se entrega en la clase 13, donde se organizan los grupos de apoyo.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impresa, rúbrica, tabla periódica, calculadora y lapiceras de dos colores.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escrita individual de cuatro tareas con autocorrección guiada.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 analítica de 0 a 2 por criterio: representación, procedimiento, resultado e interpretación.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13  ·  Lewis y geometrías lineal y trigonal plana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mayo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5 · Geometría molecular e hibridación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C5 · </w:t>
            </w:r>
            <w:r>
              <w:rPr>
                <w:sz w:val="22"/>
                <w:szCs w:val="22"/>
              </w:rPr>
              <w:t>Analiza la geometría molecular de los enlaces químicos.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Cuenta electrones de valencia y representa estructuras de Lewis.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Predice geometrías a partir de los dominios electrónicos.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Cuenta un enlace múltiple como un solo dominio.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Entrega de la devolución individual de la clase 12 (5 min). Luego se dibuja CO₂ lineal y en ángulo y se pregunta cuál se justifica por la distribución electrónica; se anuncia que una fórmula no muestra por sí sola la forma espacial.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(20 min). </w:t>
            </w:r>
            <w:r>
              <w:rPr>
                <w:sz w:val="22"/>
                <w:szCs w:val="22"/>
              </w:rPr>
              <w:t>Conteo de electrones de valencia, distribución de enlaces y pares libres; repulsión entre dominios electrónicos (modelo RPECV). Un enlace doble o triple cuenta como un dominio. Casos: CO₂ (lineal, 180°) y BF₃ (trigonal plana, 120°); el boro queda con seis electrones de valencia, excepción conocida a la regla del octeto.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Modelos en parejas (15 min). </w:t>
            </w:r>
            <w:r>
              <w:rPr>
                <w:sz w:val="22"/>
                <w:szCs w:val="22"/>
              </w:rPr>
              <w:t>Construcción con plastilina y palillos de punta protegida; justificación de la linealidad o de la coplanaridad desde el átomo central. Se evita dibujar los pares libres como si fueran átomos.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Representar las estructuras de Lewis de HCN y CH₂O; indicar la geometría alrededor del carbono y el número de dominios.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presenta una predicción justificada y un compañero comprueba el conteo. Se transfiere al enlace triple: no implica tres direcciones de enlace distintas.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Tabla periódica, plastilina, palillos de punta protegida, pizarrón y planillas de devolución de la clase 12.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Observación de los modelos construidos y análisis de las estructuras de Lewis.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electrones de valencia, pares libres, dominios y geometría justificada.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14  ·  Geometrías tetraédrica, piramidal y angular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mayo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5 · Geometría molecular e hibridación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C5 · </w:t>
            </w:r>
            <w:r>
              <w:rPr>
                <w:sz w:val="22"/>
                <w:szCs w:val="22"/>
              </w:rPr>
              <w:t>Analiza la geometría molecular de los enlaces químicos.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geometría electrónica de geometría molecular.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CH₄, NH₃ y H₂O con sus pares libres.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Relaciona la forma molecular con la polaridad cualitativa.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por qué cuatro dominios no siempre producen una molécula con cuatro átomos unidos al átomo central. Se muestran modelos sin nombrarlos y se recupera el significado de par libre.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AX₄, AX₃E y AX₂E₂ con CH₄ (tetraédrica, 109,5°), NH₃ (piramidal, ≈107°) y H₂O (angular, ≈104,5°). Los pares libres comprimen el ángulo de forma cualitativa, sin una regla aritmética.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Modelos y rotación (15 min). </w:t>
            </w:r>
            <w:r>
              <w:rPr>
                <w:sz w:val="22"/>
                <w:szCs w:val="22"/>
              </w:rPr>
              <w:t>Las parejas dibujan y rotan modelos para no confundir la proyección plana con la geometría real.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Polaridad (5 min). </w:t>
            </w:r>
            <w:r>
              <w:rPr>
                <w:sz w:val="22"/>
                <w:szCs w:val="22"/>
              </w:rPr>
              <w:t>Flechas de dipolo en CO₂ y H₂O: la polaridad de los enlaces no garantiza la polaridad de la molécula.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Clasificar NH₄⁺ y H₂S según el modelo de dominios y dibujar sus pares libres. Comparar la polaridad de CO₂ y H₂O sin trasladar al H₂S los ángulos del agua.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entrega un dibujo erróneo de NH₃ con cuatro enlaces para que cada estudiante lo corrija. Se ofrecen modelos manipulables a quienes confunden átomo y par libre.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Modelos moleculares o plastilina y palillos, 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los dibujos con pares libres y de la predicción de polaridad.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geometría electrónica y molecular, pares libres y justificación de la polaridad.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15  ·  Geometría octaédrica e introducción a la hibridación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junio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5 · Geometría molecular e hibridación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C5 · </w:t>
            </w:r>
            <w:r>
              <w:rPr>
                <w:sz w:val="22"/>
                <w:szCs w:val="22"/>
              </w:rPr>
              <w:t>Analiza la geometría molecular de los enlaces químicos.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C6 · </w:t>
            </w:r>
            <w:r>
              <w:rPr>
                <w:sz w:val="22"/>
                <w:szCs w:val="22"/>
              </w:rPr>
              <w:t>Resuelve problemas referidos a hibridación de orbitales.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Reconoce la geometría octaédrica y sus ángulos de 90° y 180°.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Asocia dos, tres y cuatro dominios del carbono con hibridación sp, sp² y sp³.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el modelo de hibridación de la estructura observada.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pide dibujar seis direcciones del espacio (arriba, abajo, izquierda, derecha, delante y detrás) y buscar una representación de seis enlaces equivalentes.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SF₆ como AX₆ octaédrico. Describirlo con orbitales d hibridados no es necesario: se trata como descripción geométrica. La hibridación se presenta como combinación de orbitales de un mismo átomo dentro del modelo de enlace de valencia, distinta de un orbital molecular.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Hibridación del carbono (15 min). </w:t>
            </w:r>
            <w:r>
              <w:rPr>
                <w:sz w:val="22"/>
                <w:szCs w:val="22"/>
              </w:rPr>
              <w:t>sp³ en metano, sp² en eteno y sp en etino; relación entre número de dominios, geometría y ángulos.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Tabla de síntesis (5 min). </w:t>
            </w:r>
            <w:r>
              <w:rPr>
                <w:sz w:val="22"/>
                <w:szCs w:val="22"/>
              </w:rPr>
              <w:t>Columnas: dominios, geometría, ángulo e hibridación del carbono; SF₆ queda solo como descripción geométrica.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Predecir la disposición de seis ligandos alrededor de un centro AX₆. Clasificar los carbonos de eteno y etino por número de dominios e hibridación.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escribe una frase que separe la observación geométrica del modelo explicativo. Se anticipa el conteo de enlaces sigma y pi de la clase 17.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Modelos o plastilina y palillos, plantilla de tabla y pizarrón.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 tabla de síntesis y de la aplicación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ángulos del octaedro, relación dominios-hibridación y límite del modelo.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16  ·  Evaluación y devolución de la primera etapa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1.ª etapa · junio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5 · Geometría molecular e hibridación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C4 · </w:t>
            </w:r>
            <w:r>
              <w:rPr>
                <w:sz w:val="22"/>
                <w:szCs w:val="22"/>
              </w:rPr>
              <w:t>Utiliza la notación y nomenclatura de las reacciones redox en ecuaciones químicas.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C5 · </w:t>
            </w:r>
            <w:r>
              <w:rPr>
                <w:sz w:val="22"/>
                <w:szCs w:val="22"/>
              </w:rPr>
              <w:t>Analiza la geometría molecular de los enlaces químicos.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C6 · </w:t>
            </w:r>
            <w:r>
              <w:rPr>
                <w:sz w:val="22"/>
                <w:szCs w:val="22"/>
              </w:rPr>
              <w:t>Resuelve problemas referidos a hibridación de orbitales.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Balancea una ecuación conservando los átomos (C3).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Identifica agente oxidante y reductor justificando el cambio de número de oxidación (C4).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estructura de Lewis, pares libres y geometría de moléculas sencillas (C5).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Justifica la hibridación de un carbono a partir de sus dominios (C6).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Presentación de la prueba y de la rúbrica: se evalúan el razonamiento, los dibujos y el resultado. Lectura de consignas y aclaración de dudas sin anticipar respuestas. Las capacidades C1 y C2 ya se evaluaron en la clase 12.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Prueba individual (40 min). </w:t>
            </w:r>
            <w:r>
              <w:rPr>
                <w:sz w:val="22"/>
                <w:szCs w:val="22"/>
              </w:rPr>
              <w:t>1) Estructura de Lewis y geometría de CO₂ y NH₃. 2) Hibridación del carbono en HCN. 3) Balancear Fe + O₂ → Fe₂O₃. 4) Identificar agente oxidante y reductor en Mg + Cu²⁺ → Mg²⁺ + Cu, con números de oxidación. El docente observa procedimientos sin indicar respuestas y registra necesidades de apoyo.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Corrección razonada (10 min). </w:t>
            </w:r>
            <w:r>
              <w:rPr>
                <w:sz w:val="22"/>
                <w:szCs w:val="22"/>
              </w:rPr>
              <w:t>Con los criterios a la vista, cada estudiante revisa su prueba y escribe en otro color una corrección justificada, sin borrar el original.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Autoevaluación y entrevistas (10 min). </w:t>
            </w:r>
            <w:r>
              <w:rPr>
                <w:sz w:val="22"/>
                <w:szCs w:val="22"/>
              </w:rPr>
              <w:t>Mientras el grupo completa una planilla de autoevaluación por indicador, el docente conversa con tres o cuatro estudiantes seleccionados durante la observación para verificar la causa de su error.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60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Devolución general de los errores frecuentes y registro de una meta por estudiante. La devolución escrita individual por indicador se entrega en la clase 17, con una actividad equivalente para el indicador pendiente. La calificación se ajusta a la normativa de evaluación vigente en la institución.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impresa, rúbrica, tabla periódica, lapiceras de dos colores y planilla de autoevaluación.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escrita de etapa con corrección razonada y entrevista breve.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 analítica con registro por indicador y planilla de autoevaluación.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17  ·  Enlaces sigma y pi e hibridación del carbono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junio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5 · Geometría molecular e hibridación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C5 · </w:t>
            </w:r>
            <w:r>
              <w:rPr>
                <w:sz w:val="22"/>
                <w:szCs w:val="22"/>
              </w:rPr>
              <w:t>Analiza la geometría molecular de los enlaces químicos.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C6 · </w:t>
            </w:r>
            <w:r>
              <w:rPr>
                <w:sz w:val="22"/>
                <w:szCs w:val="22"/>
              </w:rPr>
              <w:t>Resuelve problemas referidos a hibridación de orbitales.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Cuenta enlaces sigma y pi en tres moléculas.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Asocia cada enlace pi con orbitales p no hibridados.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Justifica la geometría local de cada carbono.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Entrega de la devolución individual de la clase 16 y registro de la meta de cada estudiante (5 min). Luego se pregunta si un doble enlace equivale a dos enlaces iguales orientados del mismo modo y se recuperan las geometrías de etano, eteno y etino.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Solapamiento frontal (sigma) y lateral (pi) con dibujos de orbitales. En todo enlace múltiple hay un enlace sigma; los demás son pi. La hibridación se usa como modelo localizado y no describe por sí sola toda la distribución electrónica.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Conteo guiado (15 min). </w:t>
            </w:r>
            <w:r>
              <w:rPr>
                <w:sz w:val="22"/>
                <w:szCs w:val="22"/>
              </w:rPr>
              <w:t>Los estudiantes cuentan enlaces totales en etano, eteno y etino, incluidos los C–H, y asignan la hibridación de cada carbono. Con un modelo de eteno se relaciona el enlace pi con la restricción de giro.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Contar enlaces sigma y pi en C₂H₆ y CH₂O. Asignar la hibridación de los tres carbonos de CH₂=CH–CH₃, de izquierda a derecha, y justificar la geometría de cada uno.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corrige la afirmación «un triple enlace contiene tres enlaces sigma». Se transfiere el conteo a una molécula nueva (HCN).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Modelos o plastilina y palillos, pizarrón y planillas de devolución de la clase 16.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del conteo sigma/pi y de la asignación de hibridación.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enlaces sigma y pi, orbitales p no hibridados e hibridación por carbono.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18  ·  Orbitales atómicos, híbridos y moleculares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julio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5 · Geometría molecular e hibridación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C5 · </w:t>
            </w:r>
            <w:r>
              <w:rPr>
                <w:sz w:val="22"/>
                <w:szCs w:val="22"/>
              </w:rPr>
              <w:t>Analiza la geometría molecular de los enlaces químicos.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C6 · </w:t>
            </w:r>
            <w:r>
              <w:rPr>
                <w:sz w:val="22"/>
                <w:szCs w:val="22"/>
              </w:rPr>
              <w:t>Resuelve problemas referidos a hibridación de orbitales.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orbital atómico, orbital híbrido y orbital molecular.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el orden de enlace de H₂ y He₂ a partir de diagramas dados.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Selecciona el modelo adecuado para explicar una propiedad molecular.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recupera que un orbital no es una órbita planetaria. Se pregunta qué ocurre cuando se combinan orbitales atómicos de dos átomos distintos.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Orbital atómico (asociado a un átomo), híbrido (combinación de orbitales del mismo átomo) y molecular (combinación extendida sobre la molécula). Diagramas cualitativos σ1s y σ*1s para H₂ y He₂, llenados según el principio de exclusión.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Cálculo guiado (15 min). </w:t>
            </w:r>
            <w:r>
              <w:rPr>
                <w:sz w:val="22"/>
                <w:szCs w:val="22"/>
              </w:rPr>
              <w:t>Orden de enlace = (electrones enlazantes − electrones antienlazantes)/2: H₂ tiene orden 1; He₂, orden 0, lo que explica que no sea estable. El diagrama 1s no se aplica sin más a moléculas de otros períodos.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Un diagrama dado tiene 8 electrones enlazantes y 4 antienlazantes: calcular el orden de enlace. Explicar por qué «sp²» y «σ*» no nombran el mismo tipo de orbital e indicar qué modelo explica que He₂ no exista.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completa una tabla de tres columnas con un ejemplo por modelo. Se devuelven explicaciones confusas y se transfiere a la elección del modelo adecuado para una pregunta concreta.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diagramas de orbitales impresos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del cálculo de orden de enlace y de la tabla comparativa de modelos.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tipos de orbital, llenado del diagrama, orden de enlace e interpretación.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19  ·  Porcentaje en masa y masa por volumen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julio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6 · Soluciones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porcentaje m/m de porcentaje m/v.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la masa de soluto y la cantidad de solución.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Explicita el denominador y las unidades.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muestran etiquetas ficticias «5 % m/m» y «5 % m/v». Se pregunta si expresan lo mismo y qué dato falta cuando solo se informa «5 %».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% m/m = (masa de soluto / masa de solución)·100; % m/v = (gramos de soluto / mililitros de solución)·100. La masa de solución incluye soluto y solvente; el volumen de solución no es necesariamente la suma de los volúmenes.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Comparación (15 min). </w:t>
            </w:r>
            <w:r>
              <w:rPr>
                <w:sz w:val="22"/>
                <w:szCs w:val="22"/>
              </w:rPr>
              <w:t>10 g de sal en 90 g de agua (10 % m/m) frente a 10 g de sal en solución aforada a 100 mL (10 % m/v). Esquema del denominador en cada caso. Si se preparan soluciones con sal de mesa, no se ingieren.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Calcular el % m/m de 12 g de soluto en 200 g de solución. Determinar los gramos de soluto en 150 mL de solución al 3,0 % m/v.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reescribe una etiqueta con la base del porcentaje explícita. Se retroalimenta el denominador y se transfiere a una solución de otro volumen.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Etiquetas ficticias y calculadora; balanza, sal de mesa y material aforado solo si están disponibles (alternativa completa con datos).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los cálculos porcentuales con denominador explícito.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tipo de porcentaje, denominador correcto, unidades y resultado.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20  ·  Porcentaje en volumen y densidad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agosto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6 · Soluciones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Interpreta el porcentaje v/v sin suponer que los volúmenes se suman.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Usa la densidad para convertir masa y volumen de solución.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concentraciones expresadas sobre masa y sobre volumen.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si mezclar 70 mL de etanol con 30 mL de agua produce exactamente 100 mL de solución. Se registra la predicción y se informa que el volumen final resulta algo menor.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% v/v = (volumen del componente / volumen de solución)·100, a temperatura declarada. Conversión de % m/m a % m/v mediante la densidad de la solución. Ejemplos de etanol solo en papel, sin manipular alcohol ni formular productos sanitarios.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Comprobación dimensional (15 min). </w:t>
            </w:r>
            <w:r>
              <w:rPr>
                <w:sz w:val="22"/>
                <w:szCs w:val="22"/>
              </w:rPr>
              <w:t>Los estudiantes comprueban las unidades en cada paso, detectan enunciados sin densidad y comparan tres etiquetas ficticias redactando qué magnitud informa cada una.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En 250 mL de solución al 12 % v/v, calcular el volumen del componente. Convertir 8,0 % m/m a % m/v si la densidad de la solución es 1,25 g/mL.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Comparación escrita entre m/m y v/v y explicación de por qué no basta el porcentaje para convertirlos. Se corrigen unidades y se transfiere a datos con otra densidad.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Etiquetas ficticias, calculadora y pizarrón.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conversiones con densidad y de la lectura de etiquetas.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uso de la densidad, unidades coherentes y distinción de bases de cálculo.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21  ·  Molaridad y preparación de soluciones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agosto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6 · Soluciones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la cantidad de sustancia a partir de la masa molar.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Determina la molaridad usando el volumen final en litros.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Describe una preparación sin confundir solvente con solución.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comparan dos vasos dibujados con igual volumen y distinta cantidad de partículas. Se pregunta qué forma de concentración permite relacionar cantidades de sustancia con reacciones.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M = n/V (V en litros) y n = m/Mm, donde Mm es la masa molar (para no confundirla con la molaridad). Preparación: pesar, disolver en parte del agua, transferir cuantitativamente, completar hasta el aforo y homogeneizar. Sin matraz aforado, la secuencia se trabaja en papel.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Secuencia en parejas (15 min). </w:t>
            </w:r>
            <w:r>
              <w:rPr>
                <w:sz w:val="22"/>
                <w:szCs w:val="22"/>
              </w:rPr>
              <w:t>Las parejas dibujan la secuencia de preparación y resuelven cálculos convirtiendo mililitros a litros; se revisan cifras significativas y unidades.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Calcular la masa de NaCl necesaria para preparar 250 mL de solución 0,100 mol/L (Mm = 58,5 g/mol). Calcular la molaridad de 0,0600 mol de soluto en 200 mL de solución final.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recoge un cálculo y un esquema de preparación. Se devuelve el error de usar el volumen de agua como volumen final y se transfiere a otra sal con masa molar dada.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calculadora y esquemas de material de laboratorio; matraz aforado y balanza solo si están disponibles.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los cálculos de molaridad y de la secuencia de preparación.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n = m/Mm, volumen en litros, volumen final y orden de la preparación.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22  ·  Dilución y conservación del soluto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agosto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6 · Soluciones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Aplica C₁V₁ = C₂V₂ a una dilución pertinente.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el volumen de solución concentrada necesario.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diluir de consumir soluto por reacción.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presenta una solución dibujada antes y después de agregar agua. Se pregunta si disminuye la cantidad de soluto o solo su concentración, suponiendo que no hay reacción.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Derivación de C₁V₁ = C₂V₂ a partir de n₁ = n₂, con supuestos explícitos: mismo soluto, sin reacción ni pérdidas y unidades de volumen coherentes. V₂ es el volumen final de la solución diluida.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Planificación en papel (15 min). </w:t>
            </w:r>
            <w:r>
              <w:rPr>
                <w:sz w:val="22"/>
                <w:szCs w:val="22"/>
              </w:rPr>
              <w:t>Las parejas planifican una dilución y verifican que V₁ &lt; V₂ cuando C₂ &lt; C₁. Comparan con una neutralización para reconocer dónde la ecuación no se aplica. Si se diluye en el aula, solo soluciones inocuas autorizadas; nunca ácidos concentrados.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Calcular el volumen de solución 0,500 mol/L necesario para preparar 100 mL a 0,0500 mol/L. ¿Puede obtenerse por dilución una solución 2,00 mol/L a partir de una 1,00 mol/L? Justificar.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identifica una situación en que no puede aplicar directamente la ecuación. Se retroalimenta la condición de conservación y se propone un nuevo volumen final.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calculadora y esquemas de pipeta y matraz.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del cálculo de alícuota y de la justificación de la conservación del soluto.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supuestos explícitos, volumen final, unidades y razonamiento sobre la factibilidad.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23  ·  Molalidad y masa de solvente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agosto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6 · Soluciones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la molalidad usando kilogramos de solvente.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molalidad de molaridad.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Determina la masa de solvente en una solución porcentual.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escriben 1 mol/L y 1 mol/kg y se pregunta qué magnitud aparece en cada denominador. Se recupera la diferencia entre solución y solvente con un esquema de masas.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b = n de soluto / kg de solvente; no se usa la masa total de solución. Un problema con masa de agua dada y otro a partir de % m/m: en 100 g de solución al 5 % m/m hay 5 g de soluto y 95 g de solvente.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Tabla de datos (15 min). </w:t>
            </w:r>
            <w:r>
              <w:rPr>
                <w:sz w:val="22"/>
                <w:szCs w:val="22"/>
              </w:rPr>
              <w:t>Los estudiantes separan soluto, solvente y solución antes de calcular; cada pareja identifica el error en una resolución que divide por kilogramos de solución. La molaridad depende del volumen (y de la temperatura); la molalidad, solo de masas.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Calcular la molalidad de una solución de 10,0 g de NaCl en 90,0 g de agua (Mm = 58,5 g/mol). ¿Alcanza esta información para calcular la molaridad? Justificar.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Comparación escrita de denominadores y unidades. Se devuelve la confusión entre solvente y solución y se transfiere a una solución al 5 % m/m de masa total conocida.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calculadora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 tabla soluto/solvente/solución y del cálculo de molalidad.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masa de solvente en kilogramos, distinción de denominadores y justificación sobre la molaridad.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24  ·  Normalidad e integración de concentraciones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septiembre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6 · Soluciones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C3 · </w:t>
            </w:r>
            <w:r>
              <w:rPr>
                <w:sz w:val="22"/>
                <w:szCs w:val="22"/>
              </w:rPr>
              <w:t>Utiliza en situaciones problemáticas la notación, nomenclatura y balanceo de las reacciones químicas.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Define equivalentes según una reacción explícita.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Relaciona normalidad y molaridad con el factor pertinente.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Selecciona la expresión de concentración adecuada para un problema.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si una misma molaridad implica siempre igual capacidad de neutralizar una base. Se recupera la ecuación de neutralización como relación entre cantidades de sustancia.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(12 min). </w:t>
            </w:r>
            <w:r>
              <w:rPr>
                <w:sz w:val="22"/>
                <w:szCs w:val="22"/>
              </w:rPr>
              <w:t>N = equivalentes/L; el factor depende de la reacción considerada. Para H₂SO₄ en neutralización completa de sus dos protones, N = 2M; la igualdad no es universal. Comparación de HCl, NaOH y H₂SO₄ con ecuaciones dadas, sin manipular reactivos corrosivos.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Circuito de cuatro estaciones (24 min). </w:t>
            </w:r>
            <w:r>
              <w:rPr>
                <w:sz w:val="22"/>
                <w:szCs w:val="22"/>
              </w:rPr>
              <w:t>Seis minutos por estación: porcentaje, molaridad, molalidad y normalidad. En cada una se escriben el denominador y el supuesto antes de calcular.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(14 min). </w:t>
            </w:r>
            <w:r>
              <w:rPr>
                <w:sz w:val="22"/>
                <w:szCs w:val="22"/>
              </w:rPr>
              <w:t>Calcular la normalidad de HCl 0,150 mol/L en neutralización total. Determinar el volumen de NaOH 0,200 eq/L que neutraliza 20,0 mL de ácido 0,100 eq/L.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evalúa la elección de la expresión de concentración antes que el resultado. Cada estudiante corrige un problema de otra estación y escribe qué dato pediría ante un enunciado insuficiente.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estación impresas, calculadora, tabla periódica y pizarrón.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práctica en papel por estaciones con aplicación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 de denominadores, factores de equivalencia, unidades y supuestos.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25  ·  Ácidos carboxílicos y derivados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septiembre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7 · Funciones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Reconoce los grupos carboxilo, haluro de acilo y anhídrido.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Nombra y formula cuatro estructuras sencillas.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el grupo funcional de la cadena carbonada.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muestran CH₃COOH y CH₃COCl y se pregunta si cambiar un átomo puede cambiar la función química. Se recupera el grupo carbonilo y se aclara que estos reactivos no se manipulan.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R–COOH, R–COCl y (RCO)₂O. Nombres sistemáticos: ácido etanoico, cloruro de etanoílo y anhídrido etanoico; los nombres comunes (ácido acético, cloruro de acetilo, anhídrido acético) solo como equivalencias. El carbono del grupo funcional se cuenta en la cadena.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Tarjetas en parejas (15 min). </w:t>
            </w:r>
            <w:r>
              <w:rPr>
                <w:sz w:val="22"/>
                <w:szCs w:val="22"/>
              </w:rPr>
              <w:t>Marcar el grupo funcional, contar carbonos y armar pares nombre-fórmula. Se trabaja en papel: los haluros de acilo y los anhídridos no se usan como reactivos de aula.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Escribir las fórmulas del ácido propanoico, el cloruro de propanoílo, el anhídrido propanoico y el ácido butanoico, y señalar el enlace que distingue cada familia.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Intercambio de estructuras y nombres entre parejas. Se corrigen carbonos omitidos y se transfiere a una cadena de cinco carbonos, manteniendo el grupo funcional.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estructuras, 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estructuras y nombres de la aplicación individual.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grupo funcional, conteo de carbonos y correspondencia nombre-fórmula.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26  ·  Ésteres y su nomenclatura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septiembre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7 · Funciones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Identifica la parte ácida y la parte alquílica de un éster.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Nombra y formula ésteres sencillos.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éster, ácido carboxílico y éter.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presenta la estructura de un éster y la pregunta «¿qué parte determina cada palabra del nombre?». Se trabaja con tarjetas de fórmulas, sin oler sustancias.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R–COO–R′: la parte derivada del ácido da el «-ato» y el grupo alquilo unido al oxígeno da el «-ilo». Etanoato de etilo y propanoato de metilo, con los carbonos de cada fragmento señalados.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Tarjetas en parejas (15 min). </w:t>
            </w:r>
            <w:r>
              <w:rPr>
                <w:sz w:val="22"/>
                <w:szCs w:val="22"/>
              </w:rPr>
              <w:t>Las parejas recombinan tarjetas de acilo y alquilo para formar ésteres válidos y comparan R–O–R′ con R–COO–R′. Aplicación conceptual: los aceites y las grasas son triésteres del glicerol (triglicéridos), sin prácticas de síntesis.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Formular butanoato de metilo y etanoato de propilo. Clasificar CH₃OCH₃, CH₃COOCH₃ y CH₃COOH.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explica el origen de las dos partes de un nombre. Se corrige un intercambio incorrecto de fragmentos y se transfiere a un éster nuevo.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fragmentos de acilo y alquilo, 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Observación del armado con tarjetas y análisis de las fórmulas de ésteres.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fragmentos ácido/alquilo, nombre correcto y clasificación de funciones.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27  ·  Compuestos orgánicos azufrados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septiembre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7 · Funciones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Reconoce tioles y sulfuros orgánicos.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Formula y nombra ejemplos sencillos.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Compara su conectividad con la de alcoholes y éteres.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escriben R–OH y R–SH y se pregunta qué cambia en el grupo funcional. Se aclara que no se harán pruebas de olor ni se abrirán sustancias azufradas.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Tioles (R–SH), por ejemplo etanotiol, y sulfuros orgánicos (R–S–R′), por ejemplo sulfuro de dimetilo. Comparación de conectividad con alcoholes y éteres, sin suponer propiedades idénticas por analogía.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Clasificación (15 min). </w:t>
            </w:r>
            <w:r>
              <w:rPr>
                <w:sz w:val="22"/>
                <w:szCs w:val="22"/>
              </w:rPr>
              <w:t>Los estudiantes clasifican estructuras, completan valencias y verifican que un azufre unido a dos carbonos no es un grupo –SH. Caso: odorizante del gas envasado en una etiqueta ficticia; una fuga nunca se investiga acercando la nariz ni encendiendo fuego.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Formular propano-1-tiol y sulfuro de etilo y metilo; marcar el grupo funcional y contar los carbonos de cada fragmento.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entrega dos fórmulas con la familia justificada. Se retroalimenta la confusión entre sulfuro orgánico, ion sulfuro (S²⁻) e ion sulfato (SO₄²⁻).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estructuras, etiqueta ficticia impresa y pizarrón.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 clasificación y de las fórmulas individuales.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grupo –SH o –S–, conteo de carbonos y nombre.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28  ·  Aminas y amidas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octubre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7 · Funciones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amina de amida por la conectividad del nitrógeno.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Clasifica aminas en primarias, secundarias y terciarias.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Nombra ejemplos nitrogenados sencillos.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comparan CH₃NH₂ y CH₃CONH₂ y se pregunta si todo compuesto con N y H pertenece a la misma familia. Se recupera el grupo carbonilo.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Amina: N unido a grupos carbonados; amida: N unido al carbono de un carbonilo. Las aminas se clasifican por el número de grupos carbonados unidos al N, no por el total de carbonos. Metilamina, dimetilamina, trimetilamina y etanamida.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Tarjetas en parejas (15 min). </w:t>
            </w:r>
            <w:r>
              <w:rPr>
                <w:sz w:val="22"/>
                <w:szCs w:val="22"/>
              </w:rPr>
              <w:t>Construcción de nombres y fórmulas y revisión de valencias: un N con cuatro enlaces y sin par libre lleva carga +1 (ion amonio).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Clasificar CH₃CH₂NH₂, (CH₃CH₂)₂NH y HCONH₂. Formular propan-1-amina (propilamina) y propanamida.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recoge un ejemplo que incluye carbonilo y se pide justificar por qué cambia la familia. Se devuelve el criterio de sustitución en el N y se transfiere a estructuras con más carbonos.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estructuras, 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 clasificación de aminas y amidas.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conectividad del N, grado de sustitución y nombre.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29  ·  Bases de amonio cuaternario y sistemas polinucleares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octubre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7 · Funciones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un catión amonio cuaternario con su carga.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una sal de amonio cuaternario de su hidróxido.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Reconoce sistemas aromáticos polinucleares sencillos, carbocíclicos y nitrogenados.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muestran (CH₃)₄N⁺ y (CH₃)₃N y se pregunta qué exige el cuarto enlace del nitrógeno.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Interpretación didáctica declarada de «bases cuaternarias y polinucleados en combinaciones»: hidróxidos de amonio cuaternario y sistemas aromáticos de varios anillos (pendiente de cotejo; ver matriz, I5). Hidróxido de tetrametilamonio, [(CH₃)₄N]⁺OH⁻, frente a cloruro de tetrametilamonio.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Sistemas polinucleares (15 min). </w:t>
            </w:r>
            <w:r>
              <w:rPr>
                <w:sz w:val="22"/>
                <w:szCs w:val="22"/>
              </w:rPr>
              <w:t>Comparación de benceno, naftaleno (dos anillos fusionados), bifenilo (dos anillos unidos por un enlace sencillo) y quinolina (anillo bencénico fusionado con uno de piridina). Numeración elemental de 1-naftol y 2-naftol. No se manipulan hidróxidos corrosivos ni naftaleno.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Formular cloruro de tetraetilamonio e hidróxido de tetraetilamonio. Indicar si naftaleno y bifenilo tienen anillos fusionados. Señalar la posición del –OH en el 1-naftol.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Explicación breve sobre cargas y comparación de anillos. El docente registra la interpretación adoptada como incidencia curricular pendiente de cotejo, junto con la evidencia de lo enseñado.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estructuras, 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fórmulas iónicas y de la comparación de anillos.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carga del catión, contraión, anillos fusionados o unidos y posición del sustituyente.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30  ·  Propiedades químicas de ácidos y derivados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octubre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8 · Propiedades y reacciones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Escribe la neutralización balanceada de un ácido carboxílico.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la hidrólisis de un haluro de acilo y de un anhídrido.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Relaciona el grupo funcional con la transformación.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qué producto se espera cuando un ácido carboxílico reacciona con una base. Se recupera la conservación de átomos antes de anticipar productos.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Neutralización frente a sustitución en derivados de ácido: CH₃COOH + NaOH → CH₃COONa + H₂O; CH₃COCl + H₂O → CH₃COOH + HCl; (CH₃CO)₂O + H₂O → 2 CH₃COOH.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Trabajo en parejas (15 min). </w:t>
            </w:r>
            <w:r>
              <w:rPr>
                <w:sz w:val="22"/>
                <w:szCs w:val="22"/>
              </w:rPr>
              <w:t>Las parejas colorean la parte de la estructura que se conserva y la que cambia, primero con fórmulas desarrolladas y luego condensadas. Las hidrólisis no se realizan: los reactivos son corrosivos y reaccionan vigorosamente con el agua.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Escribir la neutralización del ácido propanoico con NaOH y la hidrólisis del cloruro de propanoílo; nombrar todos los productos.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recoge una ecuación con el conteo de átomos. Se retroalimenta la diferencia entre ceder un protón y sustituir el grupo unido al carbonilo.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lápices de colores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ecuaciones de neutralización e hidrólisis.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productos correctos, balance de átomos y nombre de los productos.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31  ·  Esterificación e hidrólisis de ésteres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octubre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8 · Propiedades y reacciones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la esterificación como equilibrio catalizado por ácido.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Escribe la hidrólisis ácida y la saponificación diferenciando sus productos.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Verifica la conservación de átomos en ecuaciones orgánicas.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muestran un ácido y un alcohol en tarjetas y se pregunta qué partes podrían formar un éster y agua. Se aclara que la actividad es un modelo en papel, sin calentamiento ni ácidos concentrados.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Esterificación: ácido + alcohol ⇌ éster + agua, con H⁺ como catalizador sobre la doble flecha. Hidrólisis ácida (reversible) frente a saponificación con NaOH, que forma carboxilato y alcohol y no es reversible en esas condiciones.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Completar ecuaciones (15 min). </w:t>
            </w:r>
            <w:r>
              <w:rPr>
                <w:sz w:val="22"/>
                <w:szCs w:val="22"/>
              </w:rPr>
              <w:t>Ecuaciones con cadenas distintas y explicación de por qué el producto en medio básico es una sal. Esquema cualitativo de grasa y jabón, sin fabricar jabón con hidróxidos.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Escribir la formación del propanoato de metilo y su hidrólisis básica con NaOH. Indicar qué producto contiene el carbono del carbonilo inicial.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compara los productos de la hidrólisis ácida y de la básica. Se corrige la representación del ácido libre en medio fuertemente básico y se transfiere a otro éster.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de ácidos y alcoholes, 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ecuaciones de esterificación y saponificación.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doble flecha y catalizador, productos según el medio y conservación de átomos.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32  ·  Reacciones de aminas y compuestos azufrados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noviembre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8 · Propiedades y reacciones orgánicas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la protonación de una amina con la carga correcta.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Escribe la oxidación de un tiol a disulfuro como ecuación global balanceada.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ecuación global de mecanismo.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presenta una amina con su par libre y se pregunta qué ocurriría frente a un donador de protones. Se recupera el significado de oxidación para anticipar una transformación de tioles.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Protonación: CH₃NH₂ + HCl → CH₃NH₃⁺Cl⁻ (cloruro de metilamonio), con la carga en el N. Oxidación formal de tioles: 4 CH₃SH + O₂ → 2 CH₃SSCH₃ + 2 H₂O, sin pretender que ocurra sin condiciones adecuadas.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Práctica guiada (15 min). </w:t>
            </w:r>
            <w:r>
              <w:rPr>
                <w:sz w:val="22"/>
                <w:szCs w:val="22"/>
              </w:rPr>
              <w:t>Protonación de aminas primarias y terciarias y nombre de las sales. El puente disulfuro se menciona como aplicación conceptual en proteínas. No se usan aminas volátiles, tioles ni oxidantes reales.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Escribir la protonación de (CH₃)₃N con HCl y nombrar la sal. Balancear la oxidación de CH₃CH₂SH a CH₃CH₂SSCH₂CH₃ con O₂.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distinguen tres niveles: nombre, ecuación global y explicación de pasos (mecanismo, que se trabaja en la unidad 9). Se devuelven cargas omitidas y se comprueba con otra amina.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 y cuaderno.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las ecuaciones de protonación y oxidación.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cotejo: carga en el nitrógeno, nombre de la sal y balance de la oxidación.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33  ·  Nucleófilos, electrófilos y sustitución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noviembre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9 · Mecanismos orgánicos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C10 · </w:t>
            </w:r>
            <w:r>
              <w:rPr>
                <w:sz w:val="22"/>
                <w:szCs w:val="22"/>
              </w:rPr>
              <w:t>Resuelve ecuaciones acerca de los mecanismos de las reacciones orgánicas.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Identifica nucleófilo, electrófilo y grupo saliente.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Dibuja flechas curvas que parten de un par de electrones.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un mecanismo SN2 sencillo conservando la carga.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pregunta si una ecuación global explica por dónde se mueven los electrones. Se recuperan los pares libres y la polaridad del enlace C–Br en el bromometano.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(15 min). </w:t>
            </w:r>
            <w:r>
              <w:rPr>
                <w:sz w:val="22"/>
                <w:szCs w:val="22"/>
              </w:rPr>
              <w:t>Nucleófilo: donador de un par de electrones; electrófilo: aceptor. Mecanismo SN2 de HO⁻ con CH₃Br: una flecha va del par libre del O al carbono y otra, simultánea, del enlace C–Br hacia el Br. Las flechas parten de un par o de un enlace, nunca de una carga positiva.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Práctica guiada (15 min). </w:t>
            </w:r>
            <w:r>
              <w:rPr>
                <w:sz w:val="22"/>
                <w:szCs w:val="22"/>
              </w:rPr>
              <w:t>Los estudiantes completan el mecanismo en un solo paso, señalan el enlace formado y el roto y comparan la carga total antes y después. Modelo en papel: no se manipulan halogenuros orgánicos. El ejemplo no implica que toda sustitución siga el mecanismo SN2.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(20 min). </w:t>
            </w:r>
            <w:r>
              <w:rPr>
                <w:sz w:val="22"/>
                <w:szCs w:val="22"/>
              </w:rPr>
              <w:t>Representar CH₃Cl + HO⁻ → CH₃OH + Cl⁻ con flechas curvas; señalar nucleófilo, electrófilo y grupo saliente. Corregir una flecha dibujada desde el C hacia el O.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recoge un mecanismo con una explicación oral breve. Se retroalimenta el origen de cada flecha y se transfiere a otro grupo saliente (yoduro).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Pizarrón, lápices de colores y plantilla de mecanismo.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del mecanismo dibujado y explicación oral breve.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Rúbrica: origen y destino de las flechas, cargas y enlaces formados y rotos.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34  ·  Adición y sustitución en el carbonilo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noviembre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9 · Mecanismos orgánicos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C10 · </w:t>
            </w:r>
            <w:r>
              <w:rPr>
                <w:sz w:val="22"/>
                <w:szCs w:val="22"/>
              </w:rPr>
              <w:t>Resuelve ecuaciones acerca de los mecanismos de las reacciones orgánicas.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Distingue adición de sustitución según el cambio de enlaces.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un intermedio tetraédrico con la carga correcta.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Relaciona los pasos del mecanismo con la ecuación global.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muestran un grupo C=O y un nucleófilo y se pregunta por qué el carbono del carbonilo puede aceptar un par de electrones. Se recuperan la polaridad y el octeto del carbono.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Modelización (20 min). </w:t>
            </w:r>
            <w:r>
              <w:rPr>
                <w:sz w:val="22"/>
                <w:szCs w:val="22"/>
              </w:rPr>
              <w:t>Ataque de HO⁻ al carbono carbonílico del CH₃COOCH₃: flecha del par libre del O al C y del enlace pi C=O hacia el O. Intermedio tetraédrico con carga negativa en el oxígeno; su colapso expulsa CH₃O⁻ y una transferencia de protón produce CH₃COO⁻ y CH₃OH.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Secuencia con tarjetas (15 min). </w:t>
            </w:r>
            <w:r>
              <w:rPr>
                <w:sz w:val="22"/>
                <w:szCs w:val="22"/>
              </w:rPr>
              <w:t>Ordenar tarjetas de pasos, revisar octetos y sumar las etapas para recuperar la ecuación global de la hidrólisis básica. Comparación con la adición nucleofílica a un aldehído, sin grupo saliente.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Aplicación individual (15 min). </w:t>
            </w:r>
            <w:r>
              <w:rPr>
                <w:sz w:val="22"/>
                <w:szCs w:val="22"/>
              </w:rPr>
              <w:t>Dibujar el ataque inicial de HO⁻ al etanoato de etilo, marcar el oxígeno que recibe el par pi y escribir los productos finales de la hidrólisis básica.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50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Se pide explicar por qué el carbono no puede conservar el doble enlace C=O y además los cuatro enlaces del intermedio. Se corrigen octetos y se transfiere a otro éster.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15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Tarjetas con los pasos del mecanismo y pizarrón.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Análisis de la secuencia de pasos y de la ecuación global.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Rúbrica: octetos, carga del intermedio, flechas y suma de etapas.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35  ·  Evaluación integradora de la segunda etapa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noviembre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9 · Mecanismos orgánicos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C10 · </w:t>
            </w:r>
            <w:r>
              <w:rPr>
                <w:sz w:val="22"/>
                <w:szCs w:val="22"/>
              </w:rPr>
              <w:t>Resuelve ecuaciones acerca de los mecanismos de las reacciones orgánicas.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molaridad y molalidad explicitando denominadores y unidades (C7).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Nombra un éster y los productos de su hidrólisis (C8).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Escribe la ecuación balanceada de la hidrólisis básica de un éster (C9).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un mecanismo SN2 con flechas, cargas y grupo saliente (C10).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Presentación de las cuatro tareas y de la rúbrica; aclaración de unidades, condiciones y forma de registrar los mecanismos, sin anticipar resultados.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Prueba individual (40 min). </w:t>
            </w:r>
            <w:r>
              <w:rPr>
                <w:sz w:val="22"/>
                <w:szCs w:val="22"/>
              </w:rPr>
              <w:t>1) Molaridad de 2,925 g de NaCl en 250 mL de solución (Mm = 58,5 g/mol). 2) Molalidad de 9,0 g de glucosa en 100 g de agua (Mm = 180 g/mol). 3) Nombre de CH₃COOCH₃, ecuación balanceada de su hidrólisis básica con NaOH y nombre de los productos. 4) Mecanismo SN2 de HO⁻ con CH₃Br.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Autocontrol (10 min). </w:t>
            </w:r>
            <w:r>
              <w:rPr>
                <w:sz w:val="22"/>
                <w:szCs w:val="22"/>
              </w:rPr>
              <w:t>Revisión de unidades, cargas y conservación de átomos en otro color, conservando el procedimiento inicial.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Devolución guiada (10 min). </w:t>
            </w:r>
            <w:r>
              <w:rPr>
                <w:sz w:val="22"/>
                <w:szCs w:val="22"/>
              </w:rPr>
              <w:t>Corrección colectiva por criterio: cada estudiante marca qué indicador considera logrado y cuál requiere recuperación.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60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Cada estudiante identifica un indicador pendiente y acuerda la tarea de recuperación de la clase 36. El docente recoge el original y el autocontrol; la devolución individual escrita se entrega al inicio de la clase 36.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impresa, rúbrica, tabla periódica, calculadora y lapiceras de dos colores.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Prueba integradora individual con autocontrol y devolución guiada.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Rúbrica analítica de representación, procedimiento, resultado e interpretación, con registro por indicador.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p>
      <w:pPr>
        <w:pStyle w:val="PlandeClase"/>
        <w:keepNext/>
        <w:pageBreakBefore/>
        <w:widowControl/>
        <w:spacing w:before="0" w:after="60" w:line="240" w:lineRule="auto"/>
      </w:pPr>
      <w:r>
        <w:rPr>
          <w:sz w:val="26"/>
          <w:szCs w:val="26"/>
        </w:rPr>
        <w:t>Plan de Clase N.º 36  ·  Recuperación, transferencia y cierre anual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3969"/>
        <w:gridCol w:w="1134"/>
        <w:gridCol w:w="3231"/>
      </w:tblGrid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Docente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Disciplina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Química · 2.ª etapa · noviembre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Curso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3.º · Plan Específico Ciencias Básicas y Tecnología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2 HC · 80 min (HC de 40 min)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9 · Mecanismos orgánicos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Sección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Institución</w:t>
            </w:r>
          </w:p>
        </w:tc>
        <w:tc>
          <w:tcPr>
            <w:tcW w:w="3969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__________________________</w:t>
            </w:r>
          </w:p>
        </w:tc>
        <w:tc>
          <w:tcPr>
            <w:tcW w:w="1134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3231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____ / ____ / 2026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Capacidad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(programa MEC)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C7 · </w:t>
            </w:r>
            <w:r>
              <w:rPr>
                <w:sz w:val="22"/>
                <w:szCs w:val="22"/>
              </w:rPr>
              <w:t>Resuelve problemas referidos a soluciones porcentuales, molares, normales y molales.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C8 · </w:t>
            </w:r>
            <w:r>
              <w:rPr>
                <w:sz w:val="22"/>
                <w:szCs w:val="22"/>
              </w:rPr>
              <w:t>Utiliza en situaciones problemáticas la nomenclatura y la notación de los grupos funcionales.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C9 · </w:t>
            </w:r>
            <w:r>
              <w:rPr>
                <w:sz w:val="22"/>
                <w:szCs w:val="22"/>
              </w:rPr>
              <w:t>Resuelve ecuaciones referidas a las propiedades químicas de los compuestos orgánicos.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C10 · </w:t>
            </w:r>
            <w:r>
              <w:rPr>
                <w:sz w:val="22"/>
                <w:szCs w:val="22"/>
              </w:rPr>
              <w:t>Resuelve ecuaciones acerca de los mecanismos de las reacciones orgánicas.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Indicadores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de logro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Calcula el volumen de alícuota de una dilución con sus unidades (C7).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Nombra un éster y los productos de su hidrólisis básica (C8).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Escribe la ecuación de hidrólisis básica conservando átomos y carga (C9).</w:t>
            </w:r>
          </w:p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• Representa con flechas el ataque nucleofílico al carbonilo y la carga del intermedio (C10).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7370"/>
        <w:gridCol w:w="964"/>
      </w:tblGrid>
      <w:tr>
        <w:trPr>
          <w:cantSplit/>
          <w:tblHeader/>
        </w:trPr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MOMENTO</w:t>
            </w:r>
          </w:p>
        </w:tc>
        <w:tc>
          <w:tcPr>
            <w:tcW w:w="737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ACTIVIDADES</w:t>
            </w:r>
          </w:p>
        </w:tc>
        <w:tc>
          <w:tcPr>
            <w:tcW w:w="96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TIEMPO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Inicio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Entrega de la devolución individual de la clase 35. Cada estudiante identifica el indicador que debe recuperar; quienes lograron los cuatro resuelven las mismas tareas como transferencia, con el éster butanoato de metilo.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/>
        <w:tc>
          <w:tcPr>
            <w:tcW w:w="1304" w:type="dxa"/>
            <w:shd w:val="clear" w:color="auto" w:fill="F3E5F5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Desarrollo</w:t>
            </w:r>
          </w:p>
        </w:tc>
        <w:tc>
          <w:tcPr>
            <w:tcW w:w="7370" w:type="dxa"/>
          </w:tcPr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Tarea de C7 (15 min). </w:t>
            </w:r>
            <w:r>
              <w:rPr>
                <w:sz w:val="22"/>
                <w:szCs w:val="22"/>
              </w:rPr>
              <w:t>Calcular el volumen de solución 0,400 mol/L necesario para preparar 100 mL a 0,0800 mol/L e indicar el volumen final.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Tarea de C8 y C9 (20 min). </w:t>
            </w:r>
            <w:r>
              <w:rPr>
                <w:sz w:val="22"/>
                <w:szCs w:val="22"/>
              </w:rPr>
              <w:t>Nombrar CH₃CH₂COOCH₂CH₃, escribir su hidrólisis básica con NaOH balanceada y nombrar los productos.</w:t>
            </w:r>
          </w:p>
          <w:p>
            <w:pPr>
              <w:widowControl/>
              <w:spacing w:before="0" w:after="30" w:line="240" w:lineRule="auto"/>
            </w:pPr>
            <w:r>
              <w:rPr>
                <w:b/>
                <w:sz w:val="22"/>
                <w:szCs w:val="22"/>
              </w:rPr>
              <w:t xml:space="preserve">Tarea de C10 (15 min). </w:t>
            </w:r>
            <w:r>
              <w:rPr>
                <w:sz w:val="22"/>
                <w:szCs w:val="22"/>
              </w:rPr>
              <w:t>Dibujar el ataque inicial de HO⁻ al carbono carbonílico del mismo éster, el desplazamiento del par pi hacia el oxígeno y la carga del intermedio tetraédrico.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Comparación y entrevista (10 min). </w:t>
            </w:r>
            <w:r>
              <w:rPr>
                <w:sz w:val="22"/>
                <w:szCs w:val="22"/>
              </w:rPr>
              <w:t>Cada estudiante compara su producción con la de la clase 35 y escribe qué cambió y por qué; el docente entrevista brevemente a quienes tenían indicadores pendientes.</w:t>
            </w:r>
          </w:p>
        </w:tc>
        <w:tc>
          <w:tcPr>
            <w:tcW w:w="964" w:type="dxa"/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60 min</w:t>
            </w:r>
          </w:p>
        </w:tc>
      </w:tr>
      <w:tr>
        <w:trPr>
          <w:cantSplit/>
        </w:trPr>
        <w:tc>
          <w:tcPr>
            <w:tcW w:w="1304" w:type="dxa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>Cierre</w:t>
            </w:r>
          </w:p>
        </w:tc>
        <w:tc>
          <w:tcPr>
            <w:tcW w:w="7370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Registro por capacidad (logrado, en proceso o requiere apoyo) y archivo de las tres evidencias en el portafolio, junto con la producción inicial. Las capacidades C1 a C6 no se evalúan en esta clase: sus evidencias son las de las clases 1 a 18.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sz w:val="22"/>
                <w:szCs w:val="22"/>
              </w:rPr>
              <w:t>10 min</w:t>
            </w:r>
          </w:p>
        </w:tc>
      </w:tr>
      <w:tr>
        <w:trPr>
          <w:cantSplit/>
        </w:trPr>
        <w:tc>
          <w:tcPr>
            <w:tcW w:w="8674" w:type="dxa"/>
            <w:gridSpan w:val="2"/>
            <w:shd w:val="clear" w:color="auto" w:fill="F3E5F5"/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964" w:type="dxa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80 min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Recursos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Hojas de tarea, registro y devolución de la clase 35, portafolio, tabla periódica y calculadora.</w:t>
            </w:r>
          </w:p>
        </w:tc>
      </w:tr>
    </w:tbl>
    <w:p>
      <w:pPr>
        <w:keepNext/>
        <w:widowControl/>
        <w:spacing w:before="0" w:after="0" w:line="70" w:lineRule="exact"/>
      </w:pPr>
      <w:r>
        <w:rPr>
          <w:sz w:val="4"/>
          <w:szCs w:val="4"/>
        </w:rPr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>
        <w:trPr>
          <w:cantSplit/>
        </w:trPr>
        <w:tc>
          <w:tcPr>
            <w:tcW w:w="9638" w:type="dxa"/>
            <w:gridSpan w:val="2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EVALUACIÓN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Procedimientos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Recuperación individual con tres productos evaluables y entrevista breve.</w:t>
            </w:r>
          </w:p>
        </w:tc>
      </w:tr>
      <w:tr>
        <w:trPr>
          <w:cantSplit/>
        </w:trPr>
        <w:tc>
          <w:tcPr>
            <w:tcW w:w="1871" w:type="dxa"/>
            <w:shd w:val="clear" w:color="auto" w:fill="6A1B9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22"/>
                <w:szCs w:val="22"/>
              </w:rPr>
              <w:t>Instrumentos</w:t>
            </w:r>
          </w:p>
        </w:tc>
        <w:tc>
          <w:tcPr>
            <w:tcW w:w="7767" w:type="dxa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sz w:val="22"/>
                <w:szCs w:val="22"/>
              </w:rPr>
              <w:t>Lista de cotejo por capacidad (C7 a C10) y portafolio con producción inicial y corregida.</w:t>
            </w:r>
          </w:p>
        </w:tc>
      </w:tr>
    </w:tbl>
    <w:p>
      <w:pPr>
        <w:keepNext/>
        <w:keepLines/>
        <w:widowControl/>
        <w:spacing w:before="80" w:after="0" w:line="240" w:lineRule="auto"/>
      </w:pPr>
      <w:r>
        <w:rPr>
          <w:sz w:val="22"/>
          <w:szCs w:val="22"/>
        </w:rPr>
        <w:t>Observaciones y ajustes: __________________________________________________________________</w:t>
      </w:r>
    </w:p>
    <w:p>
      <w:pPr>
        <w:keepLines/>
        <w:widowControl/>
        <w:spacing w:before="120" w:after="0" w:line="240" w:lineRule="auto"/>
      </w:pPr>
      <w:r>
        <w:rPr>
          <w:sz w:val="22"/>
          <w:szCs w:val="22"/>
        </w:rPr>
        <w:t>Firma docente: ______________________          Visto bueno: ______________________</w:t>
      </w:r>
    </w:p>
    <w:sectPr>
      <w:footerReference w:type="default" r:id="rId122"/>
      <w:headerReference w:type="default" r:id="rId124"/>
      <w:pgSz w:w="11906" w:h="16838"/>
      <w:pgMar w:top="907" w:right="1134" w:bottom="79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  <w:szCs w:val="17"/>
      </w:rPr>
      <w:t xml:space="preserve">Química 3.º · Plan Específico CBT · Planes de clase 2026  ·  </w:t>
    </w:r>
    <w:r>
      <w:rPr>
        <w:color w:val="595959"/>
        <w:sz w:val="17"/>
        <w:szCs w:val="17"/>
      </w:rPr>
      <w:t xml:space="preserve">Página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 PAGE 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t xml:space="preserve"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 NUMPAGES 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t xml:space="preserve">1</w:t>
    </w:r>
    <w:r>
      <w:rPr>
        <w:color w:val="595959"/>
        <w:sz w:val="17"/>
        <w:szCs w:val="17"/>
      </w:rPr>
      <w:fldChar w:fldCharType="end"/>
    </w:r>
  </w:p>
</w:ft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4A148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2" Type="http://schemas.openxmlformats.org/officeDocument/2006/relationships/footer" Target="footer58.xml"/><Relationship Id="rId124" Type="http://schemas.openxmlformats.org/officeDocument/2006/relationships/header" Target="header5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2026-10-21T12:00:00Z</dcterms:created>
  <dcterms:modified xsi:type="dcterms:W3CDTF">2026-10-21T12:00:00Z</dcterms:modified>
  <cp:category/>
</cp:coreProperties>
</file>