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5 — UNIDAD V (CAPÍTULOS 14 A 16)</w:t>
      </w:r>
    </w:p>
    <w:p>
      <w:pPr>
        <w:spacing w:before="0" w:after="80"/>
        <w:jc w:val="center"/>
      </w:pPr>
      <w:r>
        <w:rPr>
          <w:b w:val="0"/>
          <w:i w:val="0"/>
          <w:sz w:val="23"/>
        </w:rPr>
        <w:t>Guía docente con solucionario</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5 para auditoría independiente. No está aprobado para la venta ni para uso en aula; la aprobación final corresponde a Fernando y se hará sobre la colección completa.</w:t>
            </w:r>
          </w:p>
        </w:tc>
      </w:tr>
      <w:tr>
        <w:trPr>
          <w:cantSplit/>
        </w:trPr>
        <w:tc>
          <w:tcPr>
            <w:tcW w:type="dxa" w:w="9803"/>
            <w:shd w:val="clear" w:color="auto" w:fill="E8F5E9"/>
          </w:tcPr>
          <w:p>
            <w:pPr>
              <w:keepNext/>
              <w:jc w:val="both"/>
            </w:pPr>
            <w:r>
              <w:rPr>
                <w:sz w:val="20"/>
              </w:rPr>
              <w:t>Sigue el índice del informe de Work v0.1: Unidad V (Capítulos 14 a 16, Encuentros 27 a 32).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Las pruebas que se informan corrieron solo en el entorno de construcción (Linux): no se probaron en las computadoras de ninguna institución ni en Windows, y eso se dice en cada resultado.</w:t>
            </w:r>
          </w:p>
        </w:tc>
      </w:tr>
    </w:tbl>
    <w:p>
      <w:pPr>
        <w:spacing w:after="40"/>
      </w:pPr>
    </w:p>
    <w:p>
      <w:pPr>
        <w:spacing w:before="120" w:after="80"/>
        <w:jc w:val="center"/>
      </w:pPr>
      <w:r>
        <w:rPr>
          <w:b w:val="0"/>
          <w:i w:val="0"/>
          <w:sz w:val="20"/>
        </w:rPr>
        <w:t>Versión v1.0 (lote 5, para auditoría) · oficio O3</w:t>
      </w:r>
    </w:p>
    <w:p>
      <w:pPr>
        <w:spacing w:before="120" w:after="80"/>
        <w:jc w:val="center"/>
      </w:pPr>
      <w:r>
        <w:rPr>
          <w:b/>
          <w:i w:val="0"/>
          <w:sz w:val="24"/>
        </w:rPr>
        <w:t>República del Paraguay · 2026</w:t>
      </w:r>
    </w:p>
    <w:p>
      <w:pPr>
        <w:pStyle w:val="Heading1"/>
        <w:pageBreakBefore/>
      </w:pPr>
      <w:r>
        <w:t>Guía docente — Lote 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los resultados</w:t>
            </w:r>
          </w:p>
          <w:p>
            <w:pPr>
              <w:keepNext/>
              <w:jc w:val="both"/>
            </w:pPr>
            <w:r>
              <w:rPr>
                <w:sz w:val="20"/>
              </w:rPr>
              <w:t>Las capacidades de las fichas (C3, C6, C7, C8, C9 y C10 en esta unidad, y C8 y C9 en el H5)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Todos los resultados del equipo modelo que se informan corrieron en el entorno de construcción de este material (sección 7), no en las computadoras de ninguna institución ni en Windows. Las sesiones de uso del libro son una simulación rotulada. El material no está validado en aulas.</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En esta unidad casi todas las HC son de verificación: el taller es diseñar, ejecutar y registrar pruebas. Los tiempos son aproximados y la duración de la hora cátedra la fija cada institución.</w:t>
      </w:r>
    </w:p>
    <w:p>
      <w:pPr>
        <w:pStyle w:val="Heading2"/>
      </w:pPr>
      <w:r>
        <w:t>0. Antes del Encuentro 27: copias, datos de prueba y coordinación</w:t>
      </w:r>
    </w:p>
    <w:p>
      <w:pPr>
        <w:pStyle w:val="Heading3"/>
      </w:pPr>
      <w:r>
        <w:t>0.1 Las copias descartables y el cargador DP</w:t>
      </w:r>
    </w:p>
    <w:p>
      <w:pPr>
        <w:spacing w:before="0" w:after="80"/>
        <w:jc w:val="both"/>
      </w:pPr>
      <w:r>
        <w:rPr>
          <w:b w:val="0"/>
          <w:i w:val="0"/>
          <w:sz w:val="21"/>
        </w:rPr>
        <w:t>Toda la unidad trabaja sobre copias descartables. El cargador (lote_5/proyecto/cargador_dp/cargar_dp.php) copia el código de una base, sin su carpeta datos/, a una carpeta nueva, y crea ahí una base con un conjunto de datos de prueba. La base de la clase, la del lote 4 y las referencias no cambian. Si la carpeta de destino ya existe, se niega y no cambia nada: para repetir una prueba se crea otra copia.</w:t>
      </w:r>
    </w:p>
    <w:p>
      <w:pPr>
        <w:spacing w:before="0" w:after="80"/>
        <w:jc w:val="both"/>
      </w:pPr>
      <w:r>
        <w:rPr>
          <w:b w:val="0"/>
          <w:i w:val="0"/>
          <w:sz w:val="21"/>
        </w:rPr>
        <w:t>Antes de copiar, el cargador comprueba el archivo de datos; después de cargar, compara el estado de la base con el esperado (obras, ejemplares, lectores, préstamos activos por lector y disponibles por obra) e informa «Estado esperado: correcto» y una huella SHA-256 de los datos. La huella es la misma en cualquier computadora y con cualquier base del curso: si la de un equipo es distinta, algo se cargó de otra forma y se averigua antes de probar.</w:t>
      </w:r>
    </w:p>
    <w:p>
      <w:pPr>
        <w:spacing w:before="0" w:after="80"/>
        <w:jc w:val="both"/>
      </w:pPr>
      <w:r>
        <w:rPr>
          <w:b w:val="0"/>
          <w:i w:val="0"/>
          <w:sz w:val="21"/>
        </w:rPr>
        <w:t>Las cuentas bibliotecaria1 y direccion1 de la copia reciben una clave al azar que el cargador muestra una sola vez (o la que se da con --clave=). La copia lleva un archivo COPIA_DESCARTABLE_DP.txt: los programas de prueba de la matriz se niegan a correr sobre una carpeta que no lo tenga, para no tocar nunca una base de trabajo.</w:t>
      </w:r>
    </w:p>
    <w:p>
      <w:pPr>
        <w:keepNext/>
        <w:spacing w:before="0" w:after="80"/>
        <w:jc w:val="both"/>
      </w:pPr>
      <w:r>
        <w:rPr>
          <w:b/>
          <w:i w:val="0"/>
          <w:color w:val="1B5E20"/>
          <w:sz w:val="20"/>
        </w:rPr>
        <w:t>Preparación de una copia con DP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5078"/>
        <w:gridCol w:w="4016"/>
      </w:tblGrid>
      <w:tr>
        <w:trPr>
          <w:cantSplit/>
          <w:tblHeader/>
        </w:trPr>
        <w:tc>
          <w:tcPr>
            <w:tcW w:type="dxa" w:w="709"/>
            <w:shd w:val="clear" w:color="auto" w:fill="2E7D32"/>
          </w:tcPr>
          <w:p>
            <w:pPr>
              <w:keepNext/>
            </w:pPr>
            <w:r>
              <w:rPr>
                <w:b/>
                <w:color w:val="FFFFFF"/>
                <w:sz w:val="18"/>
              </w:rPr>
              <w:t>Paso</w:t>
            </w:r>
          </w:p>
        </w:tc>
        <w:tc>
          <w:tcPr>
            <w:tcW w:type="dxa" w:w="5078"/>
            <w:shd w:val="clear" w:color="auto" w:fill="2E7D32"/>
          </w:tcPr>
          <w:p>
            <w:pPr>
              <w:keepNext/>
            </w:pPr>
            <w:r>
              <w:rPr>
                <w:b/>
                <w:color w:val="FFFFFF"/>
                <w:sz w:val="18"/>
              </w:rPr>
              <w:t>Comando o acción</w:t>
            </w:r>
          </w:p>
        </w:tc>
        <w:tc>
          <w:tcPr>
            <w:tcW w:type="dxa" w:w="4016"/>
            <w:shd w:val="clear" w:color="auto" w:fill="2E7D32"/>
          </w:tcPr>
          <w:p>
            <w:pPr>
              <w:keepNext/>
            </w:pPr>
            <w:r>
              <w:rPr>
                <w:b/>
                <w:color w:val="FFFFFF"/>
                <w:sz w:val="18"/>
              </w:rPr>
              <w:t>Qué se comprueba</w:t>
            </w:r>
          </w:p>
        </w:tc>
      </w:tr>
      <w:tr>
        <w:trPr>
          <w:cantSplit/>
        </w:trPr>
        <w:tc>
          <w:tcPr>
            <w:tcW w:type="dxa" w:w="709"/>
          </w:tcPr>
          <w:p>
            <w:pPr>
              <w:keepNext/>
            </w:pPr>
            <w:r>
              <w:rPr>
                <w:sz w:val="18"/>
              </w:rPr>
              <w:t>1</w:t>
            </w:r>
          </w:p>
        </w:tc>
        <w:tc>
          <w:tcPr>
            <w:tcW w:type="dxa" w:w="5078"/>
          </w:tcPr>
          <w:p>
            <w:pPr>
              <w:keepNext/>
            </w:pPr>
            <w:r>
              <w:rPr>
                <w:sz w:val="18"/>
              </w:rPr>
              <w:t>php cargar_dp.php --sistema=&lt;base del equipo&gt; --destino=&lt;carpeta nueva&gt;</w:t>
            </w:r>
          </w:p>
        </w:tc>
        <w:tc>
          <w:tcPr>
            <w:tcW w:type="dxa" w:w="4016"/>
          </w:tcPr>
          <w:p>
            <w:pPr>
              <w:keepNext/>
            </w:pPr>
            <w:r>
              <w:rPr>
                <w:sz w:val="18"/>
              </w:rPr>
              <w:t>«Estado esperado: correcto» y la huella (sección 7)</w:t>
            </w:r>
          </w:p>
        </w:tc>
      </w:tr>
      <w:tr>
        <w:trPr>
          <w:cantSplit/>
        </w:trPr>
        <w:tc>
          <w:tcPr>
            <w:tcW w:type="dxa" w:w="709"/>
            <w:shd w:val="clear" w:color="auto" w:fill="F5F5F5"/>
          </w:tcPr>
          <w:p>
            <w:pPr>
              <w:keepNext/>
            </w:pPr>
            <w:r>
              <w:rPr>
                <w:sz w:val="18"/>
              </w:rPr>
              <w:t>2</w:t>
            </w:r>
          </w:p>
        </w:tc>
        <w:tc>
          <w:tcPr>
            <w:tcW w:type="dxa" w:w="5078"/>
            <w:shd w:val="clear" w:color="auto" w:fill="F5F5F5"/>
          </w:tcPr>
          <w:p>
            <w:pPr>
              <w:keepNext/>
            </w:pPr>
            <w:r>
              <w:rPr>
                <w:sz w:val="18"/>
              </w:rPr>
              <w:t>Carga manual de la Tabla 14.4 con las operaciones del equipo (OA-02, OA-01 dos veces, OA-03)</w:t>
            </w:r>
          </w:p>
        </w:tc>
        <w:tc>
          <w:tcPr>
            <w:tcW w:type="dxa" w:w="4016"/>
            <w:shd w:val="clear" w:color="auto" w:fill="F5F5F5"/>
          </w:tcPr>
          <w:p>
            <w:pPr>
              <w:keepNext/>
            </w:pPr>
            <w:r>
              <w:rPr>
                <w:sz w:val="18"/>
              </w:rPr>
              <w:t>MA-04, MA-01, MA-01 y MA-06: la carga también es una prueba</w:t>
            </w:r>
          </w:p>
        </w:tc>
      </w:tr>
      <w:tr>
        <w:trPr>
          <w:cantSplit/>
        </w:trPr>
        <w:tc>
          <w:tcPr>
            <w:tcW w:type="dxa" w:w="709"/>
          </w:tcPr>
          <w:p>
            <w:pPr>
              <w:keepNext/>
            </w:pPr>
            <w:r>
              <w:rPr>
                <w:sz w:val="18"/>
              </w:rPr>
              <w:t>3</w:t>
            </w:r>
          </w:p>
        </w:tc>
        <w:tc>
          <w:tcPr>
            <w:tcW w:type="dxa" w:w="5078"/>
          </w:tcPr>
          <w:p>
            <w:pPr>
              <w:keepNext/>
            </w:pPr>
            <w:r>
              <w:rPr>
                <w:sz w:val="18"/>
              </w:rPr>
              <w:t>Matriz del equipo sobre la copia</w:t>
            </w:r>
          </w:p>
        </w:tc>
        <w:tc>
          <w:tcPr>
            <w:tcW w:type="dxa" w:w="4016"/>
          </w:tcPr>
          <w:p>
            <w:pPr>
              <w:keepNext/>
            </w:pPr>
            <w:r>
              <w:rPr>
                <w:sz w:val="18"/>
              </w:rPr>
              <w:t>Esperado escrito antes; obtenido, entorno y condición</w:t>
            </w:r>
          </w:p>
        </w:tc>
      </w:tr>
      <w:tr>
        <w:trPr>
          <w:cantSplit/>
        </w:trPr>
        <w:tc>
          <w:tcPr>
            <w:tcW w:type="dxa" w:w="709"/>
            <w:shd w:val="clear" w:color="auto" w:fill="F5F5F5"/>
          </w:tcPr>
          <w:p>
            <w:r>
              <w:rPr>
                <w:sz w:val="18"/>
              </w:rPr>
              <w:t>4</w:t>
            </w:r>
          </w:p>
        </w:tc>
        <w:tc>
          <w:tcPr>
            <w:tcW w:type="dxa" w:w="5078"/>
            <w:shd w:val="clear" w:color="auto" w:fill="F5F5F5"/>
          </w:tcPr>
          <w:p>
            <w:r>
              <w:rPr>
                <w:sz w:val="18"/>
              </w:rPr>
              <w:t>Al terminar, se borra la carpeta de la copia</w:t>
            </w:r>
          </w:p>
        </w:tc>
        <w:tc>
          <w:tcPr>
            <w:tcW w:type="dxa" w:w="4016"/>
            <w:shd w:val="clear" w:color="auto" w:fill="F5F5F5"/>
          </w:tcPr>
          <w:p>
            <w:r>
              <w:rPr>
                <w:sz w:val="18"/>
              </w:rPr>
              <w:t>La base de la clase no cambió</w:t>
            </w:r>
          </w:p>
        </w:tc>
      </w:tr>
    </w:tbl>
    <w:p>
      <w:pPr>
        <w:spacing w:after="40"/>
      </w:pPr>
    </w:p>
    <w:p>
      <w:pPr>
        <w:spacing w:before="0" w:after="80"/>
        <w:jc w:val="both"/>
      </w:pPr>
      <w:r>
        <w:rPr>
          <w:b w:val="0"/>
          <w:i w:val="0"/>
          <w:sz w:val="19"/>
        </w:rPr>
        <w:t>Huella de DP en el entorno de construcción, igual desde la referencia v2 y desde la base del estudiante del lote 4: b9b9e76c77dfa2e605f1a8edf7168c997be7917fc40a0b16ebd4512c64f60769.</w:t>
      </w:r>
    </w:p>
    <w:p>
      <w:pPr>
        <w:pStyle w:val="Heading3"/>
      </w:pPr>
      <w:r>
        <w:t>0.2 El conjunto reservado DR (exclusivo del docente)</w:t>
      </w:r>
    </w:p>
    <w:p>
      <w:pPr>
        <w:spacing w:before="0" w:after="80"/>
        <w:jc w:val="both"/>
      </w:pPr>
      <w:r>
        <w:rPr>
          <w:b w:val="0"/>
          <w:i w:val="0"/>
          <w:sz w:val="21"/>
        </w:rPr>
        <w:t>El conjunto reservado DR es exclusivo del docente (decisión de Fernando). El repositorio del proyecto es público: por eso ni los datos de DR, ni la semilla con que se generan, ni sus resultados completos están en el repositorio ni en esta guía. Lo que se publica es la plantilla: la estructura del archivo y un generador, lote_5/caso/dr_plantilla.py, que no tiene datos.</w:t>
      </w:r>
    </w:p>
    <w:p>
      <w:pPr>
        <w:spacing w:before="0" w:after="80"/>
        <w:jc w:val="both"/>
      </w:pPr>
      <w:r>
        <w:rPr>
          <w:b w:val="0"/>
          <w:i w:val="0"/>
          <w:sz w:val="21"/>
        </w:rPr>
        <w:t>El docente genera su conjunto con una semilla propia, que no anota en ningún archivo público: python3 lote_5/caso/dr_plantilla.py --semilla=&lt;privada&gt; --salida=&lt;carpeta fuera del repositorio&gt;. El generador se niega a escribir dentro del repositorio y a sobrescribir un dr.json existente. Después de generar, carga DR en una copia de la referencia docente v2, ejecuta sus casos y deja el resultado en comprobacion_dr.txt, en la misma carpeta privada.</w:t>
      </w:r>
    </w:p>
    <w:p>
      <w:pPr>
        <w:spacing w:before="0" w:after="80"/>
        <w:jc w:val="both"/>
      </w:pPr>
      <w:r>
        <w:rPr>
          <w:b w:val="0"/>
          <w:i w:val="0"/>
          <w:sz w:val="21"/>
        </w:rPr>
        <w:t>La estructura de los casos es pública; los datos no. Lo que protege la revisión cruzada es que nadie conoce los códigos, los títulos, los cursos ni las fechas antes de la sesión. Conviene que el docente agregue, en su copia privada, uno o dos casos propios que no estén en la plantilla.</w:t>
      </w:r>
    </w:p>
    <w:p>
      <w:pPr>
        <w:spacing w:before="0" w:after="80"/>
        <w:jc w:val="both"/>
      </w:pPr>
      <w:r>
        <w:rPr>
          <w:b w:val="0"/>
          <w:i w:val="0"/>
          <w:sz w:val="21"/>
        </w:rPr>
        <w:t>En el Encuentro 30 el docente prepara, para cada equipo revisor, una copia del prototipo del otro equipo con DR: php cargar_dp.php --datos=&lt;carpeta privada&gt;/dr.json --sistema=&lt;prototipo revisado&gt; --destino=&lt;copia&gt;. Los casos se entregan impresos en el momento y se retiran al terminar. Las copias se borran después de la sesión. Ningún dato de DR se sube a un repositorio, a una carpeta compartida ni a una plataforma del curso.</w:t>
      </w:r>
    </w:p>
    <w:p>
      <w:pPr>
        <w:keepNext/>
        <w:spacing w:before="0" w:after="80"/>
        <w:jc w:val="both"/>
      </w:pPr>
      <w:r>
        <w:rPr>
          <w:b/>
          <w:i w:val="0"/>
          <w:color w:val="1B5E20"/>
          <w:sz w:val="20"/>
        </w:rPr>
        <w:t>Plantilla de DR (estructura sin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7204"/>
      </w:tblGrid>
      <w:tr>
        <w:trPr>
          <w:cantSplit/>
          <w:tblHeader/>
        </w:trPr>
        <w:tc>
          <w:tcPr>
            <w:tcW w:type="dxa" w:w="2598"/>
            <w:shd w:val="clear" w:color="auto" w:fill="2E7D32"/>
          </w:tcPr>
          <w:p>
            <w:pPr>
              <w:keepNext/>
            </w:pPr>
            <w:r>
              <w:rPr>
                <w:b/>
                <w:color w:val="FFFFFF"/>
                <w:sz w:val="18"/>
              </w:rPr>
              <w:t>Campo de dr.json</w:t>
            </w:r>
          </w:p>
        </w:tc>
        <w:tc>
          <w:tcPr>
            <w:tcW w:type="dxa" w:w="7204"/>
            <w:shd w:val="clear" w:color="auto" w:fill="2E7D32"/>
          </w:tcPr>
          <w:p>
            <w:pPr>
              <w:keepNext/>
            </w:pPr>
            <w:r>
              <w:rPr>
                <w:b/>
                <w:color w:val="FFFFFF"/>
                <w:sz w:val="18"/>
              </w:rPr>
              <w:t>Qué contiene (sin datos)</w:t>
            </w:r>
          </w:p>
        </w:tc>
      </w:tr>
      <w:tr>
        <w:trPr>
          <w:cantSplit/>
        </w:trPr>
        <w:tc>
          <w:tcPr>
            <w:tcW w:type="dxa" w:w="2598"/>
          </w:tcPr>
          <w:p>
            <w:pPr>
              <w:keepNext/>
            </w:pPr>
            <w:r>
              <w:rPr>
                <w:sz w:val="18"/>
              </w:rPr>
              <w:t>conjunto, parametros</w:t>
            </w:r>
          </w:p>
        </w:tc>
        <w:tc>
          <w:tcPr>
            <w:tcW w:type="dxa" w:w="7204"/>
          </w:tcPr>
          <w:p>
            <w:pPr>
              <w:keepNext/>
            </w:pPr>
            <w:r>
              <w:rPr>
                <w:sz w:val="18"/>
              </w:rPr>
              <w:t>Nombre del conjunto («no publicar») y los mismos parámetros de DP (plazo y máximos)</w:t>
            </w:r>
          </w:p>
        </w:tc>
      </w:tr>
      <w:tr>
        <w:trPr>
          <w:cantSplit/>
        </w:trPr>
        <w:tc>
          <w:tcPr>
            <w:tcW w:type="dxa" w:w="2598"/>
            <w:shd w:val="clear" w:color="auto" w:fill="F5F5F5"/>
          </w:tcPr>
          <w:p>
            <w:pPr>
              <w:keepNext/>
            </w:pPr>
            <w:r>
              <w:rPr>
                <w:sz w:val="18"/>
              </w:rPr>
              <w:t>obras, ediciones</w:t>
            </w:r>
          </w:p>
        </w:tc>
        <w:tc>
          <w:tcPr>
            <w:tcW w:type="dxa" w:w="7204"/>
            <w:shd w:val="clear" w:color="auto" w:fill="F5F5F5"/>
          </w:tcPr>
          <w:p>
            <w:pPr>
              <w:keepNext/>
            </w:pPr>
            <w:r>
              <w:rPr>
                <w:sz w:val="18"/>
              </w:rPr>
              <w:t>Cuatro obras con una edición cada una; códigos en un rango que no se cruza con DP ni con los lotes 1 a 4</w:t>
            </w:r>
          </w:p>
        </w:tc>
      </w:tr>
      <w:tr>
        <w:trPr>
          <w:cantSplit/>
        </w:trPr>
        <w:tc>
          <w:tcPr>
            <w:tcW w:type="dxa" w:w="2598"/>
          </w:tcPr>
          <w:p>
            <w:r>
              <w:rPr>
                <w:sz w:val="18"/>
              </w:rPr>
              <w:t>ejemplares</w:t>
            </w:r>
          </w:p>
        </w:tc>
        <w:tc>
          <w:tcPr>
            <w:tcW w:type="dxa" w:w="7204"/>
          </w:tcPr>
          <w:p>
            <w:r>
              <w:rPr>
                <w:sz w:val="18"/>
              </w:rPr>
              <w:t>Diez ejemplares, uno dado de baja con un préstamo en su historial</w:t>
            </w:r>
          </w:p>
        </w:tc>
      </w:tr>
      <w:tr>
        <w:trPr>
          <w:cantSplit/>
        </w:trPr>
        <w:tc>
          <w:tcPr>
            <w:tcW w:type="dxa" w:w="2598"/>
            <w:shd w:val="clear" w:color="auto" w:fill="F5F5F5"/>
          </w:tcPr>
          <w:p>
            <w:r>
              <w:rPr>
                <w:sz w:val="18"/>
              </w:rPr>
              <w:t>lectores</w:t>
            </w:r>
          </w:p>
        </w:tc>
        <w:tc>
          <w:tcPr>
            <w:tcW w:type="dxa" w:w="7204"/>
            <w:shd w:val="clear" w:color="auto" w:fill="F5F5F5"/>
          </w:tcPr>
          <w:p>
            <w:r>
              <w:rPr>
                <w:sz w:val="18"/>
              </w:rPr>
              <w:t>Dos estudiantes activos, una docente y un estudiante inactivo, con cursos elegidos al azar</w:t>
            </w:r>
          </w:p>
        </w:tc>
      </w:tr>
      <w:tr>
        <w:trPr>
          <w:cantSplit/>
        </w:trPr>
        <w:tc>
          <w:tcPr>
            <w:tcW w:type="dxa" w:w="2598"/>
          </w:tcPr>
          <w:p>
            <w:r>
              <w:rPr>
                <w:sz w:val="18"/>
              </w:rPr>
              <w:t>prestamos, fecha_referencia</w:t>
            </w:r>
          </w:p>
        </w:tc>
        <w:tc>
          <w:tcPr>
            <w:tcW w:type="dxa" w:w="7204"/>
          </w:tcPr>
          <w:p>
            <w:r>
              <w:rPr>
                <w:sz w:val="18"/>
              </w:rPr>
              <w:t>Tres préstamos activos (un estudiante en su máximo) y uno devuelto; fecha de referencia al vencimiento</w:t>
            </w:r>
          </w:p>
        </w:tc>
      </w:tr>
      <w:tr>
        <w:trPr>
          <w:cantSplit/>
        </w:trPr>
        <w:tc>
          <w:tcPr>
            <w:tcW w:type="dxa" w:w="2598"/>
            <w:shd w:val="clear" w:color="auto" w:fill="F5F5F5"/>
          </w:tcPr>
          <w:p>
            <w:pPr>
              <w:keepNext/>
            </w:pPr>
            <w:r>
              <w:rPr>
                <w:sz w:val="18"/>
              </w:rPr>
              <w:t>esperado</w:t>
            </w:r>
          </w:p>
        </w:tc>
        <w:tc>
          <w:tcPr>
            <w:tcW w:type="dxa" w:w="7204"/>
            <w:shd w:val="clear" w:color="auto" w:fill="F5F5F5"/>
          </w:tcPr>
          <w:p>
            <w:pPr>
              <w:keepNext/>
            </w:pPr>
            <w:r>
              <w:rPr>
                <w:sz w:val="18"/>
              </w:rPr>
              <w:t>El estado que el cargador comprueba después de cargar</w:t>
            </w:r>
          </w:p>
        </w:tc>
      </w:tr>
      <w:tr>
        <w:trPr>
          <w:cantSplit/>
        </w:trPr>
        <w:tc>
          <w:tcPr>
            <w:tcW w:type="dxa" w:w="2598"/>
          </w:tcPr>
          <w:p>
            <w:r>
              <w:rPr>
                <w:sz w:val="18"/>
              </w:rPr>
              <w:t>casos</w:t>
            </w:r>
          </w:p>
        </w:tc>
        <w:tc>
          <w:tcPr>
            <w:tcW w:type="dxa" w:w="7204"/>
          </w:tcPr>
          <w:p>
            <w:r>
              <w:rPr>
                <w:sz w:val="18"/>
              </w:rPr>
              <w:t>Ocho casos R-01 a R-08: un límite de RF-05, rechazos de RF-04, RF-06, RF-10, RF-03 y RNF-02, y dos casos normales</w:t>
            </w:r>
          </w:p>
        </w:tc>
      </w:tr>
    </w:tbl>
    <w:p>
      <w:pPr>
        <w:spacing w:after="40"/>
      </w:pPr>
    </w:p>
    <w:p>
      <w:pPr>
        <w:pStyle w:val="Heading3"/>
      </w:pPr>
      <w:r>
        <w:t>0.3 Coordinación con Laboratorio y sesiones de uso</w:t>
      </w:r>
    </w:p>
    <w:p>
      <w:pPr>
        <w:spacing w:before="0" w:after="80"/>
        <w:jc w:val="both"/>
      </w:pPr>
      <w:r>
        <w:rPr>
          <w:b w:val="0"/>
          <w:i w:val="0"/>
          <w:sz w:val="21"/>
        </w:rPr>
        <w:t>Antes del Encuentro 29, el docente confirma con Laboratorio que en los equipos se puede respaldar y restaurar una copia (E-11 y E-12 de la ficha de entorno). Si no se puede, la restauración se hace en la computadora preparada por el docente y se registra como pendiente del entorno en las demás.</w:t>
      </w:r>
    </w:p>
    <w:p>
      <w:pPr>
        <w:spacing w:before="0" w:after="80"/>
        <w:jc w:val="both"/>
      </w:pPr>
      <w:r>
        <w:rPr>
          <w:b w:val="0"/>
          <w:i w:val="0"/>
          <w:sz w:val="21"/>
        </w:rPr>
        <w:t>Antes del Encuentro 30, el docente decide si alguna persona de la biblioteca real participa de una sesión de uso. Solo con autorización de la institución, con la copia descartable y datos ficticios, sin fotografiar ni grabar caras ni pantallas con datos personales, y sin anotar su nombre. Si no hay autorización, las dos sesiones se hacen con compañeros en roles, que es la forma prevista.</w:t>
      </w:r>
    </w:p>
    <w:p>
      <w:pPr>
        <w:spacing w:before="0" w:after="80"/>
        <w:jc w:val="both"/>
      </w:pPr>
      <w:r>
        <w:rPr>
          <w:b w:val="0"/>
          <w:i w:val="0"/>
          <w:sz w:val="21"/>
        </w:rPr>
        <w:t>Las sesiones de uso de esta unidad no son la revisión de bocetos del Capítulo 8: se usa el sistema funcionando, con tareas nuevas que la persona no ensayó.</w:t>
      </w:r>
    </w:p>
    <w:p>
      <w:pPr>
        <w:pStyle w:val="Heading3"/>
      </w:pPr>
      <w:r>
        <w:t>0.4 Referencia docente v2 y v2 con SC-02</w:t>
      </w:r>
    </w:p>
    <w:p>
      <w:pPr>
        <w:spacing w:before="0" w:after="80"/>
        <w:jc w:val="both"/>
      </w:pPr>
      <w:r>
        <w:rPr>
          <w:b w:val="0"/>
          <w:i w:val="0"/>
          <w:sz w:val="21"/>
        </w:rPr>
        <w:t>La referencia docente del lote 4 queda como estaba. La corrección de IN-02 está en una copia nueva, lote_5/proyecto/referencia_docente_v2, y el cambio aprobado SC-02, en otra copia sobre la v2, referencia_docente_v2_sc02. Las dos se entregan solo al docente. El diff completo de cada archivo está en lote_5/proyecto/DIFERENCIAS_v2.md; la regresión de las dos versiones, en la sección 7.</w:t>
      </w:r>
    </w:p>
    <w:p>
      <w:pPr>
        <w:keepNext/>
        <w:spacing w:before="0" w:after="80"/>
        <w:jc w:val="both"/>
      </w:pPr>
      <w:r>
        <w:rPr>
          <w:b/>
          <w:i w:val="0"/>
          <w:color w:val="1B5E20"/>
          <w:sz w:val="20"/>
        </w:rPr>
        <w:t>Archivos que cambian en las versiones v2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2953"/>
        <w:gridCol w:w="4488"/>
        <w:gridCol w:w="1299"/>
      </w:tblGrid>
      <w:tr>
        <w:trPr>
          <w:cantSplit/>
          <w:tblHeader/>
        </w:trPr>
        <w:tc>
          <w:tcPr>
            <w:tcW w:type="dxa" w:w="1063"/>
            <w:shd w:val="clear" w:color="auto" w:fill="2E7D32"/>
          </w:tcPr>
          <w:p>
            <w:pPr>
              <w:keepNext/>
            </w:pPr>
            <w:r>
              <w:rPr>
                <w:b/>
                <w:color w:val="FFFFFF"/>
                <w:sz w:val="17"/>
              </w:rPr>
              <w:t>Versión</w:t>
            </w:r>
          </w:p>
        </w:tc>
        <w:tc>
          <w:tcPr>
            <w:tcW w:type="dxa" w:w="2953"/>
            <w:shd w:val="clear" w:color="auto" w:fill="2E7D32"/>
          </w:tcPr>
          <w:p>
            <w:pPr>
              <w:keepNext/>
            </w:pPr>
            <w:r>
              <w:rPr>
                <w:b/>
                <w:color w:val="FFFFFF"/>
                <w:sz w:val="17"/>
              </w:rPr>
              <w:t>Archivo</w:t>
            </w:r>
          </w:p>
        </w:tc>
        <w:tc>
          <w:tcPr>
            <w:tcW w:type="dxa" w:w="4488"/>
            <w:shd w:val="clear" w:color="auto" w:fill="2E7D32"/>
          </w:tcPr>
          <w:p>
            <w:pPr>
              <w:keepNext/>
            </w:pPr>
            <w:r>
              <w:rPr>
                <w:b/>
                <w:color w:val="FFFFFF"/>
                <w:sz w:val="17"/>
              </w:rPr>
              <w:t>Qué cambia</w:t>
            </w:r>
          </w:p>
        </w:tc>
        <w:tc>
          <w:tcPr>
            <w:tcW w:type="dxa" w:w="1299"/>
            <w:shd w:val="clear" w:color="auto" w:fill="2E7D32"/>
          </w:tcPr>
          <w:p>
            <w:pPr>
              <w:keepNext/>
            </w:pPr>
            <w:r>
              <w:rPr>
                <w:b/>
                <w:color w:val="FFFFFF"/>
                <w:sz w:val="17"/>
              </w:rPr>
              <w:t>Líneas</w:t>
            </w:r>
          </w:p>
        </w:tc>
      </w:tr>
      <w:tr>
        <w:trPr>
          <w:cantSplit/>
        </w:trPr>
        <w:tc>
          <w:tcPr>
            <w:tcW w:type="dxa" w:w="1063"/>
          </w:tcPr>
          <w:p>
            <w:pPr>
              <w:keepNext/>
            </w:pPr>
            <w:r>
              <w:rPr>
                <w:sz w:val="17"/>
              </w:rPr>
              <w:t>v2</w:t>
            </w:r>
          </w:p>
        </w:tc>
        <w:tc>
          <w:tcPr>
            <w:tcW w:type="dxa" w:w="2953"/>
          </w:tcPr>
          <w:p>
            <w:pPr>
              <w:keepNext/>
            </w:pPr>
            <w:r>
              <w:rPr>
                <w:sz w:val="17"/>
              </w:rPr>
              <w:t>LEEME.txt</w:t>
            </w:r>
          </w:p>
        </w:tc>
        <w:tc>
          <w:tcPr>
            <w:tcW w:type="dxa" w:w="4488"/>
          </w:tcPr>
          <w:p>
            <w:pPr>
              <w:keepNext/>
            </w:pPr>
            <w:r>
              <w:rPr>
                <w:sz w:val="17"/>
              </w:rPr>
              <w:t>Línea de versión y aviso de que la referencia del lote 4 se conserva</w:t>
            </w:r>
          </w:p>
        </w:tc>
        <w:tc>
          <w:tcPr>
            <w:tcW w:type="dxa" w:w="1299"/>
          </w:tcPr>
          <w:p>
            <w:pPr>
              <w:keepNext/>
            </w:pPr>
            <w:r>
              <w:rPr>
                <w:sz w:val="17"/>
              </w:rPr>
              <w:t>+2 / −0</w:t>
            </w:r>
          </w:p>
        </w:tc>
      </w:tr>
      <w:tr>
        <w:trPr>
          <w:cantSplit/>
        </w:trPr>
        <w:tc>
          <w:tcPr>
            <w:tcW w:type="dxa" w:w="1063"/>
            <w:shd w:val="clear" w:color="auto" w:fill="F5F5F5"/>
          </w:tcPr>
          <w:p>
            <w:pPr>
              <w:keepNext/>
            </w:pPr>
            <w:r>
              <w:rPr>
                <w:sz w:val="17"/>
              </w:rPr>
              <w:t>v2</w:t>
            </w:r>
          </w:p>
        </w:tc>
        <w:tc>
          <w:tcPr>
            <w:tcW w:type="dxa" w:w="2953"/>
            <w:shd w:val="clear" w:color="auto" w:fill="F5F5F5"/>
          </w:tcPr>
          <w:p>
            <w:pPr>
              <w:keepNext/>
            </w:pPr>
            <w:r>
              <w:rPr>
                <w:sz w:val="17"/>
              </w:rPr>
              <w:t>pruebas/prueba_in02.sh</w:t>
            </w:r>
          </w:p>
        </w:tc>
        <w:tc>
          <w:tcPr>
            <w:tcW w:type="dxa" w:w="4488"/>
            <w:shd w:val="clear" w:color="auto" w:fill="F5F5F5"/>
          </w:tcPr>
          <w:p>
            <w:pPr>
              <w:keepNext/>
            </w:pPr>
            <w:r>
              <w:rPr>
                <w:sz w:val="17"/>
              </w:rPr>
              <w:t>Prueba nueva de IN-02 (siete comprobaciones por HTTP, base temporal)</w:t>
            </w:r>
          </w:p>
        </w:tc>
        <w:tc>
          <w:tcPr>
            <w:tcW w:type="dxa" w:w="1299"/>
            <w:shd w:val="clear" w:color="auto" w:fill="F5F5F5"/>
          </w:tcPr>
          <w:p>
            <w:pPr>
              <w:keepNext/>
            </w:pPr>
            <w:r>
              <w:rPr>
                <w:sz w:val="17"/>
              </w:rPr>
              <w:t>+46 / −0</w:t>
            </w:r>
          </w:p>
        </w:tc>
      </w:tr>
      <w:tr>
        <w:trPr>
          <w:cantSplit/>
        </w:trPr>
        <w:tc>
          <w:tcPr>
            <w:tcW w:type="dxa" w:w="1063"/>
          </w:tcPr>
          <w:p>
            <w:r>
              <w:rPr>
                <w:sz w:val="17"/>
              </w:rPr>
              <w:t>v2</w:t>
            </w:r>
          </w:p>
        </w:tc>
        <w:tc>
          <w:tcPr>
            <w:tcW w:type="dxa" w:w="2953"/>
          </w:tcPr>
          <w:p>
            <w:r>
              <w:rPr>
                <w:sz w:val="17"/>
              </w:rPr>
              <w:t>public/_plantilla.php</w:t>
            </w:r>
          </w:p>
        </w:tc>
        <w:tc>
          <w:tcPr>
            <w:tcW w:type="dxa" w:w="4488"/>
          </w:tcPr>
          <w:p>
            <w:r>
              <w:rPr>
                <w:sz w:val="17"/>
              </w:rPr>
              <w:t>guardar_aviso() guarda lo escrito si falló; tomar_entradas(), valor() y elegido()</w:t>
            </w:r>
          </w:p>
        </w:tc>
        <w:tc>
          <w:tcPr>
            <w:tcW w:type="dxa" w:w="1299"/>
          </w:tcPr>
          <w:p>
            <w:r>
              <w:rPr>
                <w:sz w:val="17"/>
              </w:rPr>
              <w:t>+25 / −1</w:t>
            </w:r>
          </w:p>
        </w:tc>
      </w:tr>
      <w:tr>
        <w:trPr>
          <w:cantSplit/>
        </w:trPr>
        <w:tc>
          <w:tcPr>
            <w:tcW w:type="dxa" w:w="1063"/>
            <w:shd w:val="clear" w:color="auto" w:fill="F5F5F5"/>
          </w:tcPr>
          <w:p>
            <w:r>
              <w:rPr>
                <w:sz w:val="17"/>
              </w:rPr>
              <w:t>v2</w:t>
            </w:r>
          </w:p>
        </w:tc>
        <w:tc>
          <w:tcPr>
            <w:tcW w:type="dxa" w:w="2953"/>
            <w:shd w:val="clear" w:color="auto" w:fill="F5F5F5"/>
          </w:tcPr>
          <w:p>
            <w:r>
              <w:rPr>
                <w:sz w:val="17"/>
              </w:rPr>
              <w:t>public/lectores.php</w:t>
            </w:r>
          </w:p>
        </w:tc>
        <w:tc>
          <w:tcPr>
            <w:tcW w:type="dxa" w:w="4488"/>
            <w:shd w:val="clear" w:color="auto" w:fill="F5F5F5"/>
          </w:tcPr>
          <w:p>
            <w:r>
              <w:rPr>
                <w:sz w:val="17"/>
              </w:rPr>
              <w:t>El alta de lector envía lo escrito y lo vuelve a mostrar, con el tipo elegido</w:t>
            </w:r>
          </w:p>
        </w:tc>
        <w:tc>
          <w:tcPr>
            <w:tcW w:type="dxa" w:w="1299"/>
            <w:shd w:val="clear" w:color="auto" w:fill="F5F5F5"/>
          </w:tcPr>
          <w:p>
            <w:r>
              <w:rPr>
                <w:sz w:val="17"/>
              </w:rPr>
              <w:t>+12 / −5</w:t>
            </w:r>
          </w:p>
        </w:tc>
      </w:tr>
      <w:tr>
        <w:trPr>
          <w:cantSplit/>
        </w:trPr>
        <w:tc>
          <w:tcPr>
            <w:tcW w:type="dxa" w:w="1063"/>
          </w:tcPr>
          <w:p>
            <w:r>
              <w:rPr>
                <w:sz w:val="17"/>
              </w:rPr>
              <w:t>v2_sc02</w:t>
            </w:r>
          </w:p>
        </w:tc>
        <w:tc>
          <w:tcPr>
            <w:tcW w:type="dxa" w:w="2953"/>
          </w:tcPr>
          <w:p>
            <w:r>
              <w:rPr>
                <w:sz w:val="17"/>
              </w:rPr>
              <w:t>LEEME.txt</w:t>
            </w:r>
          </w:p>
        </w:tc>
        <w:tc>
          <w:tcPr>
            <w:tcW w:type="dxa" w:w="4488"/>
          </w:tcPr>
          <w:p>
            <w:r>
              <w:rPr>
                <w:sz w:val="17"/>
              </w:rPr>
              <w:t>Línea de versión y aviso de que la referencia del lote 4 se conserva</w:t>
            </w:r>
          </w:p>
        </w:tc>
        <w:tc>
          <w:tcPr>
            <w:tcW w:type="dxa" w:w="1299"/>
          </w:tcPr>
          <w:p>
            <w:r>
              <w:rPr>
                <w:sz w:val="17"/>
              </w:rPr>
              <w:t>+1 / −1</w:t>
            </w:r>
          </w:p>
        </w:tc>
      </w:tr>
      <w:tr>
        <w:trPr>
          <w:cantSplit/>
        </w:trPr>
        <w:tc>
          <w:tcPr>
            <w:tcW w:type="dxa" w:w="1063"/>
            <w:shd w:val="clear" w:color="auto" w:fill="F5F5F5"/>
          </w:tcPr>
          <w:p>
            <w:r>
              <w:rPr>
                <w:sz w:val="17"/>
              </w:rPr>
              <w:t>v2_sc02</w:t>
            </w:r>
          </w:p>
        </w:tc>
        <w:tc>
          <w:tcPr>
            <w:tcW w:type="dxa" w:w="2953"/>
            <w:shd w:val="clear" w:color="auto" w:fill="F5F5F5"/>
          </w:tcPr>
          <w:p>
            <w:r>
              <w:rPr>
                <w:sz w:val="17"/>
              </w:rPr>
              <w:t>pruebas/prueba_contratos.php</w:t>
            </w:r>
          </w:p>
        </w:tc>
        <w:tc>
          <w:tcPr>
            <w:tcW w:type="dxa" w:w="4488"/>
            <w:shd w:val="clear" w:color="auto" w:fill="F5F5F5"/>
          </w:tcPr>
          <w:p>
            <w:r>
              <w:rPr>
                <w:sz w:val="17"/>
              </w:rPr>
              <w:t>Tres comprobaciones nuevas de SC-02 (mes vacío y mes con préstamos)</w:t>
            </w:r>
          </w:p>
        </w:tc>
        <w:tc>
          <w:tcPr>
            <w:tcW w:type="dxa" w:w="1299"/>
            <w:shd w:val="clear" w:color="auto" w:fill="F5F5F5"/>
          </w:tcPr>
          <w:p>
            <w:r>
              <w:rPr>
                <w:sz w:val="17"/>
              </w:rPr>
              <w:t>+6 / −0</w:t>
            </w:r>
          </w:p>
        </w:tc>
      </w:tr>
      <w:tr>
        <w:trPr>
          <w:cantSplit/>
        </w:trPr>
        <w:tc>
          <w:tcPr>
            <w:tcW w:type="dxa" w:w="1063"/>
          </w:tcPr>
          <w:p>
            <w:r>
              <w:rPr>
                <w:sz w:val="17"/>
              </w:rPr>
              <w:t>v2_sc02</w:t>
            </w:r>
          </w:p>
        </w:tc>
        <w:tc>
          <w:tcPr>
            <w:tcW w:type="dxa" w:w="2953"/>
          </w:tcPr>
          <w:p>
            <w:r>
              <w:rPr>
                <w:sz w:val="17"/>
              </w:rPr>
              <w:t>public/informe.php</w:t>
            </w:r>
          </w:p>
        </w:tc>
        <w:tc>
          <w:tcPr>
            <w:tcW w:type="dxa" w:w="4488"/>
          </w:tcPr>
          <w:p>
            <w:r>
              <w:rPr>
                <w:sz w:val="17"/>
              </w:rPr>
              <w:t>PT-09 muestra la tabla solo si el mes tiene préstamos</w:t>
            </w:r>
          </w:p>
        </w:tc>
        <w:tc>
          <w:tcPr>
            <w:tcW w:type="dxa" w:w="1299"/>
          </w:tcPr>
          <w:p>
            <w:r>
              <w:rPr>
                <w:sz w:val="17"/>
              </w:rPr>
              <w:t>+1 / −1</w:t>
            </w:r>
          </w:p>
        </w:tc>
      </w:tr>
      <w:tr>
        <w:trPr>
          <w:cantSplit/>
        </w:trPr>
        <w:tc>
          <w:tcPr>
            <w:tcW w:type="dxa" w:w="1063"/>
            <w:shd w:val="clear" w:color="auto" w:fill="F5F5F5"/>
          </w:tcPr>
          <w:p>
            <w:pPr>
              <w:keepNext/>
            </w:pPr>
            <w:r>
              <w:rPr>
                <w:sz w:val="17"/>
              </w:rPr>
              <w:t>v2_sc02</w:t>
            </w:r>
          </w:p>
        </w:tc>
        <w:tc>
          <w:tcPr>
            <w:tcW w:type="dxa" w:w="2953"/>
            <w:shd w:val="clear" w:color="auto" w:fill="F5F5F5"/>
          </w:tcPr>
          <w:p>
            <w:pPr>
              <w:keepNext/>
            </w:pPr>
            <w:r>
              <w:rPr>
                <w:sz w:val="17"/>
              </w:rPr>
              <w:t>src/mensajes.php</w:t>
            </w:r>
          </w:p>
        </w:tc>
        <w:tc>
          <w:tcPr>
            <w:tcW w:type="dxa" w:w="4488"/>
            <w:shd w:val="clear" w:color="auto" w:fill="F5F5F5"/>
          </w:tcPr>
          <w:p>
            <w:pPr>
              <w:keepNext/>
            </w:pPr>
            <w:r>
              <w:rPr>
                <w:sz w:val="17"/>
              </w:rPr>
              <w:t>Mensaje nuevo ME-14</w:t>
            </w:r>
          </w:p>
        </w:tc>
        <w:tc>
          <w:tcPr>
            <w:tcW w:type="dxa" w:w="1299"/>
            <w:shd w:val="clear" w:color="auto" w:fill="F5F5F5"/>
          </w:tcPr>
          <w:p>
            <w:pPr>
              <w:keepNext/>
            </w:pPr>
            <w:r>
              <w:rPr>
                <w:sz w:val="17"/>
              </w:rPr>
              <w:t>+2 / −0</w:t>
            </w:r>
          </w:p>
        </w:tc>
      </w:tr>
      <w:tr>
        <w:trPr>
          <w:cantSplit/>
        </w:trPr>
        <w:tc>
          <w:tcPr>
            <w:tcW w:type="dxa" w:w="1063"/>
          </w:tcPr>
          <w:p>
            <w:r>
              <w:rPr>
                <w:sz w:val="17"/>
              </w:rPr>
              <w:t>v2_sc02</w:t>
            </w:r>
          </w:p>
        </w:tc>
        <w:tc>
          <w:tcPr>
            <w:tcW w:type="dxa" w:w="2953"/>
          </w:tcPr>
          <w:p>
            <w:r>
              <w:rPr>
                <w:sz w:val="17"/>
              </w:rPr>
              <w:t>src/reglas.php</w:t>
            </w:r>
          </w:p>
        </w:tc>
        <w:tc>
          <w:tcPr>
            <w:tcW w:type="dxa" w:w="4488"/>
          </w:tcPr>
          <w:p>
            <w:r>
              <w:rPr>
                <w:sz w:val="17"/>
              </w:rPr>
              <w:t>OP-05 responde ME-14, sin filas, si el mes no tiene préstamos</w:t>
            </w:r>
          </w:p>
        </w:tc>
        <w:tc>
          <w:tcPr>
            <w:tcW w:type="dxa" w:w="1299"/>
          </w:tcPr>
          <w:p>
            <w:r>
              <w:rPr>
                <w:sz w:val="17"/>
              </w:rPr>
              <w:t>+5 / −0</w:t>
            </w:r>
          </w:p>
        </w:tc>
      </w:tr>
    </w:tbl>
    <w:p>
      <w:pPr>
        <w:pStyle w:val="Heading2"/>
        <w:pageBreakBefore/>
      </w:pPr>
      <w:r>
        <w:t>1. Capítulo 14 — Probar con criterios y datos independientes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(C9 en el Encuentro 27; C8 y C9 en el Encuentro 28; no son capacidades oficiales del MEC)</w:t>
            </w:r>
          </w:p>
        </w:tc>
        <w:tc>
          <w:tcPr>
            <w:tcW w:type="dxa" w:w="7322"/>
            <w:shd w:val="clear" w:color="auto" w:fill="E8F5E9"/>
          </w:tcPr>
          <w:p>
            <w:pPr>
              <w:keepNext/>
            </w:pPr>
            <w:r>
              <w:rPr>
                <w:sz w:val="19"/>
              </w:rP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Verificación, validación y aceptación. Clases de casos: normales, límites, excepciones y rechazos, elegidos desde las reglas. Datos de prueba independientes en una copia descartable. Resultado esperado, obtenido, entorno y evidencia. Cobertura de los requisitos y reporte de defectos con su condición.</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verificar, validar y aceptar, y dice contra qué se compara cada una.</w:t>
              <w:br/>
              <w:t>• Diseña al menos doce casos identificados desde las reglas, seis de ellos de límite o de rechazo.</w:t>
              <w:br/>
              <w:t>• Prepara una copia descartable con datos independientes y comprueba su estado antes de probar.</w:t>
              <w:br/>
              <w:t>• Ejecuta los casos y registra requisito, esperado, obtenido, entorno y evidencia, sin dar por bueno lo que no se probó.</w:t>
              <w:br/>
              <w:t>• Encuentra los huecos de cobertura y reporta cada defecto con pasos para reproducirlo y su condición.</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(27 y 28 de la secuencia anual), las diez de verificación: el taller es diseñar, ejecutar y registrar pruebas.</w:t>
            </w:r>
          </w:p>
        </w:tc>
      </w:tr>
    </w:tbl>
    <w:p>
      <w:pPr>
        <w:spacing w:after="40"/>
      </w:pPr>
    </w:p>
    <w:p>
      <w:pPr>
        <w:keepNext/>
        <w:spacing w:before="0" w:after="80"/>
        <w:jc w:val="both"/>
      </w:pPr>
      <w:r>
        <w:rPr>
          <w:b/>
          <w:i w:val="0"/>
          <w:color w:val="1B5E20"/>
          <w:sz w:val="20"/>
        </w:rPr>
        <w:t>Encuentro 27 — Cobertura y datos independientes (5 HC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Apertura de la unidad y del capítulo. Sección 14.1 con la Tabla 14.1 y el Ejemplo resuelto 14.1. Sección 14.2 con la Tabla 14.2 y la Figura 14.1.</w:t>
            </w:r>
          </w:p>
        </w:tc>
      </w:tr>
      <w:tr>
        <w:trPr>
          <w:cantSplit/>
        </w:trPr>
        <w:tc>
          <w:tcPr>
            <w:tcW w:type="dxa" w:w="1890"/>
            <w:shd w:val="clear" w:color="auto" w:fill="F5F5F5"/>
          </w:tcPr>
          <w:p>
            <w:pPr>
              <w:keepNext/>
            </w:pPr>
            <w:r>
              <w:rPr>
                <w:sz w:val="18"/>
              </w:rPr>
              <w:t>Taller de pruebas</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Tablas 14.3 y 14.4 y recuadro de la copia descartable. Cada equipo prepara su copia con el cargador y carga a mano la parte manual (Actividad 2). Ejemplo resuelto 14.2. Matriz del equipo escrita antes de ejecutar (Actividad 3).</w:t>
            </w:r>
          </w:p>
        </w:tc>
      </w:tr>
      <w:tr>
        <w:trPr>
          <w:cantSplit/>
        </w:trPr>
        <w:tc>
          <w:tcPr>
            <w:tcW w:type="dxa" w:w="1890"/>
          </w:tcPr>
          <w:p>
            <w:r>
              <w:rPr>
                <w:sz w:val="18"/>
              </w:rPr>
              <w:t>Revisión</w:t>
            </w:r>
          </w:p>
        </w:tc>
        <w:tc>
          <w:tcPr>
            <w:tcW w:type="dxa" w:w="1417"/>
          </w:tcPr>
          <w:p>
            <w:r>
              <w:rPr>
                <w:sz w:val="18"/>
              </w:rPr>
              <w:t>aprox. 1 HC</w:t>
            </w:r>
          </w:p>
        </w:tc>
        <w:tc>
          <w:tcPr>
            <w:tcW w:type="dxa" w:w="6495"/>
          </w:tcPr>
          <w:p>
            <w:r>
              <w:rPr>
                <w:sz w:val="18"/>
              </w:rPr>
              <w:t>Actividades 1 y 4 como plenario; el docente revisa que cada matriz tenga doce casos y seis límites o rechazos. Evidencia (Work, encuentro 27): matriz con resultados esperados y requisitos cubiertos.</w:t>
            </w:r>
          </w:p>
        </w:tc>
      </w:tr>
    </w:tbl>
    <w:p>
      <w:pPr>
        <w:spacing w:after="40"/>
      </w:pPr>
    </w:p>
    <w:p>
      <w:pPr>
        <w:keepNext/>
        <w:spacing w:before="0" w:after="80"/>
        <w:jc w:val="both"/>
      </w:pPr>
      <w:r>
        <w:rPr>
          <w:b/>
          <w:i w:val="0"/>
          <w:color w:val="1B5E20"/>
          <w:sz w:val="20"/>
        </w:rPr>
        <w:t>Encuentro 28 — Ejecutar, registrar y reportar (5 HC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Sección 14.3 con las Tablas 14.5 y 14.6 y el Ejemplo resuelto 14.3. Actividad 1.</w:t>
            </w:r>
          </w:p>
        </w:tc>
      </w:tr>
      <w:tr>
        <w:trPr>
          <w:cantSplit/>
        </w:trPr>
        <w:tc>
          <w:tcPr>
            <w:tcW w:type="dxa" w:w="1890"/>
            <w:shd w:val="clear" w:color="auto" w:fill="F5F5F5"/>
          </w:tcPr>
          <w:p>
            <w:pPr>
              <w:keepNext/>
            </w:pPr>
            <w:r>
              <w:rPr>
                <w:sz w:val="18"/>
              </w:rPr>
              <w:t>Taller de pruebas</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ejecuta su matriz sobre la copia, con consultas de control (Actividad 2). Sección 14.4 con la Tabla 14.7, la Figura 14.2 y las Tablas 14.8 y 14.9: cobertura y reportes de defecto (Actividad 3).</w:t>
            </w:r>
          </w:p>
        </w:tc>
      </w:tr>
      <w:tr>
        <w:trPr>
          <w:cantSplit/>
        </w:trPr>
        <w:tc>
          <w:tcPr>
            <w:tcW w:type="dxa" w:w="1890"/>
          </w:tcPr>
          <w:p>
            <w:r>
              <w:rPr>
                <w:sz w:val="18"/>
              </w:rPr>
              <w:t>Revisión</w:t>
            </w:r>
          </w:p>
        </w:tc>
        <w:tc>
          <w:tcPr>
            <w:tcW w:type="dxa" w:w="1417"/>
          </w:tcPr>
          <w:p>
            <w:r>
              <w:rPr>
                <w:sz w:val="18"/>
              </w:rPr>
              <w:t>aprox. 1 HC</w:t>
            </w:r>
          </w:p>
        </w:tc>
        <w:tc>
          <w:tcPr>
            <w:tcW w:type="dxa" w:w="6495"/>
          </w:tcPr>
          <w:p>
            <w:r>
              <w:rPr>
                <w:sz w:val="18"/>
              </w:rPr>
              <w:t>Actividad 4 y Desafío. Evidencia (Work, encuentro 28): resultados obtenidos e incidencias reproducibles. Práctica 14 en el nivel que indique el docente.</w:t>
            </w:r>
          </w:p>
        </w:tc>
      </w:tr>
    </w:tbl>
    <w:p>
      <w:pPr>
        <w:spacing w:after="40"/>
      </w:pPr>
    </w:p>
    <w:p>
      <w:pPr>
        <w:keepNext/>
        <w:spacing w:before="0" w:after="80"/>
        <w:jc w:val="both"/>
      </w:pPr>
      <w:r>
        <w:rPr>
          <w:b/>
          <w:i w:val="0"/>
          <w:color w:val="1B5E20"/>
          <w:sz w:val="20"/>
        </w:rPr>
        <w:t>Errores frecuentes del Capítulo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con los datos de los ejemplos</w:t>
            </w:r>
          </w:p>
        </w:tc>
        <w:tc>
          <w:tcPr>
            <w:tcW w:type="dxa" w:w="4724"/>
          </w:tcPr>
          <w:p>
            <w:pPr>
              <w:keepNext/>
            </w:pPr>
            <w:r>
              <w:rPr>
                <w:sz w:val="18"/>
              </w:rPr>
              <w:t>Datos independientes (DP) en una copia descartable</w:t>
            </w:r>
          </w:p>
        </w:tc>
      </w:tr>
      <w:tr>
        <w:trPr>
          <w:cantSplit/>
        </w:trPr>
        <w:tc>
          <w:tcPr>
            <w:tcW w:type="dxa" w:w="5078"/>
            <w:shd w:val="clear" w:color="auto" w:fill="F5F5F5"/>
          </w:tcPr>
          <w:p>
            <w:pPr>
              <w:keepNext/>
            </w:pPr>
            <w:r>
              <w:rPr>
                <w:sz w:val="18"/>
              </w:rPr>
              <w:t>Escribir el esperado después de ejecutar</w:t>
            </w:r>
          </w:p>
        </w:tc>
        <w:tc>
          <w:tcPr>
            <w:tcW w:type="dxa" w:w="4724"/>
            <w:shd w:val="clear" w:color="auto" w:fill="F5F5F5"/>
          </w:tcPr>
          <w:p>
            <w:pPr>
              <w:keepNext/>
            </w:pPr>
            <w:r>
              <w:rPr>
                <w:sz w:val="18"/>
              </w:rPr>
              <w:t>Esperado escrito en la matriz antes de la primera ejecución</w:t>
            </w:r>
          </w:p>
        </w:tc>
      </w:tr>
      <w:tr>
        <w:trPr>
          <w:cantSplit/>
        </w:trPr>
        <w:tc>
          <w:tcPr>
            <w:tcW w:type="dxa" w:w="5078"/>
          </w:tcPr>
          <w:p>
            <w:r>
              <w:rPr>
                <w:sz w:val="18"/>
              </w:rPr>
              <w:t>Un solo caso por regla</w:t>
            </w:r>
          </w:p>
        </w:tc>
        <w:tc>
          <w:tcPr>
            <w:tcW w:type="dxa" w:w="4724"/>
          </w:tcPr>
          <w:p>
            <w:r>
              <w:rPr>
                <w:sz w:val="18"/>
              </w:rPr>
              <w:t>Dos casos a los lados de cada borde</w:t>
            </w:r>
          </w:p>
        </w:tc>
      </w:tr>
      <w:tr>
        <w:trPr>
          <w:cantSplit/>
        </w:trPr>
        <w:tc>
          <w:tcPr>
            <w:tcW w:type="dxa" w:w="5078"/>
            <w:shd w:val="clear" w:color="auto" w:fill="F5F5F5"/>
          </w:tcPr>
          <w:p>
            <w:r>
              <w:rPr>
                <w:sz w:val="18"/>
              </w:rPr>
              <w:t>Anotar «correcto» sin mirar los datos</w:t>
            </w:r>
          </w:p>
        </w:tc>
        <w:tc>
          <w:tcPr>
            <w:tcW w:type="dxa" w:w="4724"/>
            <w:shd w:val="clear" w:color="auto" w:fill="F5F5F5"/>
          </w:tcPr>
          <w:p>
            <w:r>
              <w:rPr>
                <w:sz w:val="18"/>
              </w:rPr>
              <w:t>Consulta de control del estado final</w:t>
            </w:r>
          </w:p>
        </w:tc>
      </w:tr>
      <w:tr>
        <w:trPr>
          <w:cantSplit/>
        </w:trPr>
        <w:tc>
          <w:tcPr>
            <w:tcW w:type="dxa" w:w="5078"/>
          </w:tcPr>
          <w:p>
            <w:pPr>
              <w:keepNext/>
            </w:pPr>
            <w:r>
              <w:rPr>
                <w:sz w:val="18"/>
              </w:rPr>
              <w:t>Dar por buena una prueba que no se pudo hacer</w:t>
            </w:r>
          </w:p>
        </w:tc>
        <w:tc>
          <w:tcPr>
            <w:tcW w:type="dxa" w:w="4724"/>
          </w:tcPr>
          <w:p>
            <w:pPr>
              <w:keepNext/>
            </w:pPr>
            <w:r>
              <w:rPr>
                <w:sz w:val="18"/>
              </w:rPr>
              <w:t>Pendiente, con el motivo</w:t>
            </w:r>
          </w:p>
        </w:tc>
      </w:tr>
      <w:tr>
        <w:trPr>
          <w:cantSplit/>
        </w:trPr>
        <w:tc>
          <w:tcPr>
            <w:tcW w:type="dxa" w:w="5078"/>
            <w:shd w:val="clear" w:color="auto" w:fill="F5F5F5"/>
          </w:tcPr>
          <w:p>
            <w:r>
              <w:rPr>
                <w:sz w:val="18"/>
              </w:rPr>
              <w:t>Llamar defecto a una necesidad que el catálogo no tiene</w:t>
            </w:r>
          </w:p>
        </w:tc>
        <w:tc>
          <w:tcPr>
            <w:tcW w:type="dxa" w:w="4724"/>
            <w:shd w:val="clear" w:color="auto" w:fill="F5F5F5"/>
          </w:tcPr>
          <w:p>
            <w:r>
              <w:rPr>
                <w:sz w:val="18"/>
              </w:rPr>
              <w:t>Verificar contra el requisito; validar contra la necesidad; solicitud de cambio</w:t>
            </w:r>
          </w:p>
        </w:tc>
      </w:tr>
    </w:tbl>
    <w:p>
      <w:pPr>
        <w:spacing w:after="40"/>
      </w:pPr>
    </w:p>
    <w:p>
      <w:pPr>
        <w:keepNext/>
        <w:spacing w:before="0" w:after="80"/>
        <w:jc w:val="both"/>
      </w:pPr>
      <w:r>
        <w:rPr>
          <w:b/>
          <w:i w:val="0"/>
          <w:color w:val="1B5E20"/>
          <w:sz w:val="20"/>
        </w:rPr>
        <w:t>Claves de las actividades del Encuentro 27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Normal. (b) Límite: un carácter especial en el borde de la búsqueda (C-13). (c) Rechazo: ME-01 y ningún dato cambia (C-07). (d) Excepción: una fecha imposible, MV-10 (C-11).</w:t>
            </w:r>
          </w:p>
        </w:tc>
        <w:tc>
          <w:tcPr>
            <w:tcW w:type="dxa" w:w="2598"/>
          </w:tcPr>
          <w:p>
            <w:pPr>
              <w:keepNext/>
            </w:pPr>
            <w:r>
              <w:rPr>
                <w:sz w:val="18"/>
              </w:rPr>
              <w:t>Clasificar (c) como excepción: es una operación que no se debe hacer, con su mensaje.</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 copia se crea con «Estado esperado: correcto» y la huella de la sección 7, la misma en todos los equipos. La parte manual da MA-04, MA-01, MA-01 y MA-06. Si un mensaje es otro, se anota tal cual y se revisa antes de seguir.</w:t>
            </w:r>
          </w:p>
        </w:tc>
        <w:tc>
          <w:tcPr>
            <w:tcW w:type="dxa" w:w="2598"/>
            <w:shd w:val="clear" w:color="auto" w:fill="F5F5F5"/>
          </w:tcPr>
          <w:p>
            <w:pPr>
              <w:keepNext/>
            </w:pPr>
            <w:r>
              <w:rPr>
                <w:sz w:val="18"/>
              </w:rPr>
              <w:t>Cargar la parte manual en la base de la clase, o volver a usar una copia que ya tiene pruebas hechas.</w:t>
            </w:r>
          </w:p>
        </w:tc>
      </w:tr>
      <w:tr>
        <w:trPr>
          <w:cantSplit/>
        </w:trPr>
        <w:tc>
          <w:tcPr>
            <w:tcW w:type="dxa" w:w="709"/>
          </w:tcPr>
          <w:p>
            <w:pPr>
              <w:keepNext/>
            </w:pPr>
            <w:r>
              <w:rPr>
                <w:sz w:val="18"/>
              </w:rPr>
              <w:t>3</w:t>
            </w:r>
          </w:p>
        </w:tc>
        <w:tc>
          <w:tcPr>
            <w:tcW w:type="dxa" w:w="6495"/>
          </w:tcPr>
          <w:p>
            <w:pPr>
              <w:keepNext/>
            </w:pPr>
            <w:r>
              <w:rPr>
                <w:sz w:val="18"/>
              </w:rPr>
              <w:t>Doce casos o más, cada uno con identificador, requisito, clase, entradas y resultado esperado (mensaje y estado de los datos), escritos antes de ejecutar; seis o más de límite o de rechazo.</w:t>
            </w:r>
          </w:p>
        </w:tc>
        <w:tc>
          <w:tcPr>
            <w:tcW w:type="dxa" w:w="2598"/>
          </w:tcPr>
          <w:p>
            <w:pPr>
              <w:keepNext/>
            </w:pPr>
            <w:r>
              <w:rPr>
                <w:sz w:val="18"/>
              </w:rPr>
              <w:t>Casos sin requisito, o el esperado «que funcione».</w:t>
            </w:r>
          </w:p>
        </w:tc>
      </w:tr>
      <w:tr>
        <w:trPr>
          <w:cantSplit/>
        </w:trPr>
        <w:tc>
          <w:tcPr>
            <w:tcW w:type="dxa" w:w="709"/>
            <w:shd w:val="clear" w:color="auto" w:fill="F5F5F5"/>
          </w:tcPr>
          <w:p>
            <w:r>
              <w:rPr>
                <w:sz w:val="18"/>
              </w:rPr>
              <w:t>4</w:t>
            </w:r>
          </w:p>
        </w:tc>
        <w:tc>
          <w:tcPr>
            <w:tcW w:type="dxa" w:w="6495"/>
            <w:shd w:val="clear" w:color="auto" w:fill="F5F5F5"/>
          </w:tcPr>
          <w:p>
            <w:r>
              <w:rPr>
                <w:sz w:val="18"/>
              </w:rPr>
              <w:t>El sistema se construyó y se ajustó con esos datos: ya responde bien a ellos. Los datos independientes ponen a prueba lo que nadie miró, sobre todo los bordes. Además, los ejemplos del libro no tienen todos los casos de límite.</w:t>
            </w:r>
          </w:p>
        </w:tc>
        <w:tc>
          <w:tcPr>
            <w:tcW w:type="dxa" w:w="2598"/>
            <w:shd w:val="clear" w:color="auto" w:fill="F5F5F5"/>
          </w:tcPr>
          <w:p>
            <w:r>
              <w:rPr>
                <w:sz w:val="18"/>
              </w:rPr>
              <w:t>Responder que da lo mismo porque «los datos son ficticios».</w:t>
            </w:r>
          </w:p>
        </w:tc>
      </w:tr>
    </w:tbl>
    <w:p>
      <w:pPr>
        <w:spacing w:after="40"/>
      </w:pPr>
    </w:p>
    <w:p>
      <w:pPr>
        <w:keepNext/>
        <w:spacing w:before="0" w:after="80"/>
        <w:jc w:val="both"/>
      </w:pPr>
      <w:r>
        <w:rPr>
          <w:b/>
          <w:i w:val="0"/>
          <w:color w:val="1B5E20"/>
          <w:sz w:val="20"/>
        </w:rPr>
        <w:t>Claves de las actividades del Encuentro 28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Comprobado. (b) Pendiente, con el motivo (no hay computadora sin red disponible). (c) Reproducido. (d) Simulado: es un dato de práctica.</w:t>
            </w:r>
          </w:p>
        </w:tc>
        <w:tc>
          <w:tcPr>
            <w:tcW w:type="dxa" w:w="2598"/>
          </w:tcPr>
          <w:p>
            <w:pPr>
              <w:keepNext/>
            </w:pPr>
            <w:r>
              <w:rPr>
                <w:sz w:val="18"/>
              </w:rPr>
              <w:t>Marcar (b) como comprobado «porque en casa anduvo».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Cada caso con obtenido (mensaje exacto), entorno, condición y, si cambia datos, la consulta de control y su resultado.</w:t>
            </w:r>
          </w:p>
        </w:tc>
        <w:tc>
          <w:tcPr>
            <w:tcW w:type="dxa" w:w="2598"/>
            <w:shd w:val="clear" w:color="auto" w:fill="F5F5F5"/>
          </w:tcPr>
          <w:p>
            <w:pPr>
              <w:keepNext/>
            </w:pPr>
            <w:r>
              <w:rPr>
                <w:sz w:val="18"/>
              </w:rPr>
              <w:t>Anotar «correcto» sin la consulta de control.</w:t>
            </w:r>
          </w:p>
        </w:tc>
      </w:tr>
      <w:tr>
        <w:trPr>
          <w:cantSplit/>
        </w:trPr>
        <w:tc>
          <w:tcPr>
            <w:tcW w:type="dxa" w:w="709"/>
          </w:tcPr>
          <w:p>
            <w:pPr>
              <w:keepNext/>
            </w:pPr>
            <w:r>
              <w:rPr>
                <w:sz w:val="18"/>
              </w:rPr>
              <w:t>3</w:t>
            </w:r>
          </w:p>
        </w:tc>
        <w:tc>
          <w:tcPr>
            <w:tcW w:type="dxa" w:w="6495"/>
          </w:tcPr>
          <w:p>
            <w:pPr>
              <w:keepNext/>
            </w:pPr>
            <w:r>
              <w:rPr>
                <w:sz w:val="18"/>
              </w:rPr>
              <w:t>La tabla de cobertura señala los requisitos sin caso y los que solo tienen casos normales; cada caso que no coincide tiene un reporte con pasos, esperado, obtenido, gravedad, entorno y condición.</w:t>
            </w:r>
          </w:p>
        </w:tc>
        <w:tc>
          <w:tcPr>
            <w:tcW w:type="dxa" w:w="2598"/>
          </w:tcPr>
          <w:p>
            <w:pPr>
              <w:keepNext/>
            </w:pPr>
            <w:r>
              <w:rPr>
                <w:sz w:val="18"/>
              </w:rPr>
              <w:t>Un reporte sin pasos, o sin la condición.</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Antes se revisa el requisito y el contrato (ME-02 es el del máximo; ME-04, el del préstamo registrado) y el estado de los datos (la huella de la copia y los préstamos activos del lector). Si el lector estaba en su máximo, el sistema tiene un defecto y se reporta. Cambiar el esperado para que coincida sería ocultarlo.</w:t>
            </w:r>
          </w:p>
        </w:tc>
        <w:tc>
          <w:tcPr>
            <w:tcW w:type="dxa" w:w="2598"/>
            <w:shd w:val="clear" w:color="auto" w:fill="F5F5F5"/>
          </w:tcPr>
          <w:p>
            <w:pPr>
              <w:keepNext/>
            </w:pPr>
            <w:r>
              <w:rPr>
                <w:sz w:val="18"/>
              </w:rPr>
              <w:t>Cambiar el esperado.</w:t>
            </w:r>
          </w:p>
        </w:tc>
      </w:tr>
      <w:tr>
        <w:trPr>
          <w:cantSplit/>
        </w:trPr>
        <w:tc>
          <w:tcPr>
            <w:tcW w:type="dxa" w:w="709"/>
          </w:tcPr>
          <w:p>
            <w:r>
              <w:rPr>
                <w:sz w:val="18"/>
              </w:rPr>
              <w:t>5</w:t>
            </w:r>
          </w:p>
        </w:tc>
        <w:tc>
          <w:tcPr>
            <w:tcW w:type="dxa" w:w="6495"/>
          </w:tcPr>
          <w:p>
            <w:r>
              <w:rPr>
                <w:sz w:val="18"/>
              </w:rPr>
              <w:t>Respuesta abierta. Por ejemplo: RF-01, un préstamo a un lector que no existe (rechazo, con su mensaje y sin cambiar datos); RF-02, un préstamo del 28/05 que vence el 04/06 (límite: el vencimiento pasa de mes); RNF-03, buscar en la consulta pública el código de un lector (rechazo: no devuelve datos de lectores).</w:t>
            </w:r>
          </w:p>
        </w:tc>
        <w:tc>
          <w:tcPr>
            <w:tcW w:type="dxa" w:w="2598"/>
          </w:tcPr>
          <w:p>
            <w:r>
              <w:rPr>
                <w:sz w:val="18"/>
              </w:rPr>
              <w:t>Casos sin esperado o de clase normal.</w:t>
            </w:r>
          </w:p>
        </w:tc>
      </w:tr>
    </w:tbl>
    <w:p>
      <w:pPr>
        <w:spacing w:after="40"/>
      </w:pPr>
    </w:p>
    <w:p>
      <w:pPr>
        <w:spacing w:before="0" w:after="80"/>
        <w:jc w:val="both"/>
      </w:pPr>
      <w:r>
        <w:rPr>
          <w:b w:val="0"/>
          <w:i w:val="0"/>
          <w:sz w:val="20"/>
        </w:rPr>
        <w:t>Práctica 14: la copia de práctica se carga con mbokaja_p14.json. Los casos siguientes se comprobaron sobre una copia de la referencia v2 (resultados en la sección 7).</w:t>
      </w:r>
    </w:p>
    <w:p>
      <w:pPr>
        <w:keepNext/>
        <w:spacing w:before="0" w:after="80"/>
        <w:jc w:val="both"/>
      </w:pPr>
      <w:r>
        <w:rPr>
          <w:b/>
          <w:i w:val="0"/>
          <w:color w:val="1B5E20"/>
          <w:sz w:val="20"/>
        </w:rPr>
        <w:t>Práctica 14: casos comprobados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827"/>
        <w:gridCol w:w="3897"/>
        <w:gridCol w:w="1535"/>
        <w:gridCol w:w="1535"/>
        <w:gridCol w:w="1299"/>
      </w:tblGrid>
      <w:tr>
        <w:trPr>
          <w:cantSplit/>
          <w:tblHeader/>
        </w:trPr>
        <w:tc>
          <w:tcPr>
            <w:tcW w:type="dxa" w:w="709"/>
            <w:shd w:val="clear" w:color="auto" w:fill="2E7D32"/>
          </w:tcPr>
          <w:p>
            <w:pPr>
              <w:keepNext/>
            </w:pPr>
            <w:r>
              <w:rPr>
                <w:b/>
                <w:color w:val="FFFFFF"/>
                <w:sz w:val="17"/>
              </w:rPr>
              <w:t>Caso</w:t>
            </w:r>
          </w:p>
        </w:tc>
        <w:tc>
          <w:tcPr>
            <w:tcW w:type="dxa" w:w="827"/>
            <w:shd w:val="clear" w:color="auto" w:fill="2E7D32"/>
          </w:tcPr>
          <w:p>
            <w:pPr>
              <w:keepNext/>
            </w:pPr>
            <w:r>
              <w:rPr>
                <w:b/>
                <w:color w:val="FFFFFF"/>
                <w:sz w:val="17"/>
              </w:rPr>
              <w:t>Req.</w:t>
            </w:r>
          </w:p>
        </w:tc>
        <w:tc>
          <w:tcPr>
            <w:tcW w:type="dxa" w:w="3897"/>
            <w:shd w:val="clear" w:color="auto" w:fill="2E7D32"/>
          </w:tcPr>
          <w:p>
            <w:pPr>
              <w:keepNext/>
            </w:pPr>
            <w:r>
              <w:rPr>
                <w:b/>
                <w:color w:val="FFFFFF"/>
                <w:sz w:val="17"/>
              </w:rPr>
              <w:t>Operación y entradas</w:t>
            </w:r>
          </w:p>
        </w:tc>
        <w:tc>
          <w:tcPr>
            <w:tcW w:type="dxa" w:w="1535"/>
            <w:shd w:val="clear" w:color="auto" w:fill="2E7D32"/>
          </w:tcPr>
          <w:p>
            <w:pPr>
              <w:keepNext/>
            </w:pPr>
            <w:r>
              <w:rPr>
                <w:b/>
                <w:color w:val="FFFFFF"/>
                <w:sz w:val="17"/>
              </w:rPr>
              <w:t>Esperado</w:t>
            </w:r>
          </w:p>
        </w:tc>
        <w:tc>
          <w:tcPr>
            <w:tcW w:type="dxa" w:w="1535"/>
            <w:shd w:val="clear" w:color="auto" w:fill="2E7D32"/>
          </w:tcPr>
          <w:p>
            <w:pPr>
              <w:keepNext/>
            </w:pPr>
            <w:r>
              <w:rPr>
                <w:b/>
                <w:color w:val="FFFFFF"/>
                <w:sz w:val="17"/>
              </w:rPr>
              <w:t>Obtenido</w:t>
            </w:r>
          </w:p>
        </w:tc>
        <w:tc>
          <w:tcPr>
            <w:tcW w:type="dxa" w:w="1299"/>
            <w:shd w:val="clear" w:color="auto" w:fill="2E7D32"/>
          </w:tcPr>
          <w:p>
            <w:pPr>
              <w:keepNext/>
            </w:pPr>
            <w:r>
              <w:rPr>
                <w:b/>
                <w:color w:val="FFFFFF"/>
                <w:sz w:val="17"/>
              </w:rPr>
              <w:t>Condición</w:t>
            </w:r>
          </w:p>
        </w:tc>
      </w:tr>
      <w:tr>
        <w:trPr>
          <w:cantSplit/>
        </w:trPr>
        <w:tc>
          <w:tcPr>
            <w:tcW w:type="dxa" w:w="709"/>
          </w:tcPr>
          <w:p>
            <w:pPr>
              <w:keepNext/>
            </w:pPr>
            <w:r>
              <w:rPr>
                <w:sz w:val="17"/>
              </w:rPr>
              <w:t>M-01</w:t>
            </w:r>
          </w:p>
        </w:tc>
        <w:tc>
          <w:tcPr>
            <w:tcW w:type="dxa" w:w="827"/>
          </w:tcPr>
          <w:p>
            <w:pPr>
              <w:keepNext/>
            </w:pPr>
            <w:r>
              <w:rPr>
                <w:sz w:val="17"/>
              </w:rPr>
              <w:t>RF-08</w:t>
            </w:r>
          </w:p>
        </w:tc>
        <w:tc>
          <w:tcPr>
            <w:tcW w:type="dxa" w:w="3897"/>
          </w:tcPr>
          <w:p>
            <w:pPr>
              <w:keepNext/>
            </w:pPr>
            <w:r>
              <w:rPr>
                <w:sz w:val="17"/>
              </w:rPr>
              <w:t>OP-04 · 2026-07-16</w:t>
            </w:r>
          </w:p>
        </w:tc>
        <w:tc>
          <w:tcPr>
            <w:tcW w:type="dxa" w:w="1535"/>
          </w:tcPr>
          <w:p>
            <w:pPr>
              <w:keepNext/>
            </w:pPr>
            <w:r>
              <w:rPr>
                <w:sz w:val="17"/>
              </w:rPr>
              <w:t>Lista de vencidos</w:t>
            </w:r>
          </w:p>
        </w:tc>
        <w:tc>
          <w:tcPr>
            <w:tcW w:type="dxa" w:w="1535"/>
          </w:tcPr>
          <w:p>
            <w:pPr>
              <w:keepNext/>
            </w:pPr>
            <w:r>
              <w:rPr>
                <w:sz w:val="17"/>
              </w:rPr>
              <w:t>EJ-0301 vencido</w:t>
            </w:r>
          </w:p>
        </w:tc>
        <w:tc>
          <w:tcPr>
            <w:tcW w:type="dxa" w:w="1299"/>
          </w:tcPr>
          <w:p>
            <w:pPr>
              <w:keepNext/>
            </w:pPr>
            <w:r>
              <w:rPr>
                <w:sz w:val="17"/>
              </w:rPr>
              <w:t>Comprobado</w:t>
            </w:r>
          </w:p>
        </w:tc>
      </w:tr>
      <w:tr>
        <w:trPr>
          <w:cantSplit/>
        </w:trPr>
        <w:tc>
          <w:tcPr>
            <w:tcW w:type="dxa" w:w="709"/>
            <w:shd w:val="clear" w:color="auto" w:fill="F5F5F5"/>
          </w:tcPr>
          <w:p>
            <w:pPr>
              <w:keepNext/>
            </w:pPr>
            <w:r>
              <w:rPr>
                <w:sz w:val="17"/>
              </w:rPr>
              <w:t>M-02</w:t>
            </w:r>
          </w:p>
        </w:tc>
        <w:tc>
          <w:tcPr>
            <w:tcW w:type="dxa" w:w="827"/>
            <w:shd w:val="clear" w:color="auto" w:fill="F5F5F5"/>
          </w:tcPr>
          <w:p>
            <w:pPr>
              <w:keepNext/>
            </w:pPr>
            <w:r>
              <w:rPr>
                <w:sz w:val="17"/>
              </w:rPr>
              <w:t>RF-05</w:t>
            </w:r>
          </w:p>
        </w:tc>
        <w:tc>
          <w:tcPr>
            <w:tcW w:type="dxa" w:w="3897"/>
            <w:shd w:val="clear" w:color="auto" w:fill="F5F5F5"/>
          </w:tcPr>
          <w:p>
            <w:pPr>
              <w:keepNext/>
            </w:pPr>
            <w:r>
              <w:rPr>
                <w:sz w:val="17"/>
              </w:rPr>
              <w:t>OP-01 · LE-0322 · EJ-0303 · 2026-07-16</w:t>
            </w:r>
          </w:p>
        </w:tc>
        <w:tc>
          <w:tcPr>
            <w:tcW w:type="dxa" w:w="1535"/>
            <w:shd w:val="clear" w:color="auto" w:fill="F5F5F5"/>
          </w:tcPr>
          <w:p>
            <w:pPr>
              <w:keepNext/>
            </w:pPr>
            <w:r>
              <w:rPr>
                <w:sz w:val="17"/>
              </w:rPr>
              <w:t>ME-04</w:t>
            </w:r>
          </w:p>
        </w:tc>
        <w:tc>
          <w:tcPr>
            <w:tcW w:type="dxa" w:w="1535"/>
            <w:shd w:val="clear" w:color="auto" w:fill="F5F5F5"/>
          </w:tcPr>
          <w:p>
            <w:pPr>
              <w:keepNext/>
            </w:pPr>
            <w:r>
              <w:rPr>
                <w:sz w:val="17"/>
              </w:rPr>
              <w:t>ME-04</w:t>
            </w:r>
          </w:p>
        </w:tc>
        <w:tc>
          <w:tcPr>
            <w:tcW w:type="dxa" w:w="1299"/>
            <w:shd w:val="clear" w:color="auto" w:fill="F5F5F5"/>
          </w:tcPr>
          <w:p>
            <w:pPr>
              <w:keepNext/>
            </w:pPr>
            <w:r>
              <w:rPr>
                <w:sz w:val="17"/>
              </w:rPr>
              <w:t>Comprobado</w:t>
            </w:r>
          </w:p>
        </w:tc>
      </w:tr>
      <w:tr>
        <w:trPr>
          <w:cantSplit/>
        </w:trPr>
        <w:tc>
          <w:tcPr>
            <w:tcW w:type="dxa" w:w="709"/>
          </w:tcPr>
          <w:p>
            <w:r>
              <w:rPr>
                <w:sz w:val="17"/>
              </w:rPr>
              <w:t>M-03</w:t>
            </w:r>
          </w:p>
        </w:tc>
        <w:tc>
          <w:tcPr>
            <w:tcW w:type="dxa" w:w="827"/>
          </w:tcPr>
          <w:p>
            <w:r>
              <w:rPr>
                <w:sz w:val="17"/>
              </w:rPr>
              <w:t>RF-05</w:t>
            </w:r>
          </w:p>
        </w:tc>
        <w:tc>
          <w:tcPr>
            <w:tcW w:type="dxa" w:w="3897"/>
          </w:tcPr>
          <w:p>
            <w:r>
              <w:rPr>
                <w:sz w:val="17"/>
              </w:rPr>
              <w:t>OP-01 · LE-0322 · EJ-0304 · 2026-07-16</w:t>
            </w:r>
          </w:p>
        </w:tc>
        <w:tc>
          <w:tcPr>
            <w:tcW w:type="dxa" w:w="1535"/>
          </w:tcPr>
          <w:p>
            <w:r>
              <w:rPr>
                <w:sz w:val="17"/>
              </w:rPr>
              <w:t>ME-02</w:t>
            </w:r>
          </w:p>
        </w:tc>
        <w:tc>
          <w:tcPr>
            <w:tcW w:type="dxa" w:w="1535"/>
          </w:tcPr>
          <w:p>
            <w:r>
              <w:rPr>
                <w:sz w:val="17"/>
              </w:rPr>
              <w:t>ME-02</w:t>
            </w:r>
          </w:p>
        </w:tc>
        <w:tc>
          <w:tcPr>
            <w:tcW w:type="dxa" w:w="1299"/>
          </w:tcPr>
          <w:p>
            <w:r>
              <w:rPr>
                <w:sz w:val="17"/>
              </w:rPr>
              <w:t>Comprobado</w:t>
            </w:r>
          </w:p>
        </w:tc>
      </w:tr>
      <w:tr>
        <w:trPr>
          <w:cantSplit/>
        </w:trPr>
        <w:tc>
          <w:tcPr>
            <w:tcW w:type="dxa" w:w="709"/>
            <w:shd w:val="clear" w:color="auto" w:fill="F5F5F5"/>
          </w:tcPr>
          <w:p>
            <w:r>
              <w:rPr>
                <w:sz w:val="17"/>
              </w:rPr>
              <w:t>M-04</w:t>
            </w:r>
          </w:p>
        </w:tc>
        <w:tc>
          <w:tcPr>
            <w:tcW w:type="dxa" w:w="827"/>
            <w:shd w:val="clear" w:color="auto" w:fill="F5F5F5"/>
          </w:tcPr>
          <w:p>
            <w:r>
              <w:rPr>
                <w:sz w:val="17"/>
              </w:rPr>
              <w:t>RF-10</w:t>
            </w:r>
          </w:p>
        </w:tc>
        <w:tc>
          <w:tcPr>
            <w:tcW w:type="dxa" w:w="3897"/>
            <w:shd w:val="clear" w:color="auto" w:fill="F5F5F5"/>
          </w:tcPr>
          <w:p>
            <w:r>
              <w:rPr>
                <w:sz w:val="17"/>
              </w:rPr>
              <w:t>OP-01 · LE-0323 · EJ-0305 · 2026-07-16</w:t>
            </w:r>
          </w:p>
        </w:tc>
        <w:tc>
          <w:tcPr>
            <w:tcW w:type="dxa" w:w="1535"/>
            <w:shd w:val="clear" w:color="auto" w:fill="F5F5F5"/>
          </w:tcPr>
          <w:p>
            <w:r>
              <w:rPr>
                <w:sz w:val="17"/>
              </w:rPr>
              <w:t>MV-06</w:t>
            </w:r>
          </w:p>
        </w:tc>
        <w:tc>
          <w:tcPr>
            <w:tcW w:type="dxa" w:w="1535"/>
            <w:shd w:val="clear" w:color="auto" w:fill="F5F5F5"/>
          </w:tcPr>
          <w:p>
            <w:r>
              <w:rPr>
                <w:sz w:val="17"/>
              </w:rPr>
              <w:t>MV-06</w:t>
            </w:r>
          </w:p>
        </w:tc>
        <w:tc>
          <w:tcPr>
            <w:tcW w:type="dxa" w:w="1299"/>
            <w:shd w:val="clear" w:color="auto" w:fill="F5F5F5"/>
          </w:tcPr>
          <w:p>
            <w:r>
              <w:rPr>
                <w:sz w:val="17"/>
              </w:rPr>
              <w:t>Comprobado</w:t>
            </w:r>
          </w:p>
        </w:tc>
      </w:tr>
      <w:tr>
        <w:trPr>
          <w:cantSplit/>
        </w:trPr>
        <w:tc>
          <w:tcPr>
            <w:tcW w:type="dxa" w:w="709"/>
          </w:tcPr>
          <w:p>
            <w:pPr>
              <w:keepNext/>
            </w:pPr>
            <w:r>
              <w:rPr>
                <w:sz w:val="17"/>
              </w:rPr>
              <w:t>M-05</w:t>
            </w:r>
          </w:p>
        </w:tc>
        <w:tc>
          <w:tcPr>
            <w:tcW w:type="dxa" w:w="827"/>
          </w:tcPr>
          <w:p>
            <w:pPr>
              <w:keepNext/>
            </w:pPr>
            <w:r>
              <w:rPr>
                <w:sz w:val="17"/>
              </w:rPr>
              <w:t>RF-04</w:t>
            </w:r>
          </w:p>
        </w:tc>
        <w:tc>
          <w:tcPr>
            <w:tcW w:type="dxa" w:w="3897"/>
          </w:tcPr>
          <w:p>
            <w:pPr>
              <w:keepNext/>
            </w:pPr>
            <w:r>
              <w:rPr>
                <w:sz w:val="17"/>
              </w:rPr>
              <w:t>OP-01 · LE-0323 · EJ-0301 · 2026-07-16</w:t>
            </w:r>
          </w:p>
        </w:tc>
        <w:tc>
          <w:tcPr>
            <w:tcW w:type="dxa" w:w="1535"/>
          </w:tcPr>
          <w:p>
            <w:pPr>
              <w:keepNext/>
            </w:pPr>
            <w:r>
              <w:rPr>
                <w:sz w:val="17"/>
              </w:rPr>
              <w:t>ME-03</w:t>
            </w:r>
          </w:p>
        </w:tc>
        <w:tc>
          <w:tcPr>
            <w:tcW w:type="dxa" w:w="1535"/>
          </w:tcPr>
          <w:p>
            <w:pPr>
              <w:keepNext/>
            </w:pPr>
            <w:r>
              <w:rPr>
                <w:sz w:val="17"/>
              </w:rPr>
              <w:t>ME-03</w:t>
            </w:r>
          </w:p>
        </w:tc>
        <w:tc>
          <w:tcPr>
            <w:tcW w:type="dxa" w:w="1299"/>
          </w:tcPr>
          <w:p>
            <w:pPr>
              <w:keepNext/>
            </w:pPr>
            <w:r>
              <w:rPr>
                <w:sz w:val="17"/>
              </w:rPr>
              <w:t>Comprobado</w:t>
            </w:r>
          </w:p>
        </w:tc>
      </w:tr>
      <w:tr>
        <w:trPr>
          <w:cantSplit/>
        </w:trPr>
        <w:tc>
          <w:tcPr>
            <w:tcW w:type="dxa" w:w="709"/>
            <w:shd w:val="clear" w:color="auto" w:fill="F5F5F5"/>
          </w:tcPr>
          <w:p>
            <w:r>
              <w:rPr>
                <w:sz w:val="17"/>
              </w:rPr>
              <w:t>M-06</w:t>
            </w:r>
          </w:p>
        </w:tc>
        <w:tc>
          <w:tcPr>
            <w:tcW w:type="dxa" w:w="827"/>
            <w:shd w:val="clear" w:color="auto" w:fill="F5F5F5"/>
          </w:tcPr>
          <w:p>
            <w:r>
              <w:rPr>
                <w:sz w:val="17"/>
              </w:rPr>
              <w:t>RF-07</w:t>
            </w:r>
          </w:p>
        </w:tc>
        <w:tc>
          <w:tcPr>
            <w:tcW w:type="dxa" w:w="3897"/>
            <w:shd w:val="clear" w:color="auto" w:fill="F5F5F5"/>
          </w:tcPr>
          <w:p>
            <w:r>
              <w:rPr>
                <w:sz w:val="17"/>
              </w:rPr>
              <w:t>OA-01 · MB-30 · ED-0340</w:t>
            </w:r>
          </w:p>
        </w:tc>
        <w:tc>
          <w:tcPr>
            <w:tcW w:type="dxa" w:w="1535"/>
            <w:shd w:val="clear" w:color="auto" w:fill="F5F5F5"/>
          </w:tcPr>
          <w:p>
            <w:r>
              <w:rPr>
                <w:sz w:val="17"/>
              </w:rPr>
              <w:t>MV-02</w:t>
            </w:r>
          </w:p>
        </w:tc>
        <w:tc>
          <w:tcPr>
            <w:tcW w:type="dxa" w:w="1535"/>
            <w:shd w:val="clear" w:color="auto" w:fill="F5F5F5"/>
          </w:tcPr>
          <w:p>
            <w:r>
              <w:rPr>
                <w:sz w:val="17"/>
              </w:rPr>
              <w:t>MV-02</w:t>
            </w:r>
          </w:p>
        </w:tc>
        <w:tc>
          <w:tcPr>
            <w:tcW w:type="dxa" w:w="1299"/>
            <w:shd w:val="clear" w:color="auto" w:fill="F5F5F5"/>
          </w:tcPr>
          <w:p>
            <w:r>
              <w:rPr>
                <w:sz w:val="17"/>
              </w:rPr>
              <w:t>Comprobado</w:t>
            </w:r>
          </w:p>
        </w:tc>
      </w:tr>
    </w:tbl>
    <w:p>
      <w:pPr>
        <w:spacing w:after="40"/>
      </w:pPr>
    </w:p>
    <w:p>
      <w:pPr>
        <w:keepNext/>
        <w:spacing w:before="0" w:after="80"/>
        <w:jc w:val="both"/>
      </w:pPr>
      <w:r>
        <w:rPr>
          <w:b/>
          <w:i w:val="0"/>
          <w:color w:val="1B5E20"/>
          <w:sz w:val="20"/>
        </w:rPr>
        <w:t>Práctica 14: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Ocho casos con requisito, clase, entradas y esperado. Deben estar, con los datos de la carga: el segundo préstamo de LE-0322 (EJ-0303: ME-04), el tercero (EJ-0304: ME-02, máximo de estudiantes), el ejemplar dado de baja (EJ-0305: MV-06) y EJ-0301 ya prestado (ME-03). Los obtenidos coinciden con los de la tabla comprobada de esta sección.</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Doce casos o más, seis de límite o de rechazo, con MS-8: MB-30 se escribe tal cual y OA-01 responde MV-02. Con fecha de referencia 16/07, el sistema muestra EJ-0301 vencido (venció el 15, día de MS-7). No es un defecto: el sistema cumple RF-08 tal como está especificado. Es una necesidad que el catálogo no tiene (M-F12): falla la validación, no la verificación.</w:t>
            </w:r>
          </w:p>
        </w:tc>
      </w:tr>
      <w:tr>
        <w:trPr>
          <w:cantSplit/>
        </w:trPr>
        <w:tc>
          <w:tcPr>
            <w:tcW w:type="dxa" w:w="1299"/>
          </w:tcPr>
          <w:p>
            <w:r>
              <w:rPr>
                <w:sz w:val="18"/>
              </w:rPr>
              <w:t>Nivel 3</w:t>
            </w:r>
          </w:p>
        </w:tc>
        <w:tc>
          <w:tcPr>
            <w:tcW w:type="dxa" w:w="8503"/>
          </w:tcPr>
          <w:p>
            <w:r>
              <w:rPr>
                <w:sz w:val="18"/>
              </w:rPr>
              <w:t>Cobertura contra MR-01 a MR-08 con los huecos señalados. Solicitud de cambio con el formato de SC-01: qué se pide (no contar como atraso un vencimiento en feriado), por qué (M-F12), requisitos afectados (RF-08 y un dato nuevo, los feriados), contrato de OP-04, pantalla para cargar feriados, pruebas que cambian (P-04 y los casos de vencimiento) y versión nueva.</w:t>
            </w:r>
          </w:p>
        </w:tc>
      </w:tr>
    </w:tbl>
    <w:p>
      <w:pPr>
        <w:spacing w:after="40"/>
      </w:pPr>
    </w:p>
    <w:p>
      <w:pPr>
        <w:keepNext/>
        <w:spacing w:before="0" w:after="80"/>
        <w:jc w:val="both"/>
      </w:pPr>
      <w:r>
        <w:rPr>
          <w:b/>
          <w:i w:val="0"/>
          <w:color w:val="1B5E20"/>
          <w:sz w:val="20"/>
        </w:rPr>
        <w:t>Lista de cotejo de la Práctica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copia se cargó con «Estado esperado: correcto» y la huella quedó anotada.</w:t>
            </w:r>
          </w:p>
        </w:tc>
        <w:tc>
          <w:tcPr>
            <w:tcW w:type="dxa" w:w="2126"/>
          </w:tcPr>
          <w:p>
            <w:pPr>
              <w:keepNext/>
            </w:pPr>
            <w:r>
              <w:rPr>
                <w:sz w:val="18"/>
              </w:rPr>
              <w:t>Indicador 3</w:t>
            </w:r>
          </w:p>
        </w:tc>
      </w:tr>
      <w:tr>
        <w:trPr>
          <w:cantSplit/>
        </w:trPr>
        <w:tc>
          <w:tcPr>
            <w:tcW w:type="dxa" w:w="7676"/>
            <w:shd w:val="clear" w:color="auto" w:fill="F5F5F5"/>
          </w:tcPr>
          <w:p>
            <w:pPr>
              <w:keepNext/>
            </w:pPr>
            <w:r>
              <w:rPr>
                <w:sz w:val="18"/>
              </w:rPr>
              <w:t>Cada caso tiene requisito, esperado escrito antes, obtenido, entorno y condición.</w:t>
            </w:r>
          </w:p>
        </w:tc>
        <w:tc>
          <w:tcPr>
            <w:tcW w:type="dxa" w:w="2126"/>
            <w:shd w:val="clear" w:color="auto" w:fill="F5F5F5"/>
          </w:tcPr>
          <w:p>
            <w:pPr>
              <w:keepNext/>
            </w:pPr>
            <w:r>
              <w:rPr>
                <w:sz w:val="18"/>
              </w:rPr>
              <w:t>Indicador 4</w:t>
            </w:r>
          </w:p>
        </w:tc>
      </w:tr>
      <w:tr>
        <w:trPr>
          <w:cantSplit/>
        </w:trPr>
        <w:tc>
          <w:tcPr>
            <w:tcW w:type="dxa" w:w="7676"/>
          </w:tcPr>
          <w:p>
            <w:pPr>
              <w:keepNext/>
            </w:pPr>
            <w:r>
              <w:rPr>
                <w:sz w:val="18"/>
              </w:rPr>
              <w:t>Hay al menos seis límites o rechazos (Nivel 2 o 3).</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feriado se trata como necesidad sin requisito (validación), no como defecto (Nivel 2 o 3).</w:t>
            </w:r>
          </w:p>
        </w:tc>
        <w:tc>
          <w:tcPr>
            <w:tcW w:type="dxa" w:w="2126"/>
            <w:shd w:val="clear" w:color="auto" w:fill="F5F5F5"/>
          </w:tcPr>
          <w:p>
            <w:pPr>
              <w:keepNext/>
            </w:pPr>
            <w:r>
              <w:rPr>
                <w:sz w:val="18"/>
              </w:rPr>
              <w:t>Indicador 1</w:t>
            </w:r>
          </w:p>
        </w:tc>
      </w:tr>
      <w:tr>
        <w:trPr>
          <w:cantSplit/>
        </w:trPr>
        <w:tc>
          <w:tcPr>
            <w:tcW w:type="dxa" w:w="7676"/>
          </w:tcPr>
          <w:p>
            <w:r>
              <w:rPr>
                <w:sz w:val="18"/>
              </w:rPr>
              <w:t>La cobertura señala los huecos (Nivel 3).</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Con 19 inscriptos se acepta uno más; con 20, se rechaza.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La validación: el requisito no cubría la necesidad.</w:t>
            </w:r>
          </w:p>
        </w:tc>
      </w:tr>
      <w:tr>
        <w:trPr>
          <w:cantSplit/>
        </w:trPr>
        <w:tc>
          <w:tcPr>
            <w:tcW w:type="dxa" w:w="709"/>
          </w:tcPr>
          <w:p>
            <w:r>
              <w:rPr>
                <w:sz w:val="18"/>
              </w:rPr>
              <w:t>3</w:t>
            </w:r>
          </w:p>
        </w:tc>
        <w:tc>
          <w:tcPr>
            <w:tcW w:type="dxa" w:w="1063"/>
          </w:tcPr>
          <w:p>
            <w:r>
              <w:rPr>
                <w:sz w:val="18"/>
              </w:rPr>
              <w:t>c</w:t>
            </w:r>
          </w:p>
        </w:tc>
        <w:tc>
          <w:tcPr>
            <w:tcW w:type="dxa" w:w="8031"/>
          </w:tcPr>
          <w:p>
            <w:r>
              <w:rPr>
                <w:sz w:val="18"/>
              </w:rPr>
              <w:t>Pendiente, con el motivo.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Los pasos exactos, el esperado, el obtenido y el entorno.</w:t>
            </w:r>
          </w:p>
        </w:tc>
      </w:tr>
      <w:tr>
        <w:trPr>
          <w:cantSplit/>
        </w:trPr>
        <w:tc>
          <w:tcPr>
            <w:tcW w:type="dxa" w:w="709"/>
          </w:tcPr>
          <w:p>
            <w:r>
              <w:rPr>
                <w:sz w:val="18"/>
              </w:rPr>
              <w:t>5</w:t>
            </w:r>
          </w:p>
        </w:tc>
        <w:tc>
          <w:tcPr>
            <w:tcW w:type="dxa" w:w="1063"/>
          </w:tcPr>
          <w:p>
            <w:r>
              <w:rPr>
                <w:sz w:val="18"/>
              </w:rPr>
              <w:t>F</w:t>
            </w:r>
          </w:p>
        </w:tc>
        <w:tc>
          <w:tcPr>
            <w:tcW w:type="dxa" w:w="8031"/>
          </w:tcPr>
          <w:p>
            <w:r>
              <w:rPr>
                <w:sz w:val="18"/>
              </w:rPr>
              <w:t>Falso. Se escribe antes; si no, se espera lo que salió.</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Los datos tienen que ser independientes.</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sistema tiene que rechazarlo sin cambiar datos.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Por ejemplo: inscripción válida (normal); 19 → se acepta y 20 → se rechaza (límites, TA-1); inscripción repetida (rechazo, TA-2); inscripción de un estudiante (rechazo, TA-3); inscripción el viernes 12:01 (límite, TA-4). Un punto por los límites, uno por los rechazos, uno por las fuentes y uno por los esperados.</w:t>
            </w:r>
          </w:p>
        </w:tc>
      </w:tr>
      <w:tr>
        <w:trPr>
          <w:cantSplit/>
        </w:trPr>
        <w:tc>
          <w:tcPr>
            <w:tcW w:type="dxa" w:w="709"/>
          </w:tcPr>
          <w:p>
            <w:r>
              <w:rPr>
                <w:sz w:val="18"/>
              </w:rPr>
              <w:t>9</w:t>
            </w:r>
          </w:p>
        </w:tc>
        <w:tc>
          <w:tcPr>
            <w:tcW w:type="dxa" w:w="1063"/>
          </w:tcPr>
          <w:p>
            <w:r>
              <w:rPr>
                <w:sz w:val="18"/>
              </w:rPr>
              <w:t>abierta</w:t>
            </w:r>
          </w:p>
        </w:tc>
        <w:tc>
          <w:tcPr>
            <w:tcW w:type="dxa" w:w="8031"/>
          </w:tcPr>
          <w:p>
            <w:r>
              <w:rPr>
                <w:sz w:val="18"/>
              </w:rPr>
              <w:t>Pantalla y operación, requisito TA-1, pasos (taller con 20, inscribir uno más), esperado (rechazo con mensaje), obtenido (registrada), gravedad, entorno y condición (reproducido si se repitió). Un punto por pasos, uno por esperado y obtenido, uno por gravedad y entorno, uno por la condición.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dos límites a los lados de TA-1 (1), dos rechazos de TA-2 o TA-3 (1), fuentes citadas (1), esperados con mensaje y estado (1).</w:t>
            </w:r>
          </w:p>
        </w:tc>
        <w:tc>
          <w:tcPr>
            <w:tcW w:type="dxa" w:w="4133"/>
          </w:tcPr>
          <w:p>
            <w:pPr>
              <w:keepNext/>
            </w:pPr>
            <w:r>
              <w:rPr>
                <w:sz w:val="18"/>
              </w:rPr>
              <w:t>Sin el punto de los límites si los dos casos están del mismo lado del borde.</w:t>
            </w:r>
          </w:p>
        </w:tc>
      </w:tr>
      <w:tr>
        <w:trPr>
          <w:cantSplit/>
        </w:trPr>
        <w:tc>
          <w:tcPr>
            <w:tcW w:type="dxa" w:w="709"/>
            <w:shd w:val="clear" w:color="auto" w:fill="F5F5F5"/>
          </w:tcPr>
          <w:p>
            <w:r>
              <w:rPr>
                <w:sz w:val="18"/>
              </w:rPr>
              <w:t>9</w:t>
            </w:r>
          </w:p>
        </w:tc>
        <w:tc>
          <w:tcPr>
            <w:tcW w:type="dxa" w:w="4960"/>
            <w:shd w:val="clear" w:color="auto" w:fill="F5F5F5"/>
          </w:tcPr>
          <w:p>
            <w:r>
              <w:rPr>
                <w:sz w:val="18"/>
              </w:rPr>
              <w:t>4: pasos (1), esperado y obtenido (1), gravedad y entorno (1), condición (1).</w:t>
            </w:r>
          </w:p>
        </w:tc>
        <w:tc>
          <w:tcPr>
            <w:tcW w:type="dxa" w:w="4133"/>
            <w:shd w:val="clear" w:color="auto" w:fill="F5F5F5"/>
          </w:tcPr>
          <w:p>
            <w:r>
              <w:rPr>
                <w:sz w:val="18"/>
              </w:rPr>
              <w:t>Un punto por cada parte.</w:t>
            </w:r>
          </w:p>
        </w:tc>
      </w:tr>
    </w:tbl>
    <w:p>
      <w:pPr>
        <w:pStyle w:val="Heading2"/>
        <w:pageBreakBefore/>
      </w:pPr>
      <w:r>
        <w:t>2. Capítulo 15 — Probar el sistema completo con usuarios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(C8 a C10 en el Encuentro 29; C3, C6 y C9 en el Encuentro 30; no son capacidades oficiales del MEC)</w:t>
            </w:r>
          </w:p>
        </w:tc>
        <w:tc>
          <w:tcPr>
            <w:tcW w:type="dxa" w:w="7322"/>
            <w:shd w:val="clear" w:color="auto" w:fill="E8F5E9"/>
          </w:tcPr>
          <w:p>
            <w:pPr>
              <w:keepNext/>
            </w:pPr>
            <w:r>
              <w:rPr>
                <w:sz w:val="19"/>
              </w:rPr>
              <w:t>C3. Especifica y prioriza requisitos verificables.</w:t>
              <w:br/>
              <w:t>C6. Diseña la interacción y la arquitectura del prototipo.</w:t>
              <w:br/>
              <w:t>C8. Integra un prototipo funcional con persistencia.</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Pruebas del circuito completo, de la persistencia entre ejecuciones y de la restauración de un respaldo. Permisos con las tres cuentas y manejo de errores. Sesiones de uso con compañeros en roles, con tareas nuevas y observaciones registradas. Aceptación por los criterios del catálogo y prioridad de las correcciones.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Prueba el circuito completo y la persistencia entre ejecuciones, con la consulta del estado final.</w:t>
              <w:br/>
              <w:t>• Ejecuta todas las operaciones con las tres cuentas y comprueba que cada rechazo sea ME-13 sin cambiar datos.</w:t>
              <w:br/>
              <w:t>• Restaura un respaldo y comprueba que el estado es el del respaldo y que quedó la copia previa.</w:t>
              <w:br/>
              <w:t>• Conduce o registra una sesión de uso con tareas nuevas, anotando lo que la persona hace y no opiniones.</w:t>
              <w:br/>
              <w:t>• Marca cada criterio de aceptación con su evidencia y prioriza las correcciones dentro del alcance.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(29 y 30 de la secuencia anual). Encuentro 29: 5 HC de verificación. Encuentro 30: 1 HC de análisis (repriorizar con lo observado) y 4 de verificación.</w:t>
            </w:r>
          </w:p>
        </w:tc>
      </w:tr>
    </w:tbl>
    <w:p>
      <w:pPr>
        <w:spacing w:after="40"/>
      </w:pPr>
    </w:p>
    <w:p>
      <w:pPr>
        <w:keepNext/>
        <w:spacing w:before="0" w:after="80"/>
        <w:jc w:val="both"/>
      </w:pPr>
      <w:r>
        <w:rPr>
          <w:b/>
          <w:i w:val="0"/>
          <w:color w:val="1B5E20"/>
          <w:sz w:val="20"/>
        </w:rPr>
        <w:t>Encuentro 29 — Integración, permisos, persistencia y restauración (5 HC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Sección 15.1 con la Tabla 15.1. Sección 15.2 con la Tabla 15.2. Actividad 1.</w:t>
            </w:r>
          </w:p>
        </w:tc>
      </w:tr>
      <w:tr>
        <w:trPr>
          <w:cantSplit/>
        </w:trPr>
        <w:tc>
          <w:tcPr>
            <w:tcW w:type="dxa" w:w="1890"/>
            <w:shd w:val="clear" w:color="auto" w:fill="F5F5F5"/>
          </w:tcPr>
          <w:p>
            <w:pPr>
              <w:keepNext/>
            </w:pPr>
            <w:r>
              <w:rPr>
                <w:sz w:val="18"/>
              </w:rPr>
              <w:t>Taller de pruebas</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ejecuta la Tabla 15.2 completa con su prototipo (Actividad 2), la prueba de persistencia entre procesos y la de restauración del Ejemplo resuelto 15.1 (Actividad 3).</w:t>
            </w:r>
          </w:p>
        </w:tc>
      </w:tr>
      <w:tr>
        <w:trPr>
          <w:cantSplit/>
        </w:trPr>
        <w:tc>
          <w:tcPr>
            <w:tcW w:type="dxa" w:w="1890"/>
          </w:tcPr>
          <w:p>
            <w:r>
              <w:rPr>
                <w:sz w:val="18"/>
              </w:rPr>
              <w:t>Revisión</w:t>
            </w:r>
          </w:p>
        </w:tc>
        <w:tc>
          <w:tcPr>
            <w:tcW w:type="dxa" w:w="1417"/>
          </w:tcPr>
          <w:p>
            <w:r>
              <w:rPr>
                <w:sz w:val="18"/>
              </w:rPr>
              <w:t>aprox. 1 HC</w:t>
            </w:r>
          </w:p>
        </w:tc>
        <w:tc>
          <w:tcPr>
            <w:tcW w:type="dxa" w:w="6495"/>
          </w:tcPr>
          <w:p>
            <w:r>
              <w:rPr>
                <w:sz w:val="18"/>
              </w:rPr>
              <w:t>Actividad 4. Registro con entorno y condición. Evidencia (Work, encuentro 29): evidencia del circuito completo y recuperación.</w:t>
            </w:r>
          </w:p>
        </w:tc>
      </w:tr>
    </w:tbl>
    <w:p>
      <w:pPr>
        <w:spacing w:after="40"/>
      </w:pPr>
    </w:p>
    <w:p>
      <w:pPr>
        <w:keepNext/>
        <w:spacing w:before="0" w:after="80"/>
        <w:jc w:val="both"/>
      </w:pPr>
      <w:r>
        <w:rPr>
          <w:b/>
          <w:i w:val="0"/>
          <w:color w:val="1B5E20"/>
          <w:sz w:val="20"/>
        </w:rPr>
        <w:t>Encuentro 30 — Sesiones de uso y aceptación (5 HC: 1 de análisis y 4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Sesiones de uso</w:t>
            </w:r>
          </w:p>
        </w:tc>
        <w:tc>
          <w:tcPr>
            <w:tcW w:type="dxa" w:w="1417"/>
          </w:tcPr>
          <w:p>
            <w:pPr>
              <w:keepNext/>
            </w:pPr>
            <w:r>
              <w:rPr>
                <w:sz w:val="18"/>
              </w:rPr>
              <w:t>aprox. 2 HC (verificación)</w:t>
            </w:r>
          </w:p>
        </w:tc>
        <w:tc>
          <w:tcPr>
            <w:tcW w:type="dxa" w:w="6495"/>
          </w:tcPr>
          <w:p>
            <w:pPr>
              <w:keepNext/>
            </w:pPr>
            <w:r>
              <w:rPr>
                <w:sz w:val="18"/>
              </w:rPr>
              <w:t>Sección 15.3, Tabla 15.3 y recuadro sobre la biblioteca real. Dos sesiones por equipo, con compañeros de otro equipo en roles distintos y tareas nuevas (Actividades 1 y 2).</w:t>
            </w:r>
          </w:p>
        </w:tc>
      </w:tr>
      <w:tr>
        <w:trPr>
          <w:cantSplit/>
        </w:trPr>
        <w:tc>
          <w:tcPr>
            <w:tcW w:type="dxa" w:w="1890"/>
            <w:shd w:val="clear" w:color="auto" w:fill="F5F5F5"/>
          </w:tcPr>
          <w:p>
            <w:pPr>
              <w:keepNext/>
            </w:pPr>
            <w:r>
              <w:rPr>
                <w:sz w:val="18"/>
              </w:rPr>
              <w:t>Revisión cruzada</w:t>
            </w:r>
          </w:p>
        </w:tc>
        <w:tc>
          <w:tcPr>
            <w:tcW w:type="dxa" w:w="1417"/>
            <w:shd w:val="clear" w:color="auto" w:fill="F5F5F5"/>
          </w:tcPr>
          <w:p>
            <w:pPr>
              <w:keepNext/>
            </w:pPr>
            <w:r>
              <w:rPr>
                <w:sz w:val="18"/>
              </w:rPr>
              <w:t>aprox. 2 HC (verificación)</w:t>
            </w:r>
          </w:p>
        </w:tc>
        <w:tc>
          <w:tcPr>
            <w:tcW w:type="dxa" w:w="6495"/>
            <w:shd w:val="clear" w:color="auto" w:fill="F5F5F5"/>
          </w:tcPr>
          <w:p>
            <w:pPr>
              <w:keepNext/>
            </w:pPr>
            <w:r>
              <w:rPr>
                <w:sz w:val="18"/>
              </w:rPr>
              <w:t>Práctica 15 con el conjunto reservado DR (sección 0.2), en copias preparadas por el docente.</w:t>
            </w:r>
          </w:p>
        </w:tc>
      </w:tr>
      <w:tr>
        <w:trPr>
          <w:cantSplit/>
        </w:trPr>
        <w:tc>
          <w:tcPr>
            <w:tcW w:type="dxa" w:w="1890"/>
          </w:tcPr>
          <w:p>
            <w:r>
              <w:rPr>
                <w:sz w:val="18"/>
              </w:rPr>
              <w:t>Aceptación y prioridades</w:t>
            </w:r>
          </w:p>
        </w:tc>
        <w:tc>
          <w:tcPr>
            <w:tcW w:type="dxa" w:w="1417"/>
          </w:tcPr>
          <w:p>
            <w:r>
              <w:rPr>
                <w:sz w:val="18"/>
              </w:rPr>
              <w:t>aprox. 1 HC (análisis)</w:t>
            </w:r>
          </w:p>
        </w:tc>
        <w:tc>
          <w:tcPr>
            <w:tcW w:type="dxa" w:w="6495"/>
          </w:tcPr>
          <w:p>
            <w:r>
              <w:rPr>
                <w:sz w:val="18"/>
              </w:rPr>
              <w:t>Sección 15.4, Tablas 15.4 y 15.5, Ejemplo resuelto 15.2: acta de aceptación y prioridad de las correcciones con lo observado (Actividades 3 y 4). Evidencia (Work, encuentro 30): observaciones de dos usuarios o roles y prioridades.</w:t>
            </w:r>
          </w:p>
        </w:tc>
      </w:tr>
    </w:tbl>
    <w:p>
      <w:pPr>
        <w:spacing w:after="40"/>
      </w:pPr>
    </w:p>
    <w:p>
      <w:pPr>
        <w:keepNext/>
        <w:spacing w:before="0" w:after="80"/>
        <w:jc w:val="both"/>
      </w:pPr>
      <w:r>
        <w:rPr>
          <w:b/>
          <w:i w:val="0"/>
          <w:color w:val="1B5E20"/>
          <w:sz w:val="20"/>
        </w:rPr>
        <w:t>Errores frecuentes del Capítulo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persistencia en el mismo proceso</w:t>
            </w:r>
          </w:p>
        </w:tc>
        <w:tc>
          <w:tcPr>
            <w:tcW w:type="dxa" w:w="4724"/>
          </w:tcPr>
          <w:p>
            <w:pPr>
              <w:keepNext/>
            </w:pPr>
            <w:r>
              <w:rPr>
                <w:sz w:val="18"/>
              </w:rPr>
              <w:t>Un proceso escribe y termina; otro busca</w:t>
            </w:r>
          </w:p>
        </w:tc>
      </w:tr>
      <w:tr>
        <w:trPr>
          <w:cantSplit/>
        </w:trPr>
        <w:tc>
          <w:tcPr>
            <w:tcW w:type="dxa" w:w="5078"/>
            <w:shd w:val="clear" w:color="auto" w:fill="F5F5F5"/>
          </w:tcPr>
          <w:p>
            <w:pPr>
              <w:keepNext/>
            </w:pPr>
            <w:r>
              <w:rPr>
                <w:sz w:val="18"/>
              </w:rPr>
              <w:t>Restaurar sin un cambio previo</w:t>
            </w:r>
          </w:p>
        </w:tc>
        <w:tc>
          <w:tcPr>
            <w:tcW w:type="dxa" w:w="4724"/>
            <w:shd w:val="clear" w:color="auto" w:fill="F5F5F5"/>
          </w:tcPr>
          <w:p>
            <w:pPr>
              <w:keepNext/>
            </w:pPr>
            <w:r>
              <w:rPr>
                <w:sz w:val="18"/>
              </w:rPr>
              <w:t>Respaldar, cambiar, restaurar y comprobar que el cambio ya no está</w:t>
            </w:r>
          </w:p>
        </w:tc>
      </w:tr>
      <w:tr>
        <w:trPr>
          <w:cantSplit/>
        </w:trPr>
        <w:tc>
          <w:tcPr>
            <w:tcW w:type="dxa" w:w="5078"/>
          </w:tcPr>
          <w:p>
            <w:r>
              <w:rPr>
                <w:sz w:val="18"/>
              </w:rPr>
              <w:t>Probar los permisos solo desde el menú</w:t>
            </w:r>
          </w:p>
        </w:tc>
        <w:tc>
          <w:tcPr>
            <w:tcW w:type="dxa" w:w="4724"/>
          </w:tcPr>
          <w:p>
            <w:r>
              <w:rPr>
                <w:sz w:val="18"/>
              </w:rPr>
              <w:t>Enviar la operación con cada cuenta: el servidor decide</w:t>
            </w:r>
          </w:p>
        </w:tc>
      </w:tr>
      <w:tr>
        <w:trPr>
          <w:cantSplit/>
        </w:trPr>
        <w:tc>
          <w:tcPr>
            <w:tcW w:type="dxa" w:w="5078"/>
            <w:shd w:val="clear" w:color="auto" w:fill="F5F5F5"/>
          </w:tcPr>
          <w:p>
            <w:r>
              <w:rPr>
                <w:sz w:val="18"/>
              </w:rPr>
              <w:t>Ayudar a la persona en la sesión de uso</w:t>
            </w:r>
          </w:p>
        </w:tc>
        <w:tc>
          <w:tcPr>
            <w:tcW w:type="dxa" w:w="4724"/>
            <w:shd w:val="clear" w:color="auto" w:fill="F5F5F5"/>
          </w:tcPr>
          <w:p>
            <w:r>
              <w:rPr>
                <w:sz w:val="18"/>
              </w:rPr>
              <w:t>Observar y anotar dónde se detiene</w:t>
            </w:r>
          </w:p>
        </w:tc>
      </w:tr>
      <w:tr>
        <w:trPr>
          <w:cantSplit/>
        </w:trPr>
        <w:tc>
          <w:tcPr>
            <w:tcW w:type="dxa" w:w="5078"/>
          </w:tcPr>
          <w:p>
            <w:pPr>
              <w:keepNext/>
            </w:pPr>
            <w:r>
              <w:rPr>
                <w:sz w:val="18"/>
              </w:rPr>
              <w:t>Usar datos de lectores reales en una sesión</w:t>
            </w:r>
          </w:p>
        </w:tc>
        <w:tc>
          <w:tcPr>
            <w:tcW w:type="dxa" w:w="4724"/>
          </w:tcPr>
          <w:p>
            <w:pPr>
              <w:keepNext/>
            </w:pPr>
            <w:r>
              <w:rPr>
                <w:sz w:val="18"/>
              </w:rPr>
              <w:t>Copia descartable con datos ficticios</w:t>
            </w:r>
          </w:p>
        </w:tc>
      </w:tr>
      <w:tr>
        <w:trPr>
          <w:cantSplit/>
        </w:trPr>
        <w:tc>
          <w:tcPr>
            <w:tcW w:type="dxa" w:w="5078"/>
            <w:shd w:val="clear" w:color="auto" w:fill="F5F5F5"/>
          </w:tcPr>
          <w:p>
            <w:r>
              <w:rPr>
                <w:sz w:val="18"/>
              </w:rPr>
              <w:t>Aceptar un criterio sin evidencia</w:t>
            </w:r>
          </w:p>
        </w:tc>
        <w:tc>
          <w:tcPr>
            <w:tcW w:type="dxa" w:w="4724"/>
            <w:shd w:val="clear" w:color="auto" w:fill="F5F5F5"/>
          </w:tcPr>
          <w:p>
            <w:r>
              <w:rPr>
                <w:sz w:val="18"/>
              </w:rPr>
              <w:t>Pendiente, con el motivo</w:t>
            </w:r>
          </w:p>
        </w:tc>
      </w:tr>
    </w:tbl>
    <w:p>
      <w:pPr>
        <w:spacing w:after="40"/>
      </w:pPr>
    </w:p>
    <w:p>
      <w:pPr>
        <w:keepNext/>
        <w:spacing w:before="0" w:after="80"/>
        <w:jc w:val="both"/>
      </w:pPr>
      <w:r>
        <w:rPr>
          <w:b/>
          <w:i w:val="0"/>
          <w:color w:val="1B5E20"/>
          <w:sz w:val="20"/>
        </w:rPr>
        <w:t>Claves de las actividades del Encuentro 29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Respaldar (el respaldo existe y se verifica); registrar un préstamo nuevo (queda registrado); restaurar (pide confirmación y guarda una copia previa); buscar el préstamo (ya no está, porque el respaldo es anterior).</w:t>
            </w:r>
          </w:p>
        </w:tc>
        <w:tc>
          <w:tcPr>
            <w:tcW w:type="dxa" w:w="2598"/>
          </w:tcPr>
          <w:p>
            <w:pPr>
              <w:keepNext/>
            </w:pPr>
            <w:r>
              <w:rPr>
                <w:sz w:val="18"/>
              </w:rPr>
              <w:t>Restaurar sin haber hecho un cambio: no se comprueba nada.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Diez operaciones con las tres cuentas. Cada rechazo es ME-13 y una consulta muestra que ningún dato cambió; la consulta pública responde sin sesión y no muestra lectores; con la cuenta permitida, la operación no responde ME-13 (y ME-12 queda solo para el ingreso).</w:t>
            </w:r>
          </w:p>
        </w:tc>
        <w:tc>
          <w:tcPr>
            <w:tcW w:type="dxa" w:w="2598"/>
            <w:shd w:val="clear" w:color="auto" w:fill="F5F5F5"/>
          </w:tcPr>
          <w:p>
            <w:pPr>
              <w:keepNext/>
            </w:pPr>
            <w:r>
              <w:rPr>
                <w:sz w:val="18"/>
              </w:rPr>
              <w:t>Anotar solo el mensaje, sin comprobar los datos.</w:t>
            </w:r>
          </w:p>
        </w:tc>
      </w:tr>
      <w:tr>
        <w:trPr>
          <w:cantSplit/>
        </w:trPr>
        <w:tc>
          <w:tcPr>
            <w:tcW w:type="dxa" w:w="709"/>
          </w:tcPr>
          <w:p>
            <w:pPr>
              <w:keepNext/>
            </w:pPr>
            <w:r>
              <w:rPr>
                <w:sz w:val="18"/>
              </w:rPr>
              <w:t>3</w:t>
            </w:r>
          </w:p>
        </w:tc>
        <w:tc>
          <w:tcPr>
            <w:tcW w:type="dxa" w:w="6495"/>
          </w:tcPr>
          <w:p>
            <w:pPr>
              <w:keepNext/>
            </w:pPr>
            <w:r>
              <w:rPr>
                <w:sz w:val="18"/>
              </w:rPr>
              <w:t>Persistencia con dos procesos distintos (uno escribe y termina, otro busca) y restauración con los cuatro pasos, registradas con su entorno y su condición.</w:t>
            </w:r>
          </w:p>
        </w:tc>
        <w:tc>
          <w:tcPr>
            <w:tcW w:type="dxa" w:w="2598"/>
          </w:tcPr>
          <w:p>
            <w:pPr>
              <w:keepNext/>
            </w:pPr>
            <w:r>
              <w:rPr>
                <w:sz w:val="18"/>
              </w:rPr>
              <w:t>Comprobar la persistencia en el mismo proceso que escribió.</w:t>
            </w:r>
          </w:p>
        </w:tc>
      </w:tr>
      <w:tr>
        <w:trPr>
          <w:cantSplit/>
        </w:trPr>
        <w:tc>
          <w:tcPr>
            <w:tcW w:type="dxa" w:w="709"/>
            <w:shd w:val="clear" w:color="auto" w:fill="F5F5F5"/>
          </w:tcPr>
          <w:p>
            <w:r>
              <w:rPr>
                <w:sz w:val="18"/>
              </w:rPr>
              <w:t>4</w:t>
            </w:r>
          </w:p>
        </w:tc>
        <w:tc>
          <w:tcPr>
            <w:tcW w:type="dxa" w:w="6495"/>
            <w:shd w:val="clear" w:color="auto" w:fill="F5F5F5"/>
          </w:tcPr>
          <w:p>
            <w:r>
              <w:rPr>
                <w:sz w:val="18"/>
              </w:rPr>
              <w:t>No. Se registra comprobada en esa notebook, con su entorno, y pendiente en el laboratorio hasta que se haga allí (E-12).</w:t>
            </w:r>
          </w:p>
        </w:tc>
        <w:tc>
          <w:tcPr>
            <w:tcW w:type="dxa" w:w="2598"/>
            <w:shd w:val="clear" w:color="auto" w:fill="F5F5F5"/>
          </w:tcPr>
          <w:p>
            <w:r>
              <w:rPr>
                <w:sz w:val="18"/>
              </w:rPr>
              <w:t>Marcar E-12 como comprobada.</w:t>
            </w:r>
          </w:p>
        </w:tc>
      </w:tr>
    </w:tbl>
    <w:p>
      <w:pPr>
        <w:spacing w:after="40"/>
      </w:pPr>
    </w:p>
    <w:p>
      <w:pPr>
        <w:keepNext/>
        <w:spacing w:before="0" w:after="80"/>
        <w:jc w:val="both"/>
      </w:pPr>
      <w:r>
        <w:rPr>
          <w:b/>
          <w:i w:val="0"/>
          <w:color w:val="1B5E20"/>
          <w:sz w:val="20"/>
        </w:rPr>
        <w:t>Claves de las actividades del Encuentro 30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Observación. (b) Opinión. (c) Observación. (d) Opinión.</w:t>
            </w:r>
          </w:p>
        </w:tc>
        <w:tc>
          <w:tcPr>
            <w:tcW w:type="dxa" w:w="2598"/>
          </w:tcPr>
          <w:p>
            <w:pPr>
              <w:keepNext/>
            </w:pPr>
            <w:r>
              <w:rPr>
                <w:sz w:val="18"/>
              </w:rPr>
              <w:t>Tratar (b) como evidencia de aceptación.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Dos sesiones con roles distintos y tareas que la persona no ensayó; cada fila con lo que hizo, dónde se detuvo, la dificultad y el requisito. El observador no ayuda; las opiniones se anotan aparte.</w:t>
            </w:r>
          </w:p>
        </w:tc>
        <w:tc>
          <w:tcPr>
            <w:tcW w:type="dxa" w:w="2598"/>
            <w:shd w:val="clear" w:color="auto" w:fill="F5F5F5"/>
          </w:tcPr>
          <w:p>
            <w:pPr>
              <w:keepNext/>
            </w:pPr>
            <w:r>
              <w:rPr>
                <w:sz w:val="18"/>
              </w:rPr>
              <w:t>Ayudar a la persona, o repetir las tareas del recorrido de prueba.</w:t>
            </w:r>
          </w:p>
        </w:tc>
      </w:tr>
      <w:tr>
        <w:trPr>
          <w:cantSplit/>
        </w:trPr>
        <w:tc>
          <w:tcPr>
            <w:tcW w:type="dxa" w:w="709"/>
          </w:tcPr>
          <w:p>
            <w:pPr>
              <w:keepNext/>
            </w:pPr>
            <w:r>
              <w:rPr>
                <w:sz w:val="18"/>
              </w:rPr>
              <w:t>3</w:t>
            </w:r>
          </w:p>
        </w:tc>
        <w:tc>
          <w:tcPr>
            <w:tcW w:type="dxa" w:w="6495"/>
          </w:tcPr>
          <w:p>
            <w:pPr>
              <w:keepNext/>
            </w:pPr>
            <w:r>
              <w:rPr>
                <w:sz w:val="18"/>
              </w:rPr>
              <w:t>Cada criterio con su evidencia y su estado (aceptado, no aceptado con el caso que falla, o pendiente con su motivo); prioridades por gravedad, frecuencia y requisito, y lo que es un pedido nuevo como solicitud de cambio.</w:t>
            </w:r>
          </w:p>
        </w:tc>
        <w:tc>
          <w:tcPr>
            <w:tcW w:type="dxa" w:w="2598"/>
          </w:tcPr>
          <w:p>
            <w:pPr>
              <w:keepNext/>
            </w:pPr>
            <w:r>
              <w:rPr>
                <w:sz w:val="18"/>
              </w:rPr>
              <w:t>Marcar «aceptado» un criterio sin caso ejecutado.</w:t>
            </w:r>
          </w:p>
        </w:tc>
      </w:tr>
      <w:tr>
        <w:trPr>
          <w:cantSplit/>
        </w:trPr>
        <w:tc>
          <w:tcPr>
            <w:tcW w:type="dxa" w:w="709"/>
            <w:shd w:val="clear" w:color="auto" w:fill="F5F5F5"/>
          </w:tcPr>
          <w:p>
            <w:r>
              <w:rPr>
                <w:sz w:val="18"/>
              </w:rPr>
              <w:t>4</w:t>
            </w:r>
          </w:p>
        </w:tc>
        <w:tc>
          <w:tcPr>
            <w:tcW w:type="dxa" w:w="6495"/>
            <w:shd w:val="clear" w:color="auto" w:fill="F5F5F5"/>
          </w:tcPr>
          <w:p>
            <w:r>
              <w:rPr>
                <w:sz w:val="18"/>
              </w:rPr>
              <w:t>No. El criterio queda pendiente y la versión candidata lo declara así, en sus límites conocidos. Si es imprescindible, el equipo no se declara aprobado en esa condición: se registra la recuperación (Capítulo 16).</w:t>
            </w:r>
          </w:p>
        </w:tc>
        <w:tc>
          <w:tcPr>
            <w:tcW w:type="dxa" w:w="2598"/>
            <w:shd w:val="clear" w:color="auto" w:fill="F5F5F5"/>
          </w:tcPr>
          <w:p>
            <w:r>
              <w:rPr>
                <w:sz w:val="18"/>
              </w:rPr>
              <w:t>Aceptarlo porque «seguro anda».</w:t>
            </w:r>
          </w:p>
        </w:tc>
      </w:tr>
    </w:tbl>
    <w:p>
      <w:pPr>
        <w:spacing w:after="40"/>
      </w:pPr>
    </w:p>
    <w:p>
      <w:pPr>
        <w:spacing w:before="0" w:after="80"/>
        <w:jc w:val="both"/>
      </w:pPr>
      <w:r>
        <w:rPr>
          <w:b w:val="0"/>
          <w:i w:val="0"/>
          <w:sz w:val="20"/>
        </w:rPr>
        <w:t>Práctica 15: los datos y los casos los entrega el docente con DR (sección 0.2). Las claves de los casos de DR están solo en su archivo privado; acá van los criterios.</w:t>
      </w:r>
    </w:p>
    <w:p>
      <w:pPr>
        <w:keepNext/>
        <w:spacing w:before="0" w:after="80"/>
        <w:jc w:val="both"/>
      </w:pPr>
      <w:r>
        <w:rPr>
          <w:b/>
          <w:i w:val="0"/>
          <w:color w:val="1B5E20"/>
          <w:sz w:val="20"/>
        </w:rPr>
        <w:t>Práctica 15: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Cada caso de DR con la Tabla 15.6 completa. Los resultados esperados están en el archivo privado del docente (comprobacion_dr.txt, fuera del repositorio); sobre la referencia v2, todos coinciden. Cada diferencia con el prototipo revisado se reproduce dos veces antes de reportarla.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Tres casos propios de límite o de rechazo con los datos de DR (por ejemplo, el préstamo que completa el máximo de la docente, una devolución con fecha anterior a la salida o la búsqueda con un carácter especial), con su esperado escrito antes. Cada caso que no coincide tiene un reporte con su gravedad.</w:t>
            </w:r>
          </w:p>
        </w:tc>
      </w:tr>
      <w:tr>
        <w:trPr>
          <w:cantSplit/>
        </w:trPr>
        <w:tc>
          <w:tcPr>
            <w:tcW w:type="dxa" w:w="1299"/>
          </w:tcPr>
          <w:p>
            <w:r>
              <w:rPr>
                <w:sz w:val="18"/>
              </w:rPr>
              <w:t>Nivel 3</w:t>
            </w:r>
          </w:p>
        </w:tc>
        <w:tc>
          <w:tcPr>
            <w:tcW w:type="dxa" w:w="8503"/>
          </w:tcPr>
          <w:p>
            <w:r>
              <w:rPr>
                <w:sz w:val="18"/>
              </w:rPr>
              <w:t>Prioridad de cada defecto recibido con gravedad, frecuencia y requisito (Tabla 15.5), con su justificación. Lo que se corrige en el Capítulo 16 y lo que queda como límite conocido, con el motivo (por ejemplo, poco impacto y una corrección que toca muchas pantallas).</w:t>
            </w:r>
          </w:p>
        </w:tc>
      </w:tr>
    </w:tbl>
    <w:p>
      <w:pPr>
        <w:spacing w:after="40"/>
      </w:pPr>
    </w:p>
    <w:p>
      <w:pPr>
        <w:keepNext/>
        <w:spacing w:before="0" w:after="80"/>
        <w:jc w:val="both"/>
      </w:pPr>
      <w:r>
        <w:rPr>
          <w:b/>
          <w:i w:val="0"/>
          <w:color w:val="1B5E20"/>
          <w:sz w:val="20"/>
        </w:rPr>
        <w:t>Lista de cotejo de la Práctica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copia se preparó con el cargador y la huella quedó anotada.</w:t>
            </w:r>
          </w:p>
        </w:tc>
        <w:tc>
          <w:tcPr>
            <w:tcW w:type="dxa" w:w="2126"/>
          </w:tcPr>
          <w:p>
            <w:pPr>
              <w:keepNext/>
            </w:pPr>
            <w:r>
              <w:rPr>
                <w:sz w:val="18"/>
              </w:rPr>
              <w:t>Indicador 1</w:t>
            </w:r>
          </w:p>
        </w:tc>
      </w:tr>
      <w:tr>
        <w:trPr>
          <w:cantSplit/>
        </w:trPr>
        <w:tc>
          <w:tcPr>
            <w:tcW w:type="dxa" w:w="7676"/>
            <w:shd w:val="clear" w:color="auto" w:fill="F5F5F5"/>
          </w:tcPr>
          <w:p>
            <w:pPr>
              <w:keepNext/>
            </w:pPr>
            <w:r>
              <w:rPr>
                <w:sz w:val="18"/>
              </w:rPr>
              <w:t>Cada caso tiene esperado, obtenido, entorno y condición.</w:t>
            </w:r>
          </w:p>
        </w:tc>
        <w:tc>
          <w:tcPr>
            <w:tcW w:type="dxa" w:w="2126"/>
            <w:shd w:val="clear" w:color="auto" w:fill="F5F5F5"/>
          </w:tcPr>
          <w:p>
            <w:pPr>
              <w:keepNext/>
            </w:pPr>
            <w:r>
              <w:rPr>
                <w:sz w:val="18"/>
              </w:rPr>
              <w:t>Indicador 1</w:t>
            </w:r>
          </w:p>
        </w:tc>
      </w:tr>
      <w:tr>
        <w:trPr>
          <w:cantSplit/>
        </w:trPr>
        <w:tc>
          <w:tcPr>
            <w:tcW w:type="dxa" w:w="7676"/>
          </w:tcPr>
          <w:p>
            <w:pPr>
              <w:keepNext/>
            </w:pPr>
            <w:r>
              <w:rPr>
                <w:sz w:val="18"/>
              </w:rPr>
              <w:t>Los defectos se reproducen antes de reportarse y el revisor no corrige.</w:t>
            </w:r>
          </w:p>
        </w:tc>
        <w:tc>
          <w:tcPr>
            <w:tcW w:type="dxa" w:w="2126"/>
          </w:tcPr>
          <w:p>
            <w:pPr>
              <w:keepNext/>
            </w:pPr>
            <w:r>
              <w:rPr>
                <w:sz w:val="18"/>
              </w:rPr>
              <w:t>Indicador 5</w:t>
            </w:r>
          </w:p>
        </w:tc>
      </w:tr>
      <w:tr>
        <w:trPr>
          <w:cantSplit/>
        </w:trPr>
        <w:tc>
          <w:tcPr>
            <w:tcW w:type="dxa" w:w="7676"/>
            <w:shd w:val="clear" w:color="auto" w:fill="F5F5F5"/>
          </w:tcPr>
          <w:p>
            <w:pPr>
              <w:keepNext/>
            </w:pPr>
            <w:r>
              <w:rPr>
                <w:sz w:val="18"/>
              </w:rPr>
              <w:t>Ningún dato reservado se copia fuera de la sesión.</w:t>
            </w:r>
          </w:p>
        </w:tc>
        <w:tc>
          <w:tcPr>
            <w:tcW w:type="dxa" w:w="2126"/>
            <w:shd w:val="clear" w:color="auto" w:fill="F5F5F5"/>
          </w:tcPr>
          <w:p>
            <w:pPr>
              <w:keepNext/>
            </w:pPr>
            <w:r>
              <w:rPr>
                <w:sz w:val="18"/>
              </w:rPr>
              <w:t>Indicador 4</w:t>
            </w:r>
          </w:p>
        </w:tc>
      </w:tr>
      <w:tr>
        <w:trPr>
          <w:cantSplit/>
        </w:trPr>
        <w:tc>
          <w:tcPr>
            <w:tcW w:type="dxa" w:w="7676"/>
          </w:tcPr>
          <w:p>
            <w:r>
              <w:rPr>
                <w:sz w:val="18"/>
              </w:rPr>
              <w:t>Las prioridades se justifican con gravedad, frecuencia y requisito (Nivel 3).</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Un proceso registra una reserva y otro, después, la busca.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Un rechazo por permiso, sin cambiar datos.</w:t>
            </w:r>
          </w:p>
        </w:tc>
      </w:tr>
      <w:tr>
        <w:trPr>
          <w:cantSplit/>
        </w:trPr>
        <w:tc>
          <w:tcPr>
            <w:tcW w:type="dxa" w:w="709"/>
          </w:tcPr>
          <w:p>
            <w:r>
              <w:rPr>
                <w:sz w:val="18"/>
              </w:rPr>
              <w:t>3</w:t>
            </w:r>
          </w:p>
        </w:tc>
        <w:tc>
          <w:tcPr>
            <w:tcW w:type="dxa" w:w="1063"/>
          </w:tcPr>
          <w:p>
            <w:r>
              <w:rPr>
                <w:sz w:val="18"/>
              </w:rPr>
              <w:t>a</w:t>
            </w:r>
          </w:p>
        </w:tc>
        <w:tc>
          <w:tcPr>
            <w:tcW w:type="dxa" w:w="8031"/>
          </w:tcPr>
          <w:p>
            <w:r>
              <w:rPr>
                <w:sz w:val="18"/>
              </w:rPr>
              <w:t>Un cambio, la restauración y la comprobación de que el cambio ya no está.</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Anota dónde se detuvo y qué buscó, sin ayudar.</w:t>
            </w:r>
          </w:p>
        </w:tc>
      </w:tr>
      <w:tr>
        <w:trPr>
          <w:cantSplit/>
        </w:trPr>
        <w:tc>
          <w:tcPr>
            <w:tcW w:type="dxa" w:w="709"/>
          </w:tcPr>
          <w:p>
            <w:r>
              <w:rPr>
                <w:sz w:val="18"/>
              </w:rPr>
              <w:t>5</w:t>
            </w:r>
          </w:p>
        </w:tc>
        <w:tc>
          <w:tcPr>
            <w:tcW w:type="dxa" w:w="1063"/>
          </w:tcPr>
          <w:p>
            <w:r>
              <w:rPr>
                <w:sz w:val="18"/>
              </w:rPr>
              <w:t>F</w:t>
            </w:r>
          </w:p>
        </w:tc>
        <w:tc>
          <w:tcPr>
            <w:tcW w:type="dxa" w:w="8031"/>
          </w:tcPr>
          <w:p>
            <w:r>
              <w:rPr>
                <w:sz w:val="18"/>
              </w:rPr>
              <w:t>Falso. Ahora se prueba el sistema funcionando, con tareas nuevas.</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No se da por aceptado.</w:t>
            </w:r>
          </w:p>
        </w:tc>
      </w:tr>
      <w:tr>
        <w:trPr>
          <w:cantSplit/>
        </w:trPr>
        <w:tc>
          <w:tcPr>
            <w:tcW w:type="dxa" w:w="709"/>
          </w:tcPr>
          <w:p>
            <w:r>
              <w:rPr>
                <w:sz w:val="18"/>
              </w:rPr>
              <w:t>7</w:t>
            </w:r>
          </w:p>
        </w:tc>
        <w:tc>
          <w:tcPr>
            <w:tcW w:type="dxa" w:w="1063"/>
          </w:tcPr>
          <w:p>
            <w:r>
              <w:rPr>
                <w:sz w:val="18"/>
              </w:rPr>
              <w:t>F</w:t>
            </w:r>
          </w:p>
        </w:tc>
        <w:tc>
          <w:tcPr>
            <w:tcW w:type="dxa" w:w="8031"/>
          </w:tcPr>
          <w:p>
            <w:r>
              <w:rPr>
                <w:sz w:val="18"/>
              </w:rPr>
              <w:t>Falso. Reporta; corrige el equipo dueño del prototipo.</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Reservar una franja; intentar otra reserva superpuesta del mismo espacio; esperado: rechazo con mensaje; consulta: una sola reserva en esa franja.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Observaciones: lo que hizo y dónde se detuvo (1 punto cada una, con su requisito). Opinión: se anota aparte y no decide (1 punto). Qué se hace: corrección priorizada o solicitud de cambio (1 punto).</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reservar una franja (1), intentar una reserva superpuesta (1), esperado con mensaje y sin cambios (1), consulta del estado final (1).</w:t>
            </w:r>
          </w:p>
        </w:tc>
        <w:tc>
          <w:tcPr>
            <w:tcW w:type="dxa" w:w="4133"/>
          </w:tcPr>
          <w:p>
            <w:pPr>
              <w:keepNext/>
            </w:pPr>
            <w:r>
              <w:rPr>
                <w:sz w:val="18"/>
              </w:rPr>
              <w:t>Sin el punto de la consulta si solo se mira el mensaje.</w:t>
            </w:r>
          </w:p>
        </w:tc>
      </w:tr>
      <w:tr>
        <w:trPr>
          <w:cantSplit/>
        </w:trPr>
        <w:tc>
          <w:tcPr>
            <w:tcW w:type="dxa" w:w="709"/>
            <w:shd w:val="clear" w:color="auto" w:fill="F5F5F5"/>
          </w:tcPr>
          <w:p>
            <w:r>
              <w:rPr>
                <w:sz w:val="18"/>
              </w:rPr>
              <w:t>9</w:t>
            </w:r>
          </w:p>
        </w:tc>
        <w:tc>
          <w:tcPr>
            <w:tcW w:type="dxa" w:w="4960"/>
            <w:shd w:val="clear" w:color="auto" w:fill="F5F5F5"/>
          </w:tcPr>
          <w:p>
            <w:r>
              <w:rPr>
                <w:sz w:val="18"/>
              </w:rPr>
              <w:t>4: dos observaciones con su requisito (1 cada una), la opinión aparte (1), qué se hace con cada una (1).</w:t>
            </w:r>
          </w:p>
        </w:tc>
        <w:tc>
          <w:tcPr>
            <w:tcW w:type="dxa" w:w="4133"/>
            <w:shd w:val="clear" w:color="auto" w:fill="F5F5F5"/>
          </w:tcPr>
          <w:p>
            <w:r>
              <w:rPr>
                <w:sz w:val="18"/>
              </w:rPr>
              <w:t>Sin punto si la «observación» es una opinión.</w:t>
            </w:r>
          </w:p>
        </w:tc>
      </w:tr>
    </w:tbl>
    <w:p>
      <w:pPr>
        <w:pStyle w:val="Heading2"/>
        <w:pageBreakBefore/>
      </w:pPr>
      <w:r>
        <w:t>3. Capítulo 16 — Corregir y volver a comprobar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a C9 en el Encuentro 31; en el H5, C8 y C9; no son capacidades oficiales del MEC)</w:t>
            </w:r>
          </w:p>
        </w:tc>
        <w:tc>
          <w:tcPr>
            <w:tcW w:type="dxa" w:w="7322"/>
            <w:shd w:val="clear" w:color="auto" w:fill="E8F5E9"/>
          </w:tcPr>
          <w:p>
            <w:pPr>
              <w:keepNext/>
            </w:pPr>
            <w:r>
              <w:rPr>
                <w:sz w:val="19"/>
              </w:rPr>
              <w:t>C7. Organiza y registra el trabajo colaborativo.</w:t>
              <w:br/>
              <w:t>C8. Integra un prototipo funcional con persistencia.</w:t>
              <w:br/>
              <w:t>C9. Verifica y mejora la solución a partir de evidencia.</w:t>
              <w:br/>
              <w:t>En el H5 se evalúan C8 y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Reproducción y diagnóstico de una incidencia: causa, capa e impacto. Corrección mínima, revisión entre pares y pruebas de regresión. Actualización de requisitos, contratos, mensajes y pruebas con una solicitud de cambio. Recuperación técnica, condiciones mínimas de aceptación y versión candidata con límites conocidos (H5).</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Reproduce una incidencia con pasos que se repiten y distingue el síntoma de la causa y la capa.</w:t>
              <w:br/>
              <w:t>• Estima el impacto de una corrección con la trazabilidad y elige las pruebas de regresión.</w:t>
              <w:br/>
              <w:t>• Corrige con el cambio mínimo, hace revisar la corrección por otro integrante y ejecuta la regresión.</w:t>
              <w:br/>
              <w:t>• Actualiza requisitos, contratos, mensajes, pruebas y bitácora cuando se aprueba un cambio, con su versión.</w:t>
              <w:br/>
              <w:t>• Presenta una versión candidata con sus límites conocidos y revisa una por una las condiciones mínimas.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(31 y 32 de la secuencia anual). Encuentro 31: 2 HC de práctica (corrección) y 3 de verificación (regresión). Encuentro 32: 2 HC de práctica (recuperación técnica), 1 de verificación y 2 de evaluación (H5).</w:t>
            </w:r>
          </w:p>
        </w:tc>
      </w:tr>
    </w:tbl>
    <w:p>
      <w:pPr>
        <w:spacing w:after="40"/>
      </w:pPr>
    </w:p>
    <w:p>
      <w:pPr>
        <w:keepNext/>
        <w:spacing w:before="0" w:after="80"/>
        <w:jc w:val="both"/>
      </w:pPr>
      <w:r>
        <w:rPr>
          <w:b/>
          <w:i w:val="0"/>
          <w:color w:val="1B5E20"/>
          <w:sz w:val="20"/>
        </w:rPr>
        <w:t>Encuentro 31 — Diagnosticar, corregir y volver a probar (5 HC: 2 de práctica y 3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Diagnóstico</w:t>
            </w:r>
          </w:p>
        </w:tc>
        <w:tc>
          <w:tcPr>
            <w:tcW w:type="dxa" w:w="1417"/>
          </w:tcPr>
          <w:p>
            <w:pPr>
              <w:keepNext/>
            </w:pPr>
            <w:r>
              <w:rPr>
                <w:sz w:val="18"/>
              </w:rPr>
              <w:t>aprox. 1 HC (verificación)</w:t>
            </w:r>
          </w:p>
        </w:tc>
        <w:tc>
          <w:tcPr>
            <w:tcW w:type="dxa" w:w="6495"/>
          </w:tcPr>
          <w:p>
            <w:pPr>
              <w:keepNext/>
            </w:pPr>
            <w:r>
              <w:rPr>
                <w:sz w:val="18"/>
              </w:rPr>
              <w:t>Sección 16.1 con la Figura 16.1, la Tabla 16.1 y el Ejemplo resuelto 16.1: IN-02 se reproduce con prueba_in02.sh sobre el prototipo del lote 4. Actividad 1.</w:t>
            </w:r>
          </w:p>
        </w:tc>
      </w:tr>
      <w:tr>
        <w:trPr>
          <w:cantSplit/>
        </w:trPr>
        <w:tc>
          <w:tcPr>
            <w:tcW w:type="dxa" w:w="1890"/>
            <w:shd w:val="clear" w:color="auto" w:fill="F5F5F5"/>
          </w:tcPr>
          <w:p>
            <w:pPr>
              <w:keepNext/>
            </w:pPr>
            <w:r>
              <w:rPr>
                <w:sz w:val="18"/>
              </w:rPr>
              <w:t>Corrección</w:t>
            </w:r>
          </w:p>
        </w:tc>
        <w:tc>
          <w:tcPr>
            <w:tcW w:type="dxa" w:w="1417"/>
            <w:shd w:val="clear" w:color="auto" w:fill="F5F5F5"/>
          </w:tcPr>
          <w:p>
            <w:pPr>
              <w:keepNext/>
            </w:pPr>
            <w:r>
              <w:rPr>
                <w:sz w:val="18"/>
              </w:rPr>
              <w:t>aprox. 2 HC (práctica)</w:t>
            </w:r>
          </w:p>
        </w:tc>
        <w:tc>
          <w:tcPr>
            <w:tcW w:type="dxa" w:w="6495"/>
            <w:shd w:val="clear" w:color="auto" w:fill="F5F5F5"/>
          </w:tcPr>
          <w:p>
            <w:pPr>
              <w:keepNext/>
            </w:pPr>
            <w:r>
              <w:rPr>
                <w:sz w:val="18"/>
              </w:rPr>
              <w:t>Sección 16.2 con los Códigos 16.1 y 16.2. Cada equipo corrige su incidencia de mayor prioridad con el cambio mínimo (Actividad 2).</w:t>
            </w:r>
          </w:p>
        </w:tc>
      </w:tr>
      <w:tr>
        <w:trPr>
          <w:cantSplit/>
        </w:trPr>
        <w:tc>
          <w:tcPr>
            <w:tcW w:type="dxa" w:w="1890"/>
          </w:tcPr>
          <w:p>
            <w:r>
              <w:rPr>
                <w:sz w:val="18"/>
              </w:rPr>
              <w:t>Revisión y regresión</w:t>
            </w:r>
          </w:p>
        </w:tc>
        <w:tc>
          <w:tcPr>
            <w:tcW w:type="dxa" w:w="1417"/>
          </w:tcPr>
          <w:p>
            <w:r>
              <w:rPr>
                <w:sz w:val="18"/>
              </w:rPr>
              <w:t>aprox. 2 HC (verificación)</w:t>
            </w:r>
          </w:p>
        </w:tc>
        <w:tc>
          <w:tcPr>
            <w:tcW w:type="dxa" w:w="6495"/>
          </w:tcPr>
          <w:p>
            <w:r>
              <w:rPr>
                <w:sz w:val="18"/>
              </w:rPr>
              <w:t>Revisión entre pares con la Tabla 16.2; regresión con las Tablas 16.3 y el Ejemplo resuelto 16.2 (Actividad 3). Sección 16.3: SC-02 (Tablas 16.4 y 16.5, Código 16.3) y trazabilidad (Tabla 16.6). Actividad 4 y Desafío. Evidencia (Work, encuentro 31): registro de regresión y trazabilidad actualizada.</w:t>
            </w:r>
          </w:p>
        </w:tc>
      </w:tr>
    </w:tbl>
    <w:p>
      <w:pPr>
        <w:spacing w:after="40"/>
      </w:pPr>
    </w:p>
    <w:p>
      <w:pPr>
        <w:keepNext/>
        <w:spacing w:before="0" w:after="80"/>
        <w:jc w:val="both"/>
      </w:pPr>
      <w:r>
        <w:rPr>
          <w:b/>
          <w:i w:val="0"/>
          <w:color w:val="1B5E20"/>
          <w:sz w:val="20"/>
        </w:rPr>
        <w:t>Encuentro 32 — Recuperación técnica y revisión de la Unidad V, H5 (5 HC: 2 de práctica, 1 de verificación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Recuperación técnica</w:t>
            </w:r>
          </w:p>
        </w:tc>
        <w:tc>
          <w:tcPr>
            <w:tcW w:type="dxa" w:w="1417"/>
          </w:tcPr>
          <w:p>
            <w:pPr>
              <w:keepNext/>
            </w:pPr>
            <w:r>
              <w:rPr>
                <w:sz w:val="18"/>
              </w:rPr>
              <w:t>aprox. 2 HC (práctica)</w:t>
            </w:r>
          </w:p>
        </w:tc>
        <w:tc>
          <w:tcPr>
            <w:tcW w:type="dxa" w:w="6495"/>
          </w:tcPr>
          <w:p>
            <w:pPr>
              <w:keepNext/>
            </w:pPr>
            <w:r>
              <w:rPr>
                <w:sz w:val="18"/>
              </w:rPr>
              <w:t>Sección 16.4 y Tabla 16.7: cada equipo revisa las condiciones mínimas y usa este tiempo para recuperar la que le falte (Actividad 2). El docente registra la recuperación pendiente de quien no llegue (sección 4).</w:t>
            </w:r>
          </w:p>
        </w:tc>
      </w:tr>
      <w:tr>
        <w:trPr>
          <w:cantSplit/>
        </w:trPr>
        <w:tc>
          <w:tcPr>
            <w:tcW w:type="dxa" w:w="1890"/>
            <w:shd w:val="clear" w:color="auto" w:fill="F5F5F5"/>
          </w:tcPr>
          <w:p>
            <w:pPr>
              <w:keepNext/>
            </w:pPr>
            <w:r>
              <w:rPr>
                <w:sz w:val="18"/>
              </w:rPr>
              <w:t>Versión candidata</w:t>
            </w:r>
          </w:p>
        </w:tc>
        <w:tc>
          <w:tcPr>
            <w:tcW w:type="dxa" w:w="1417"/>
            <w:shd w:val="clear" w:color="auto" w:fill="F5F5F5"/>
          </w:tcPr>
          <w:p>
            <w:pPr>
              <w:keepNext/>
            </w:pPr>
            <w:r>
              <w:rPr>
                <w:sz w:val="18"/>
              </w:rPr>
              <w:t>aprox. 1 HC (verificación)</w:t>
            </w:r>
          </w:p>
        </w:tc>
        <w:tc>
          <w:tcPr>
            <w:tcW w:type="dxa" w:w="6495"/>
            <w:shd w:val="clear" w:color="auto" w:fill="F5F5F5"/>
          </w:tcPr>
          <w:p>
            <w:pPr>
              <w:keepNext/>
            </w:pPr>
            <w:r>
              <w:rPr>
                <w:sz w:val="18"/>
              </w:rPr>
              <w:t>Tabla 16.8, límites conocidos y versión en la bitácora (Actividades 1 y 3). Lista de verificación del H5.</w:t>
            </w:r>
          </w:p>
        </w:tc>
      </w:tr>
      <w:tr>
        <w:trPr>
          <w:cantSplit/>
        </w:trPr>
        <w:tc>
          <w:tcPr>
            <w:tcW w:type="dxa" w:w="1890"/>
          </w:tcPr>
          <w:p>
            <w:r>
              <w:rPr>
                <w:sz w:val="18"/>
              </w:rPr>
              <w:t>Revisión de la unidad (H5)</w:t>
            </w:r>
          </w:p>
        </w:tc>
        <w:tc>
          <w:tcPr>
            <w:tcW w:type="dxa" w:w="1417"/>
          </w:tcPr>
          <w:p>
            <w:r>
              <w:rPr>
                <w:sz w:val="18"/>
              </w:rPr>
              <w:t>aprox. 2 HC (evaluación)</w:t>
            </w:r>
          </w:p>
        </w:tc>
        <w:tc>
          <w:tcPr>
            <w:tcW w:type="dxa" w:w="6495"/>
          </w:tcPr>
          <w:p>
            <w:r>
              <w:rPr>
                <w:sz w:val="18"/>
              </w:rPr>
              <w:t>Presentación de la versión candidata con su evidencia, revisión con la rúbrica (sección 4) y un reporte del banco V5 para cada integrante, resuelto en forma individual. Se completa la planilla. Evidencia (Work, encuentro 32): H5, versión candidata con límites conocidos.</w:t>
            </w:r>
          </w:p>
        </w:tc>
      </w:tr>
    </w:tbl>
    <w:p>
      <w:pPr>
        <w:spacing w:after="40"/>
      </w:pPr>
    </w:p>
    <w:p>
      <w:pPr>
        <w:keepNext/>
        <w:spacing w:before="0" w:after="80"/>
        <w:jc w:val="both"/>
      </w:pPr>
      <w:r>
        <w:rPr>
          <w:b/>
          <w:i w:val="0"/>
          <w:color w:val="1B5E20"/>
          <w:sz w:val="20"/>
        </w:rPr>
        <w:t>Errores frecuentes del Capítulo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Corregir sin reproducir</w:t>
            </w:r>
          </w:p>
        </w:tc>
        <w:tc>
          <w:tcPr>
            <w:tcW w:type="dxa" w:w="4724"/>
          </w:tcPr>
          <w:p>
            <w:pPr>
              <w:keepNext/>
            </w:pPr>
            <w:r>
              <w:rPr>
                <w:sz w:val="18"/>
              </w:rPr>
              <w:t>Reproducir con pasos que se repiten; si no se reproduce, pedir más información</w:t>
            </w:r>
          </w:p>
        </w:tc>
      </w:tr>
      <w:tr>
        <w:trPr>
          <w:cantSplit/>
        </w:trPr>
        <w:tc>
          <w:tcPr>
            <w:tcW w:type="dxa" w:w="5078"/>
            <w:shd w:val="clear" w:color="auto" w:fill="F5F5F5"/>
          </w:tcPr>
          <w:p>
            <w:pPr>
              <w:keepNext/>
            </w:pPr>
            <w:r>
              <w:rPr>
                <w:sz w:val="18"/>
              </w:rPr>
              <w:t>Cambiar una regla para que el error no aparezca</w:t>
            </w:r>
          </w:p>
        </w:tc>
        <w:tc>
          <w:tcPr>
            <w:tcW w:type="dxa" w:w="4724"/>
            <w:shd w:val="clear" w:color="auto" w:fill="F5F5F5"/>
          </w:tcPr>
          <w:p>
            <w:pPr>
              <w:keepNext/>
            </w:pPr>
            <w:r>
              <w:rPr>
                <w:sz w:val="18"/>
              </w:rPr>
              <w:t>Buscar la causa en su capa; cambiar lo mínimo</w:t>
            </w:r>
          </w:p>
        </w:tc>
      </w:tr>
      <w:tr>
        <w:trPr>
          <w:cantSplit/>
        </w:trPr>
        <w:tc>
          <w:tcPr>
            <w:tcW w:type="dxa" w:w="5078"/>
          </w:tcPr>
          <w:p>
            <w:r>
              <w:rPr>
                <w:sz w:val="18"/>
              </w:rPr>
              <w:t>Revisar la propia corrección</w:t>
            </w:r>
          </w:p>
        </w:tc>
        <w:tc>
          <w:tcPr>
            <w:tcW w:type="dxa" w:w="4724"/>
          </w:tcPr>
          <w:p>
            <w:r>
              <w:rPr>
                <w:sz w:val="18"/>
              </w:rPr>
              <w:t>Revisión de otro integrante con preguntas concretas</w:t>
            </w:r>
          </w:p>
        </w:tc>
      </w:tr>
      <w:tr>
        <w:trPr>
          <w:cantSplit/>
        </w:trPr>
        <w:tc>
          <w:tcPr>
            <w:tcW w:type="dxa" w:w="5078"/>
            <w:shd w:val="clear" w:color="auto" w:fill="F5F5F5"/>
          </w:tcPr>
          <w:p>
            <w:r>
              <w:rPr>
                <w:sz w:val="18"/>
              </w:rPr>
              <w:t>Correr solo la prueba nueva</w:t>
            </w:r>
          </w:p>
        </w:tc>
        <w:tc>
          <w:tcPr>
            <w:tcW w:type="dxa" w:w="4724"/>
            <w:shd w:val="clear" w:color="auto" w:fill="F5F5F5"/>
          </w:tcPr>
          <w:p>
            <w:r>
              <w:rPr>
                <w:sz w:val="18"/>
              </w:rPr>
              <w:t>Regresión: lo que el cambio toca y el núcleo</w:t>
            </w:r>
          </w:p>
        </w:tc>
      </w:tr>
      <w:tr>
        <w:trPr>
          <w:cantSplit/>
        </w:trPr>
        <w:tc>
          <w:tcPr>
            <w:tcW w:type="dxa" w:w="5078"/>
          </w:tcPr>
          <w:p>
            <w:pPr>
              <w:keepNext/>
            </w:pPr>
            <w:r>
              <w:rPr>
                <w:sz w:val="18"/>
              </w:rPr>
              <w:t>Tratar un pedido nuevo como defecto</w:t>
            </w:r>
          </w:p>
        </w:tc>
        <w:tc>
          <w:tcPr>
            <w:tcW w:type="dxa" w:w="4724"/>
          </w:tcPr>
          <w:p>
            <w:pPr>
              <w:keepNext/>
            </w:pPr>
            <w:r>
              <w:rPr>
                <w:sz w:val="18"/>
              </w:rPr>
              <w:t>Solicitud de cambio con su impacto y su versión</w:t>
            </w:r>
          </w:p>
        </w:tc>
      </w:tr>
      <w:tr>
        <w:trPr>
          <w:cantSplit/>
        </w:trPr>
        <w:tc>
          <w:tcPr>
            <w:tcW w:type="dxa" w:w="5078"/>
            <w:shd w:val="clear" w:color="auto" w:fill="F5F5F5"/>
          </w:tcPr>
          <w:p>
            <w:r>
              <w:rPr>
                <w:sz w:val="18"/>
              </w:rPr>
              <w:t>Declarar aprobado a un equipo al que le falta una condición mínima</w:t>
            </w:r>
          </w:p>
        </w:tc>
        <w:tc>
          <w:tcPr>
            <w:tcW w:type="dxa" w:w="4724"/>
            <w:shd w:val="clear" w:color="auto" w:fill="F5F5F5"/>
          </w:tcPr>
          <w:p>
            <w:r>
              <w:rPr>
                <w:sz w:val="18"/>
              </w:rPr>
              <w:t>Registrar la recuperación y ofrecer el procedimiento</w:t>
            </w:r>
          </w:p>
        </w:tc>
      </w:tr>
    </w:tbl>
    <w:p>
      <w:pPr>
        <w:spacing w:after="40"/>
      </w:pPr>
    </w:p>
    <w:p>
      <w:pPr>
        <w:spacing w:before="0" w:after="80"/>
        <w:jc w:val="both"/>
      </w:pPr>
      <w:r>
        <w:rPr>
          <w:b w:val="0"/>
          <w:i w:val="0"/>
          <w:sz w:val="20"/>
        </w:rPr>
        <w:t>Referencia para el docente: la corrección completa de IN-02 en la referencia v2. El libro muestra solo lo necesario para entender la corrección (Códigos 16.1 y 16.2).</w:t>
      </w:r>
    </w:p>
    <w:p>
      <w:pPr>
        <w:keepNext/>
        <w:spacing w:before="0" w:after="40"/>
        <w:jc w:val="both"/>
      </w:pPr>
      <w:r>
        <w:rPr>
          <w:b/>
          <w:i w:val="0"/>
          <w:color w:val="2E7D32"/>
          <w:sz w:val="20"/>
        </w:rPr>
        <w:t>Referencia R-4 — Los datos del último envío fallido, una sola vez, y las funciones que los muestran escapados.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lote_5/proyecto/referencia_docente_v2/public/_plantilla.php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seguridad de la salida (e())</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sesión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Datos del formulario o un arreglo vacío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v2 (IN-02): los datos del último envío fallido de ese formulario; se entregan una sola vez.</w:t>
            </w:r>
          </w:p>
          <w:p>
            <w:pPr>
              <w:keepNext/>
              <w:spacing w:before="0" w:after="0" w:line="183" w:lineRule="exact"/>
              <w:jc w:val="left"/>
            </w:pPr>
            <w:r>
              <w:rPr>
                <w:rFonts w:ascii="Courier New" w:hAnsi="Courier New" w:cs="Courier New" w:eastAsia="Courier New"/>
                <w:sz w:val="15"/>
              </w:rPr>
              <w:t>function tomar_entradas($accion)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$e = isset($_SESSION['entradas']) ? $_SESSION['entradas'] : array();</w:t>
            </w:r>
          </w:p>
          <w:p>
            <w:pPr>
              <w:keepNext/>
              <w:spacing w:before="0" w:after="0" w:line="183" w:lineRule="exact"/>
              <w:jc w:val="left"/>
            </w:pPr>
            <w:r>
              <w:rPr>
                <w:rFonts w:ascii="Courier New" w:hAnsi="Courier New" w:cs="Courier New" w:eastAsia="Courier New"/>
                <w:sz w:val="15"/>
              </w:rPr>
              <w:t xml:space="preserve">    unset($_SESSION['entradas']);</w:t>
            </w:r>
          </w:p>
          <w:p>
            <w:pPr>
              <w:keepNext/>
              <w:spacing w:before="0" w:after="0" w:line="183" w:lineRule="exact"/>
              <w:jc w:val="left"/>
            </w:pPr>
            <w:r>
              <w:rPr>
                <w:rFonts w:ascii="Courier New" w:hAnsi="Courier New" w:cs="Courier New" w:eastAsia="Courier New"/>
                <w:sz w:val="15"/>
              </w:rPr>
              <w:t xml:space="preserve">    return (isset($e['accion']) &amp;&amp; $e['accion'] === $accion) ? $e : array();</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v2 (IN-02): valor escrito antes, ya escapado, y la opción que estaba elegida.</w:t>
            </w:r>
          </w:p>
          <w:p>
            <w:pPr>
              <w:keepNext/>
              <w:spacing w:before="0" w:after="0" w:line="183" w:lineRule="exact"/>
              <w:jc w:val="left"/>
            </w:pPr>
            <w:r>
              <w:rPr>
                <w:rFonts w:ascii="Courier New" w:hAnsi="Courier New" w:cs="Courier New" w:eastAsia="Courier New"/>
                <w:sz w:val="15"/>
              </w:rPr>
              <w:t>function valor(array $e, $campo)</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isset($e[$campo]) ? e((string) $e[$campo]) : '';</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function elegido(array $e, $campo, $opcion)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(isset($e[$campo]) &amp;&amp; $e[$campo] === $opcion) ? ' selected' : '';</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40"/>
        <w:jc w:val="both"/>
      </w:pPr>
      <w:r>
        <w:rPr>
          <w:b/>
          <w:i w:val="0"/>
          <w:color w:val="2E7D32"/>
          <w:sz w:val="20"/>
        </w:rPr>
        <w:t>Referencia R-5 — El formulario completo del alta de lector, corregido.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OA-03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datos conservados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Campos con lo escrito y el tipo elegido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&lt;h2&gt;Alta de un lector&lt;/h2&gt;</w:t>
            </w:r>
          </w:p>
          <w:p>
            <w:pPr>
              <w:keepNext/>
              <w:spacing w:before="0" w:after="0" w:line="183" w:lineRule="exact"/>
              <w:jc w:val="left"/>
            </w:pPr>
            <w:r>
              <w:rPr>
                <w:rFonts w:ascii="Courier New" w:hAnsi="Courier New" w:cs="Courier New" w:eastAsia="Courier New"/>
                <w:sz w:val="15"/>
              </w:rPr>
              <w:t>&lt;?php formulario_inicio('alta_lector'); ?&gt;</w:t>
            </w:r>
          </w:p>
          <w:p>
            <w:pPr>
              <w:keepNext/>
              <w:spacing w:before="0" w:after="0" w:line="183" w:lineRule="exact"/>
              <w:jc w:val="left"/>
            </w:pPr>
            <w:r>
              <w:rPr>
                <w:rFonts w:ascii="Courier New" w:hAnsi="Courier New" w:cs="Courier New" w:eastAsia="Courier New"/>
                <w:sz w:val="15"/>
              </w:rPr>
              <w:t>&lt;label&gt;Código del lector</w:t>
            </w:r>
          </w:p>
          <w:p>
            <w:pPr>
              <w:keepNext/>
              <w:spacing w:before="0" w:after="0" w:line="183" w:lineRule="exact"/>
              <w:jc w:val="left"/>
            </w:pPr>
            <w:r>
              <w:rPr>
                <w:rFonts w:ascii="Courier New" w:hAnsi="Courier New" w:cs="Courier New" w:eastAsia="Courier New"/>
                <w:sz w:val="15"/>
              </w:rPr>
              <w:t>&lt;input name="codigo" placeholder="LE-0000"</w:t>
            </w:r>
          </w:p>
          <w:p>
            <w:pPr>
              <w:keepNext/>
              <w:spacing w:before="0" w:after="0" w:line="183" w:lineRule="exact"/>
              <w:jc w:val="left"/>
            </w:pPr>
            <w:r>
              <w:rPr>
                <w:rFonts w:ascii="Courier New" w:hAnsi="Courier New" w:cs="Courier New" w:eastAsia="Courier New"/>
                <w:sz w:val="15"/>
              </w:rPr>
              <w:t xml:space="preserve">    value="&lt;?= valor($previo, 'codigo') ?&gt;"&gt;&lt;/label&gt;</w:t>
            </w:r>
          </w:p>
          <w:p>
            <w:pPr>
              <w:keepNext/>
              <w:spacing w:before="0" w:after="0" w:line="183" w:lineRule="exact"/>
              <w:jc w:val="left"/>
            </w:pPr>
            <w:r>
              <w:rPr>
                <w:rFonts w:ascii="Courier New" w:hAnsi="Courier New" w:cs="Courier New" w:eastAsia="Courier New"/>
                <w:sz w:val="15"/>
              </w:rPr>
              <w:t>&lt;label&gt;Nombre &lt;input name="nombre" value="&lt;?= valor($previo, 'nombre') ?&gt;"&gt;&lt;/label&gt;</w:t>
            </w:r>
          </w:p>
          <w:p>
            <w:pPr>
              <w:keepNext/>
              <w:spacing w:before="0" w:after="0" w:line="183" w:lineRule="exact"/>
              <w:jc w:val="left"/>
            </w:pPr>
            <w:r>
              <w:rPr>
                <w:rFonts w:ascii="Courier New" w:hAnsi="Courier New" w:cs="Courier New" w:eastAsia="Courier New"/>
                <w:sz w:val="15"/>
              </w:rPr>
              <w:t>&lt;label&gt;Tipo &lt;select name="tipo"&gt;</w:t>
            </w:r>
          </w:p>
          <w:p>
            <w:pPr>
              <w:keepNext/>
              <w:spacing w:before="0" w:after="0" w:line="183" w:lineRule="exact"/>
              <w:jc w:val="left"/>
            </w:pPr>
            <w:r>
              <w:rPr>
                <w:rFonts w:ascii="Courier New" w:hAnsi="Courier New" w:cs="Courier New" w:eastAsia="Courier New"/>
                <w:sz w:val="15"/>
              </w:rPr>
              <w:t>&lt;option value="estudiante"&lt;?= elegido($previo, 'tipo', 'estudiante') ?&gt;&gt;Estudiante&lt;/option&gt;</w:t>
            </w:r>
          </w:p>
          <w:p>
            <w:pPr>
              <w:keepNext/>
              <w:spacing w:before="0" w:after="0" w:line="183" w:lineRule="exact"/>
              <w:jc w:val="left"/>
            </w:pPr>
            <w:r>
              <w:rPr>
                <w:rFonts w:ascii="Courier New" w:hAnsi="Courier New" w:cs="Courier New" w:eastAsia="Courier New"/>
                <w:sz w:val="15"/>
              </w:rPr>
              <w:t>&lt;option value="docente"&lt;?= elegido($previo, 'tipo', 'docente') ?&gt;&gt;Docente&lt;/option&gt;</w:t>
            </w:r>
          </w:p>
          <w:p>
            <w:pPr>
              <w:keepNext/>
              <w:spacing w:before="0" w:after="0" w:line="183" w:lineRule="exact"/>
              <w:jc w:val="left"/>
            </w:pPr>
            <w:r>
              <w:rPr>
                <w:rFonts w:ascii="Courier New" w:hAnsi="Courier New" w:cs="Courier New" w:eastAsia="Courier New"/>
                <w:sz w:val="15"/>
              </w:rPr>
              <w:t>&lt;/select&gt;&lt;/label&gt;</w:t>
            </w:r>
          </w:p>
          <w:p>
            <w:pPr>
              <w:keepNext/>
              <w:spacing w:before="0" w:after="0" w:line="183" w:lineRule="exact"/>
              <w:jc w:val="left"/>
            </w:pPr>
            <w:r>
              <w:rPr>
                <w:rFonts w:ascii="Courier New" w:hAnsi="Courier New" w:cs="Courier New" w:eastAsia="Courier New"/>
                <w:sz w:val="15"/>
              </w:rPr>
              <w:t>&lt;label&gt;Curso (solo estudiantes)</w:t>
            </w:r>
          </w:p>
          <w:p>
            <w:pPr>
              <w:keepNext/>
              <w:spacing w:before="0" w:after="0" w:line="183" w:lineRule="exact"/>
              <w:jc w:val="left"/>
            </w:pPr>
            <w:r>
              <w:rPr>
                <w:rFonts w:ascii="Courier New" w:hAnsi="Courier New" w:cs="Courier New" w:eastAsia="Courier New"/>
                <w:sz w:val="15"/>
              </w:rPr>
              <w:t>&lt;input name="curso" value="&lt;?= valor($previo, 'curso') ?&gt;"&gt;&lt;/label&gt;</w:t>
            </w:r>
          </w:p>
          <w:p>
            <w:pPr>
              <w:keepNext/>
              <w:spacing w:before="0" w:after="0" w:line="183" w:lineRule="exact"/>
              <w:jc w:val="left"/>
            </w:pPr>
            <w:r>
              <w:rPr>
                <w:rFonts w:ascii="Courier New" w:hAnsi="Courier New" w:cs="Courier New" w:eastAsia="Courier New"/>
                <w:sz w:val="15"/>
              </w:rPr>
              <w:t>&lt;button&gt;Registrar el lector&lt;/button&gt;</w:t>
            </w:r>
          </w:p>
          <w:p>
            <w:pPr>
              <w:keepNext w:val="0"/>
              <w:spacing w:before="0" w:after="0" w:line="183" w:lineRule="exact"/>
              <w:jc w:val="left"/>
            </w:pPr>
            <w:r>
              <w:rPr>
                <w:rFonts w:ascii="Courier New" w:hAnsi="Courier New" w:cs="Courier New" w:eastAsia="Courier New"/>
                <w:sz w:val="15"/>
              </w:rPr>
              <w:t>&lt;/form&gt;</w:t>
            </w:r>
          </w:p>
        </w:tc>
      </w:tr>
    </w:tbl>
    <w:p>
      <w:pPr>
        <w:spacing w:after="40"/>
      </w:pPr>
    </w:p>
    <w:p>
      <w:pPr>
        <w:spacing w:before="0" w:after="80"/>
        <w:jc w:val="both"/>
      </w:pPr>
      <w:r>
        <w:rPr>
          <w:b w:val="0"/>
          <w:i w:val="0"/>
          <w:sz w:val="20"/>
        </w:rPr>
        <w:t>Referencia para el docente: el cambio SC-02 completo (mensaje y pantalla). El libro muestra la regla (Código 16.3).</w:t>
      </w:r>
    </w:p>
    <w:p>
      <w:pPr>
        <w:keepNext/>
        <w:spacing w:before="0" w:after="40"/>
        <w:jc w:val="both"/>
      </w:pPr>
      <w:r>
        <w:rPr>
          <w:b/>
          <w:i w:val="0"/>
          <w:color w:val="2E7D32"/>
          <w:sz w:val="20"/>
        </w:rPr>
        <w:t>Referencia R-6 — El mensaje nuevo de SC-02, con la regla de los mensajes del Capítulo 8.</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lote_5/proyecto/referencia_docente_v2_sc02/src/mensajes.php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SC-02; Tabla 8.6 v1.2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mes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Texto de ME-14</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 (caso del mes vacío)</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SC-02 (Unidad V): mensaje de estado vacío del informe mensual (PT-09).</w:t>
            </w:r>
          </w:p>
          <w:p>
            <w:pPr>
              <w:keepNext w:val="0"/>
              <w:spacing w:before="0" w:after="0" w:line="183" w:lineRule="exact"/>
              <w:jc w:val="left"/>
            </w:pPr>
            <w:r>
              <w:rPr>
                <w:rFonts w:ascii="Courier New" w:hAnsi="Courier New" w:cs="Courier New" w:eastAsia="Courier New"/>
                <w:sz w:val="15"/>
              </w:rPr>
              <w:t xml:space="preserve">    'ME-14' =&gt; 'No hay préstamos registrados en %s. El informe está vacío: no es un error.',</w:t>
            </w:r>
          </w:p>
        </w:tc>
      </w:tr>
    </w:tbl>
    <w:p>
      <w:pPr>
        <w:spacing w:after="40"/>
      </w:pPr>
    </w:p>
    <w:p>
      <w:pPr>
        <w:keepNext/>
        <w:spacing w:before="0" w:after="40"/>
        <w:jc w:val="both"/>
      </w:pPr>
      <w:r>
        <w:rPr>
          <w:b/>
          <w:i w:val="0"/>
          <w:color w:val="2E7D32"/>
          <w:sz w:val="20"/>
        </w:rPr>
        <w:t>Referencia R-7 — PT-09 muestra la tabla solo si el mes tiene préstamos; si no, ME-14.</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lote_5/proyecto/referencia_docente_v2_sc02/public/informe.php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SC-02; PT-09</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resultado de OP-05</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tabla o el mensaje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prueba_http.sh y P-09</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val="0"/>
              <w:spacing w:before="0" w:after="0" w:line="183" w:lineRule="exact"/>
              <w:jc w:val="left"/>
            </w:pPr>
            <w:r>
              <w:rPr>
                <w:rFonts w:ascii="Courier New" w:hAnsi="Courier New" w:cs="Courier New" w:eastAsia="Courier New"/>
                <w:sz w:val="15"/>
              </w:rPr>
              <w:t>&lt;?php if ($r['ok'] &amp;&amp; $r['total'] &gt; 0):   // SC-02: el mes vacío muestra solo ME-14 ?&gt;</w:t>
            </w:r>
          </w:p>
        </w:tc>
      </w:tr>
    </w:tbl>
    <w:p>
      <w:pPr>
        <w:spacing w:after="40"/>
      </w:pPr>
    </w:p>
    <w:p>
      <w:pPr>
        <w:keepNext/>
        <w:spacing w:before="0" w:after="80"/>
        <w:jc w:val="both"/>
      </w:pPr>
      <w:r>
        <w:rPr>
          <w:b/>
          <w:i w:val="0"/>
          <w:color w:val="1B5E20"/>
          <w:sz w:val="20"/>
        </w:rPr>
        <w:t>Claves de las actividades del Encuentro 31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Síntoma. (b) Capa. (c) Causa.</w:t>
            </w:r>
          </w:p>
        </w:tc>
        <w:tc>
          <w:tcPr>
            <w:tcW w:type="dxa" w:w="2598"/>
          </w:tcPr>
          <w:p>
            <w:pPr>
              <w:keepNext/>
            </w:pPr>
            <w:r>
              <w:rPr>
                <w:sz w:val="18"/>
              </w:rPr>
              <w:t>Confundir la causa con el síntoma.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Reproducción con pasos que se repiten; diagnóstico con síntoma, causa, capa e impacto (como la Tabla 16.1); corrección mínima; revisión de otro integrante con preguntas concretas, y lo que encontró.</w:t>
            </w:r>
          </w:p>
        </w:tc>
        <w:tc>
          <w:tcPr>
            <w:tcW w:type="dxa" w:w="2598"/>
            <w:shd w:val="clear" w:color="auto" w:fill="F5F5F5"/>
          </w:tcPr>
          <w:p>
            <w:pPr>
              <w:keepNext/>
            </w:pPr>
            <w:r>
              <w:rPr>
                <w:sz w:val="18"/>
              </w:rPr>
              <w:t>Corregir sin reproducir, o revisar la propia corrección.</w:t>
            </w:r>
          </w:p>
        </w:tc>
      </w:tr>
      <w:tr>
        <w:trPr>
          <w:cantSplit/>
        </w:trPr>
        <w:tc>
          <w:tcPr>
            <w:tcW w:type="dxa" w:w="709"/>
          </w:tcPr>
          <w:p>
            <w:pPr>
              <w:keepNext/>
            </w:pPr>
            <w:r>
              <w:rPr>
                <w:sz w:val="18"/>
              </w:rPr>
              <w:t>3</w:t>
            </w:r>
          </w:p>
        </w:tc>
        <w:tc>
          <w:tcPr>
            <w:tcW w:type="dxa" w:w="6495"/>
          </w:tcPr>
          <w:p>
            <w:pPr>
              <w:keepNext/>
            </w:pPr>
            <w:r>
              <w:rPr>
                <w:sz w:val="18"/>
              </w:rPr>
              <w:t>La prueba nueva (pasa en la versión corregida y falla en la anterior), las pruebas de lo que el cambio toca y el núcleo P-01, P-03, P-07 y P-11, con resultado y entorno.</w:t>
            </w:r>
          </w:p>
        </w:tc>
        <w:tc>
          <w:tcPr>
            <w:tcW w:type="dxa" w:w="2598"/>
          </w:tcPr>
          <w:p>
            <w:pPr>
              <w:keepNext/>
            </w:pPr>
            <w:r>
              <w:rPr>
                <w:sz w:val="18"/>
              </w:rPr>
              <w:t>Correr solo la prueba nueva.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La regla es correcta: un docente no lleva curso (RI-06, MV-04). Quitar la validación dejaría entrar datos mal cargados y no resolvería IN-02, que está en la presentación. Sería corregir algo que no estaba roto.</w:t>
            </w:r>
          </w:p>
        </w:tc>
        <w:tc>
          <w:tcPr>
            <w:tcW w:type="dxa" w:w="2598"/>
            <w:shd w:val="clear" w:color="auto" w:fill="F5F5F5"/>
          </w:tcPr>
          <w:p>
            <w:pPr>
              <w:keepNext/>
            </w:pPr>
            <w:r>
              <w:rPr>
                <w:sz w:val="18"/>
              </w:rPr>
              <w:t>Aceptar la propuesta porque «el error desaparece».</w:t>
            </w:r>
          </w:p>
        </w:tc>
      </w:tr>
      <w:tr>
        <w:trPr>
          <w:cantSplit/>
        </w:trPr>
        <w:tc>
          <w:tcPr>
            <w:tcW w:type="dxa" w:w="709"/>
          </w:tcPr>
          <w:p>
            <w:r>
              <w:rPr>
                <w:sz w:val="18"/>
              </w:rPr>
              <w:t>5</w:t>
            </w:r>
          </w:p>
        </w:tc>
        <w:tc>
          <w:tcPr>
            <w:tcW w:type="dxa" w:w="6495"/>
          </w:tcPr>
          <w:p>
            <w:r>
              <w:rPr>
                <w:sz w:val="18"/>
              </w:rPr>
              <w:t>Respuesta abierta, con los campos de SC-02: quién y cuándo, qué se pide, por qué (la observación de la sesión), qué no es, requisitos, contrato y pantalla, mensaje, pruebas afectadas, decisión y versión nueva.</w:t>
            </w:r>
          </w:p>
        </w:tc>
        <w:tc>
          <w:tcPr>
            <w:tcW w:type="dxa" w:w="2598"/>
          </w:tcPr>
          <w:p>
            <w:r>
              <w:rPr>
                <w:sz w:val="18"/>
              </w:rPr>
              <w:t>Escribir un defecto como si fuera un pedido de cambio.</w:t>
            </w:r>
          </w:p>
        </w:tc>
      </w:tr>
    </w:tbl>
    <w:p>
      <w:pPr>
        <w:spacing w:after="40"/>
      </w:pPr>
    </w:p>
    <w:p>
      <w:pPr>
        <w:keepNext/>
        <w:spacing w:before="0" w:after="80"/>
        <w:jc w:val="both"/>
      </w:pPr>
      <w:r>
        <w:rPr>
          <w:b/>
          <w:i w:val="0"/>
          <w:color w:val="1B5E20"/>
          <w:sz w:val="20"/>
        </w:rPr>
        <w:t>Claves de las actividades del Encuentro 32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Pendiente del entorno. (b) Falla: el criterio no está aceptado; se corrige o se declara como límite conocido, con su condición. (c) Límite conocido.</w:t>
            </w:r>
          </w:p>
        </w:tc>
        <w:tc>
          <w:tcPr>
            <w:tcW w:type="dxa" w:w="2598"/>
          </w:tcPr>
          <w:p>
            <w:pPr>
              <w:keepNext/>
            </w:pPr>
            <w:r>
              <w:rPr>
                <w:sz w:val="18"/>
              </w:rPr>
              <w:t>Contar (a) como falla del equipo.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Las seis condiciones de Work §4.3 con su evidencia y su estado. Si falta una, la planilla de recuperación: qué falta, qué evidencia hay, qué hay que hacer y quién lo hace.</w:t>
            </w:r>
          </w:p>
        </w:tc>
        <w:tc>
          <w:tcPr>
            <w:tcW w:type="dxa" w:w="2598"/>
            <w:shd w:val="clear" w:color="auto" w:fill="F5F5F5"/>
          </w:tcPr>
          <w:p>
            <w:pPr>
              <w:keepNext/>
            </w:pPr>
            <w:r>
              <w:rPr>
                <w:sz w:val="18"/>
              </w:rPr>
              <w:t>Marcar comprobada una condición sin evidencia, o declarar aprobado al equipo con una condición faltante.</w:t>
            </w:r>
          </w:p>
        </w:tc>
      </w:tr>
      <w:tr>
        <w:trPr>
          <w:cantSplit/>
        </w:trPr>
        <w:tc>
          <w:tcPr>
            <w:tcW w:type="dxa" w:w="709"/>
          </w:tcPr>
          <w:p>
            <w:r>
              <w:rPr>
                <w:sz w:val="18"/>
              </w:rPr>
              <w:t>3</w:t>
            </w:r>
          </w:p>
        </w:tc>
        <w:tc>
          <w:tcPr>
            <w:tcW w:type="dxa" w:w="6495"/>
          </w:tcPr>
          <w:p>
            <w:r>
              <w:rPr>
                <w:sz w:val="18"/>
              </w:rPr>
              <w:t>Tabla de límites con condición y qué se hace; versión candidata identificada en la bitácora, con los aportes de cada integrante.</w:t>
            </w:r>
          </w:p>
        </w:tc>
        <w:tc>
          <w:tcPr>
            <w:tcW w:type="dxa" w:w="2598"/>
          </w:tcPr>
          <w:p>
            <w:r>
              <w:rPr>
                <w:sz w:val="18"/>
              </w:rPr>
              <w:t>Ocultar un límite conocido.</w:t>
            </w:r>
          </w:p>
        </w:tc>
      </w:tr>
    </w:tbl>
    <w:p>
      <w:pPr>
        <w:spacing w:after="40"/>
      </w:pPr>
    </w:p>
    <w:p>
      <w:pPr>
        <w:spacing w:before="0" w:after="80"/>
        <w:jc w:val="both"/>
      </w:pPr>
      <w:r>
        <w:rPr>
          <w:b w:val="0"/>
          <w:i w:val="0"/>
          <w:sz w:val="20"/>
        </w:rPr>
        <w:t>El Capítulo 16 no tiene práctica independiente: la actividad integradora es el H5 (sección 4).</w:t>
      </w:r>
    </w:p>
    <w:p>
      <w:pPr>
        <w:keepNext/>
        <w:spacing w:before="0" w:after="80"/>
        <w:jc w:val="both"/>
      </w:pPr>
      <w:r>
        <w:rPr>
          <w:b/>
          <w:i w:val="0"/>
          <w:color w:val="1B5E20"/>
          <w:sz w:val="20"/>
        </w:rPr>
        <w:t>Clave de la evaluación del capítulo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Reproducirlo con los pasos.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d</w:t>
            </w:r>
          </w:p>
        </w:tc>
        <w:tc>
          <w:tcPr>
            <w:tcW w:type="dxa" w:w="8031"/>
            <w:shd w:val="clear" w:color="auto" w:fill="F5F5F5"/>
          </w:tcPr>
          <w:p>
            <w:pPr>
              <w:keepNext/>
            </w:pPr>
            <w:r>
              <w:rPr>
                <w:sz w:val="18"/>
              </w:rPr>
              <w:t>En la presentación.</w:t>
            </w:r>
          </w:p>
        </w:tc>
      </w:tr>
      <w:tr>
        <w:trPr>
          <w:cantSplit/>
        </w:trPr>
        <w:tc>
          <w:tcPr>
            <w:tcW w:type="dxa" w:w="709"/>
          </w:tcPr>
          <w:p>
            <w:r>
              <w:rPr>
                <w:sz w:val="18"/>
              </w:rPr>
              <w:t>3</w:t>
            </w:r>
          </w:p>
        </w:tc>
        <w:tc>
          <w:tcPr>
            <w:tcW w:type="dxa" w:w="1063"/>
          </w:tcPr>
          <w:p>
            <w:r>
              <w:rPr>
                <w:sz w:val="18"/>
              </w:rPr>
              <w:t>b</w:t>
            </w:r>
          </w:p>
        </w:tc>
        <w:tc>
          <w:tcPr>
            <w:tcW w:type="dxa" w:w="8031"/>
          </w:tcPr>
          <w:p>
            <w:r>
              <w:rPr>
                <w:sz w:val="18"/>
              </w:rPr>
              <w:t>Como una solicitud de cambio, con su impacto y su versión.</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La que reproduce SO-3 y las que el cambio pudo afectar, más el núcleo.</w:t>
            </w:r>
          </w:p>
        </w:tc>
      </w:tr>
      <w:tr>
        <w:trPr>
          <w:cantSplit/>
        </w:trPr>
        <w:tc>
          <w:tcPr>
            <w:tcW w:type="dxa" w:w="709"/>
          </w:tcPr>
          <w:p>
            <w:r>
              <w:rPr>
                <w:sz w:val="18"/>
              </w:rPr>
              <w:t>5</w:t>
            </w:r>
          </w:p>
        </w:tc>
        <w:tc>
          <w:tcPr>
            <w:tcW w:type="dxa" w:w="1063"/>
          </w:tcPr>
          <w:p>
            <w:r>
              <w:rPr>
                <w:sz w:val="18"/>
              </w:rPr>
              <w:t>F</w:t>
            </w:r>
          </w:p>
        </w:tc>
        <w:tc>
          <w:tcPr>
            <w:tcW w:type="dxa" w:w="8031"/>
          </w:tcPr>
          <w:p>
            <w:r>
              <w:rPr>
                <w:sz w:val="18"/>
              </w:rPr>
              <w:t>Falso. La hace otro integrante.</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Es algo que el equipo sabe y declara.</w:t>
            </w:r>
          </w:p>
        </w:tc>
      </w:tr>
      <w:tr>
        <w:trPr>
          <w:cantSplit/>
        </w:trPr>
        <w:tc>
          <w:tcPr>
            <w:tcW w:type="dxa" w:w="709"/>
          </w:tcPr>
          <w:p>
            <w:r>
              <w:rPr>
                <w:sz w:val="18"/>
              </w:rPr>
              <w:t>7</w:t>
            </w:r>
          </w:p>
        </w:tc>
        <w:tc>
          <w:tcPr>
            <w:tcW w:type="dxa" w:w="1063"/>
          </w:tcPr>
          <w:p>
            <w:r>
              <w:rPr>
                <w:sz w:val="18"/>
              </w:rPr>
              <w:t>V</w:t>
            </w:r>
          </w:p>
        </w:tc>
        <w:tc>
          <w:tcPr>
            <w:tcW w:type="dxa" w:w="8031"/>
          </w:tcPr>
          <w:p>
            <w:r>
              <w:rPr>
                <w:sz w:val="18"/>
              </w:rPr>
              <w:t>Verdadero (Work §4.3).</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Síntoma: la pantalla muestra «en curso» (SO-3). Causa probable: la pantalla no se actualiza después de cerrar. Capa: presentación. Impacto: la pantalla de la solicitud y quizá otras que muestren estados; regresión de SO-1 y SO-2.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Qué y quién (SO-4); por qué; qué cambia: SO-1 (orden de estados), la pantalla y las pruebas de transición; versión nueva del catálogo.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síntoma con la fuente SO-3 (1), causa probable (1), capa (1), impacto con las pruebas de regresión (1).</w:t>
            </w:r>
          </w:p>
        </w:tc>
        <w:tc>
          <w:tcPr>
            <w:tcW w:type="dxa" w:w="4133"/>
          </w:tcPr>
          <w:p>
            <w:pPr>
              <w:keepNext/>
            </w:pPr>
            <w:r>
              <w:rPr>
                <w:sz w:val="18"/>
              </w:rPr>
              <w:t>Sin el punto de la capa si la ubica en la base sin haber comprobado el estado al recargar.</w:t>
            </w:r>
          </w:p>
        </w:tc>
      </w:tr>
      <w:tr>
        <w:trPr>
          <w:cantSplit/>
        </w:trPr>
        <w:tc>
          <w:tcPr>
            <w:tcW w:type="dxa" w:w="709"/>
            <w:shd w:val="clear" w:color="auto" w:fill="F5F5F5"/>
          </w:tcPr>
          <w:p>
            <w:r>
              <w:rPr>
                <w:sz w:val="18"/>
              </w:rPr>
              <w:t>9</w:t>
            </w:r>
          </w:p>
        </w:tc>
        <w:tc>
          <w:tcPr>
            <w:tcW w:type="dxa" w:w="4960"/>
            <w:shd w:val="clear" w:color="auto" w:fill="F5F5F5"/>
          </w:tcPr>
          <w:p>
            <w:r>
              <w:rPr>
                <w:sz w:val="18"/>
              </w:rPr>
              <w:t>4: qué y por qué con SO-4 (1), reglas que cambian (1), pantalla y pruebas (1), versión nueva (1).</w:t>
            </w:r>
          </w:p>
        </w:tc>
        <w:tc>
          <w:tcPr>
            <w:tcW w:type="dxa" w:w="4133"/>
            <w:shd w:val="clear" w:color="auto" w:fill="F5F5F5"/>
          </w:tcPr>
          <w:p>
            <w:r>
              <w:rPr>
                <w:sz w:val="18"/>
              </w:rPr>
              <w:t>Sin el punto de la versión si reemplaza la anterior sin conservarla.</w:t>
            </w:r>
          </w:p>
        </w:tc>
      </w:tr>
    </w:tbl>
    <w:p>
      <w:pPr>
        <w:pStyle w:val="Heading2"/>
        <w:pageBreakBefore/>
      </w:pPr>
      <w:r>
        <w:t>4. Rúbrica del hito H5: evidencia de calidad y límites conocidos</w:t>
      </w:r>
    </w:p>
    <w:p>
      <w:pPr>
        <w:spacing w:before="0" w:after="80"/>
        <w:jc w:val="both"/>
      </w:pPr>
      <w:r>
        <w:rPr>
          <w:b w:val="0"/>
          <w:i w:val="0"/>
          <w:sz w:val="21"/>
        </w:rPr>
        <w:t>El H5 se califica con la misma lógica que los hitos H1 a H4: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En desarrollo (2) da 3 × 0,6 + 2 × 0,4 = 2,6. La conversión a calificación la decide la institución.</w:t>
      </w:r>
    </w:p>
    <w:p>
      <w:pPr>
        <w:spacing w:before="0" w:after="80"/>
        <w:jc w:val="both"/>
      </w:pPr>
      <w:r>
        <w:rPr>
          <w:b w:val="0"/>
          <w:i w:val="0"/>
          <w:sz w:val="21"/>
        </w:rPr>
        <w:t>La evidencia individual es la resolución de un reporte de defecto del banco V5, entregado por el docente durante la revisión, el aporte registrado en la bitácora y la observación del docente. El estudiante explica la causa probable, la capa, el impacto, la corrección mínima y las pruebas de regresión; no hace falta programarla en el momento. Los reportes del banco no están en el libro, en las prácticas ni en el conjunto reservado.</w:t>
      </w:r>
    </w:p>
    <w:p>
      <w:pPr>
        <w:spacing w:before="0" w:after="80"/>
        <w:jc w:val="both"/>
      </w:pPr>
      <w:r>
        <w:rPr>
          <w:b w:val="0"/>
          <w:i w:val="0"/>
          <w:sz w:val="21"/>
        </w:rPr>
        <w:t>La ausencia de evidencia se registra aparte («AE»), con la fecha acordada para entregarla; no se confunde con un desempeño de nivel Inicial. Una prueba que no se pudo ejecutar en la computadora del colegio se registra como pendiente del entorno, no como falla del equipo. La proporción 60/40 y los niveles son una propuesta editorial tomada del informe de Work (§4.3); no son una escala oficial del MEC.</w:t>
      </w:r>
    </w:p>
    <w:p>
      <w:pPr>
        <w:spacing w:before="0" w:after="80"/>
        <w:jc w:val="both"/>
      </w:pPr>
      <w:r>
        <w:rPr>
          <w:b w:val="0"/>
          <w:i w:val="0"/>
          <w:sz w:val="21"/>
        </w:rPr>
        <w:t>Las condiciones mínimas de aceptación de Work §4.3 son criterios del proyecto, no reglas automáticas de promoción. Si a un equipo le falta una, no se lo declara aprobado en esa condición: se registra la necesidad de recuperación y se le ofrece el procedimiento de la planilla siguiente, en el tiempo que la institución disponga (el Encuentro 32 prevé 2 HC de práctica). No se suponen horas extraordinarias de docentes ni de estudiantes que la institución no haya dispuesto. La instalación por otro equipo es evidencia de la Unidad VI.</w:t>
      </w:r>
    </w:p>
    <w:p>
      <w:pPr>
        <w:keepNext/>
        <w:spacing w:before="0" w:after="80"/>
        <w:jc w:val="both"/>
      </w:pPr>
      <w:r>
        <w:rPr>
          <w:b/>
          <w:i w:val="0"/>
          <w:color w:val="1B5E20"/>
          <w:sz w:val="20"/>
        </w:rPr>
        <w:t>Rúbrica del H5: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Diseño y cobertura de pruebas (C9)</w:t>
            </w:r>
          </w:p>
        </w:tc>
        <w:tc>
          <w:tcPr>
            <w:tcW w:type="dxa" w:w="2126"/>
          </w:tcPr>
          <w:p>
            <w:pPr>
              <w:keepNext/>
            </w:pPr>
            <w:r>
              <w:rPr>
                <w:sz w:val="17"/>
              </w:rPr>
              <w:t>Matriz con más de doce casos elegidos desde las reglas, a los dos lados de cada borde; cobertura explicada y huecos cerrados.</w:t>
            </w:r>
          </w:p>
        </w:tc>
        <w:tc>
          <w:tcPr>
            <w:tcW w:type="dxa" w:w="2007"/>
          </w:tcPr>
          <w:p>
            <w:pPr>
              <w:keepNext/>
            </w:pPr>
            <w:r>
              <w:rPr>
                <w:sz w:val="17"/>
              </w:rPr>
              <w:t>Doce casos o más, seis de límite o de rechazo, con requisito; cobertura armada.</w:t>
            </w:r>
          </w:p>
        </w:tc>
        <w:tc>
          <w:tcPr>
            <w:tcW w:type="dxa" w:w="2007"/>
          </w:tcPr>
          <w:p>
            <w:pPr>
              <w:keepNext/>
            </w:pPr>
            <w:r>
              <w:rPr>
                <w:sz w:val="17"/>
              </w:rPr>
              <w:t>Menos de doce casos o pocos límites; cobertura incompleta.</w:t>
            </w:r>
          </w:p>
        </w:tc>
        <w:tc>
          <w:tcPr>
            <w:tcW w:type="dxa" w:w="2007"/>
          </w:tcPr>
          <w:p>
            <w:pPr>
              <w:keepNext/>
            </w:pPr>
            <w:r>
              <w:rPr>
                <w:sz w:val="17"/>
              </w:rPr>
              <w:t>Sin matriz o con casos sin requisito.</w:t>
            </w:r>
          </w:p>
        </w:tc>
      </w:tr>
      <w:tr>
        <w:trPr>
          <w:cantSplit/>
        </w:trPr>
        <w:tc>
          <w:tcPr>
            <w:tcW w:type="dxa" w:w="1653"/>
            <w:shd w:val="clear" w:color="auto" w:fill="F5F5F5"/>
          </w:tcPr>
          <w:p>
            <w:pPr>
              <w:keepNext/>
            </w:pPr>
            <w:r>
              <w:rPr>
                <w:sz w:val="17"/>
              </w:rPr>
              <w:t>Ejecución y evidencia reproducible (C9)</w:t>
            </w:r>
          </w:p>
        </w:tc>
        <w:tc>
          <w:tcPr>
            <w:tcW w:type="dxa" w:w="2126"/>
            <w:shd w:val="clear" w:color="auto" w:fill="F5F5F5"/>
          </w:tcPr>
          <w:p>
            <w:pPr>
              <w:keepNext/>
            </w:pPr>
            <w:r>
              <w:rPr>
                <w:sz w:val="17"/>
              </w:rPr>
              <w:t>Esperado escrito antes, obtenido, entorno, consulta de control y condición en cada caso; otra persona puede repetirlos.</w:t>
            </w:r>
          </w:p>
        </w:tc>
        <w:tc>
          <w:tcPr>
            <w:tcW w:type="dxa" w:w="2007"/>
            <w:shd w:val="clear" w:color="auto" w:fill="F5F5F5"/>
          </w:tcPr>
          <w:p>
            <w:pPr>
              <w:keepNext/>
            </w:pPr>
            <w:r>
              <w:rPr>
                <w:sz w:val="17"/>
              </w:rPr>
              <w:t>Esperado, obtenido, entorno y condición en cada caso.</w:t>
            </w:r>
          </w:p>
        </w:tc>
        <w:tc>
          <w:tcPr>
            <w:tcW w:type="dxa" w:w="2007"/>
            <w:shd w:val="clear" w:color="auto" w:fill="F5F5F5"/>
          </w:tcPr>
          <w:p>
            <w:pPr>
              <w:keepNext/>
            </w:pPr>
            <w:r>
              <w:rPr>
                <w:sz w:val="17"/>
              </w:rPr>
              <w:t>Resultados sin entorno o sin condición.</w:t>
            </w:r>
          </w:p>
        </w:tc>
        <w:tc>
          <w:tcPr>
            <w:tcW w:type="dxa" w:w="2007"/>
            <w:shd w:val="clear" w:color="auto" w:fill="F5F5F5"/>
          </w:tcPr>
          <w:p>
            <w:pPr>
              <w:keepNext/>
            </w:pPr>
            <w:r>
              <w:rPr>
                <w:sz w:val="17"/>
              </w:rPr>
              <w:t>Sin resultados registrados, o resultados no obtenidos presentados como comprobados.</w:t>
            </w:r>
          </w:p>
        </w:tc>
      </w:tr>
      <w:tr>
        <w:trPr>
          <w:cantSplit/>
        </w:trPr>
        <w:tc>
          <w:tcPr>
            <w:tcW w:type="dxa" w:w="1653"/>
          </w:tcPr>
          <w:p>
            <w:r>
              <w:rPr>
                <w:sz w:val="17"/>
              </w:rPr>
              <w:t>Integración, permisos, persistencia y recuperación (C8)</w:t>
            </w:r>
          </w:p>
        </w:tc>
        <w:tc>
          <w:tcPr>
            <w:tcW w:type="dxa" w:w="2126"/>
          </w:tcPr>
          <w:p>
            <w:r>
              <w:rPr>
                <w:sz w:val="17"/>
              </w:rPr>
              <w:t>Circuito, permisos con las tres cuentas, persistencia y restauración comprobados, y pendientes del entorno identificados.</w:t>
            </w:r>
          </w:p>
        </w:tc>
        <w:tc>
          <w:tcPr>
            <w:tcW w:type="dxa" w:w="2007"/>
          </w:tcPr>
          <w:p>
            <w:r>
              <w:rPr>
                <w:sz w:val="17"/>
              </w:rPr>
              <w:t>Circuito, permisos, persistencia y restauración comprobados.</w:t>
            </w:r>
          </w:p>
        </w:tc>
        <w:tc>
          <w:tcPr>
            <w:tcW w:type="dxa" w:w="2007"/>
          </w:tcPr>
          <w:p>
            <w:r>
              <w:rPr>
                <w:sz w:val="17"/>
              </w:rPr>
              <w:t>Alguna de las cuatro sin comprobar.</w:t>
            </w:r>
          </w:p>
        </w:tc>
        <w:tc>
          <w:tcPr>
            <w:tcW w:type="dxa" w:w="2007"/>
          </w:tcPr>
          <w:p>
            <w:r>
              <w:rPr>
                <w:sz w:val="17"/>
              </w:rPr>
              <w:t>Sin pruebas de integración.</w:t>
            </w:r>
          </w:p>
        </w:tc>
      </w:tr>
      <w:tr>
        <w:trPr>
          <w:cantSplit/>
        </w:trPr>
        <w:tc>
          <w:tcPr>
            <w:tcW w:type="dxa" w:w="1653"/>
            <w:shd w:val="clear" w:color="auto" w:fill="F5F5F5"/>
          </w:tcPr>
          <w:p>
            <w:r>
              <w:rPr>
                <w:sz w:val="17"/>
              </w:rPr>
              <w:t>Uso y aceptación (C9)</w:t>
            </w:r>
          </w:p>
        </w:tc>
        <w:tc>
          <w:tcPr>
            <w:tcW w:type="dxa" w:w="2126"/>
            <w:shd w:val="clear" w:color="auto" w:fill="F5F5F5"/>
          </w:tcPr>
          <w:p>
            <w:r>
              <w:rPr>
                <w:sz w:val="17"/>
              </w:rPr>
              <w:t>Dos sesiones con tareas nuevas y observaciones; acta con evidencia; prioridades justificadas y mejoras tramitadas.</w:t>
            </w:r>
          </w:p>
        </w:tc>
        <w:tc>
          <w:tcPr>
            <w:tcW w:type="dxa" w:w="2007"/>
            <w:shd w:val="clear" w:color="auto" w:fill="F5F5F5"/>
          </w:tcPr>
          <w:p>
            <w:r>
              <w:rPr>
                <w:sz w:val="17"/>
              </w:rPr>
              <w:t>Dos sesiones registradas y acta de aceptación con evidencia.</w:t>
            </w:r>
          </w:p>
        </w:tc>
        <w:tc>
          <w:tcPr>
            <w:tcW w:type="dxa" w:w="2007"/>
            <w:shd w:val="clear" w:color="auto" w:fill="F5F5F5"/>
          </w:tcPr>
          <w:p>
            <w:r>
              <w:rPr>
                <w:sz w:val="17"/>
              </w:rPr>
              <w:t>Una sola sesión u opiniones en lugar de observaciones.</w:t>
            </w:r>
          </w:p>
        </w:tc>
        <w:tc>
          <w:tcPr>
            <w:tcW w:type="dxa" w:w="2007"/>
            <w:shd w:val="clear" w:color="auto" w:fill="F5F5F5"/>
          </w:tcPr>
          <w:p>
            <w:r>
              <w:rPr>
                <w:sz w:val="17"/>
              </w:rPr>
              <w:t>Sin sesiones ni acta.</w:t>
            </w:r>
          </w:p>
        </w:tc>
      </w:tr>
      <w:tr>
        <w:trPr>
          <w:cantSplit/>
        </w:trPr>
        <w:tc>
          <w:tcPr>
            <w:tcW w:type="dxa" w:w="1653"/>
          </w:tcPr>
          <w:p>
            <w:pPr>
              <w:keepNext/>
            </w:pPr>
            <w:r>
              <w:rPr>
                <w:sz w:val="17"/>
              </w:rPr>
              <w:t>Corrección y regresión (C9)</w:t>
            </w:r>
          </w:p>
        </w:tc>
        <w:tc>
          <w:tcPr>
            <w:tcW w:type="dxa" w:w="2126"/>
          </w:tcPr>
          <w:p>
            <w:pPr>
              <w:keepNext/>
            </w:pPr>
            <w:r>
              <w:rPr>
                <w:sz w:val="17"/>
              </w:rPr>
              <w:t>Diagnóstico con causa y capa, corrección mínima revisada por un par, regresión completa y trazabilidad actualizada.</w:t>
            </w:r>
          </w:p>
        </w:tc>
        <w:tc>
          <w:tcPr>
            <w:tcW w:type="dxa" w:w="2007"/>
          </w:tcPr>
          <w:p>
            <w:pPr>
              <w:keepNext/>
            </w:pPr>
            <w:r>
              <w:rPr>
                <w:sz w:val="17"/>
              </w:rPr>
              <w:t>Corrección con diagnóstico y regresión registrada.</w:t>
            </w:r>
          </w:p>
        </w:tc>
        <w:tc>
          <w:tcPr>
            <w:tcW w:type="dxa" w:w="2007"/>
          </w:tcPr>
          <w:p>
            <w:pPr>
              <w:keepNext/>
            </w:pPr>
            <w:r>
              <w:rPr>
                <w:sz w:val="17"/>
              </w:rPr>
              <w:t>Corrección sin regresión o sin diagnóstico.</w:t>
            </w:r>
          </w:p>
        </w:tc>
        <w:tc>
          <w:tcPr>
            <w:tcW w:type="dxa" w:w="2007"/>
          </w:tcPr>
          <w:p>
            <w:pPr>
              <w:keepNext/>
            </w:pPr>
            <w:r>
              <w:rPr>
                <w:sz w:val="17"/>
              </w:rPr>
              <w:t>Sin correcciones, o correcciones que rompen lo que andaba.</w:t>
            </w:r>
          </w:p>
        </w:tc>
      </w:tr>
      <w:tr>
        <w:trPr>
          <w:cantSplit/>
        </w:trPr>
        <w:tc>
          <w:tcPr>
            <w:tcW w:type="dxa" w:w="1653"/>
            <w:shd w:val="clear" w:color="auto" w:fill="F5F5F5"/>
          </w:tcPr>
          <w:p>
            <w:r>
              <w:rPr>
                <w:sz w:val="17"/>
              </w:rPr>
              <w:t>Versión candidata y límites conocidos (C8)</w:t>
            </w:r>
          </w:p>
        </w:tc>
        <w:tc>
          <w:tcPr>
            <w:tcW w:type="dxa" w:w="2126"/>
            <w:shd w:val="clear" w:color="auto" w:fill="F5F5F5"/>
          </w:tcPr>
          <w:p>
            <w:r>
              <w:rPr>
                <w:sz w:val="17"/>
              </w:rPr>
              <w:t>Versión identificada, condiciones mínimas revisadas, recuperación registrada si falta una y límites claros.</w:t>
            </w:r>
          </w:p>
        </w:tc>
        <w:tc>
          <w:tcPr>
            <w:tcW w:type="dxa" w:w="2007"/>
            <w:shd w:val="clear" w:color="auto" w:fill="F5F5F5"/>
          </w:tcPr>
          <w:p>
            <w:r>
              <w:rPr>
                <w:sz w:val="17"/>
              </w:rPr>
              <w:t>Versión identificada con sus límites conocidos y las condiciones mínimas revisadas.</w:t>
            </w:r>
          </w:p>
        </w:tc>
        <w:tc>
          <w:tcPr>
            <w:tcW w:type="dxa" w:w="2007"/>
            <w:shd w:val="clear" w:color="auto" w:fill="F5F5F5"/>
          </w:tcPr>
          <w:p>
            <w:r>
              <w:rPr>
                <w:sz w:val="17"/>
              </w:rPr>
              <w:t>Límites incompletos o condiciones sin revisar.</w:t>
            </w:r>
          </w:p>
        </w:tc>
        <w:tc>
          <w:tcPr>
            <w:tcW w:type="dxa" w:w="2007"/>
            <w:shd w:val="clear" w:color="auto" w:fill="F5F5F5"/>
          </w:tcPr>
          <w:p>
            <w:r>
              <w:rPr>
                <w:sz w:val="17"/>
              </w:rPr>
              <w:t>Sin versión candidata, o límites ocultos.</w:t>
            </w:r>
          </w:p>
        </w:tc>
      </w:tr>
    </w:tbl>
    <w:p>
      <w:pPr>
        <w:spacing w:after="40"/>
      </w:pPr>
    </w:p>
    <w:p>
      <w:pPr>
        <w:keepNext/>
        <w:spacing w:before="0" w:after="80"/>
        <w:jc w:val="both"/>
      </w:pPr>
      <w:r>
        <w:rPr>
          <w:b/>
          <w:i w:val="0"/>
          <w:color w:val="1B5E20"/>
          <w:sz w:val="20"/>
        </w:rPr>
        <w:t>Evidencias de cada criterio del H5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Diseño y cobertura de pruebas</w:t>
            </w:r>
          </w:p>
        </w:tc>
        <w:tc>
          <w:tcPr>
            <w:tcW w:type="dxa" w:w="3425"/>
          </w:tcPr>
          <w:p>
            <w:pPr>
              <w:keepNext/>
            </w:pPr>
            <w:r>
              <w:rPr>
                <w:sz w:val="18"/>
              </w:rPr>
              <w:t>Matriz requisito-casos y tabla de cobertura</w:t>
            </w:r>
          </w:p>
        </w:tc>
        <w:tc>
          <w:tcPr>
            <w:tcW w:type="dxa" w:w="3779"/>
          </w:tcPr>
          <w:p>
            <w:pPr>
              <w:keepNext/>
            </w:pPr>
            <w:r>
              <w:rPr>
                <w:sz w:val="18"/>
              </w:rPr>
              <w:t>Elige los casos para el reporte de su variante</w:t>
            </w:r>
          </w:p>
        </w:tc>
      </w:tr>
      <w:tr>
        <w:trPr>
          <w:cantSplit/>
        </w:trPr>
        <w:tc>
          <w:tcPr>
            <w:tcW w:type="dxa" w:w="2598"/>
            <w:shd w:val="clear" w:color="auto" w:fill="F5F5F5"/>
          </w:tcPr>
          <w:p>
            <w:pPr>
              <w:keepNext/>
            </w:pPr>
            <w:r>
              <w:rPr>
                <w:sz w:val="18"/>
              </w:rPr>
              <w:t>Ejecución y evidencia reproducible</w:t>
            </w:r>
          </w:p>
        </w:tc>
        <w:tc>
          <w:tcPr>
            <w:tcW w:type="dxa" w:w="3425"/>
            <w:shd w:val="clear" w:color="auto" w:fill="F5F5F5"/>
          </w:tcPr>
          <w:p>
            <w:pPr>
              <w:keepNext/>
            </w:pPr>
            <w:r>
              <w:rPr>
                <w:sz w:val="18"/>
              </w:rPr>
              <w:t>Resultados de la matriz y de la copia con DP</w:t>
            </w:r>
          </w:p>
        </w:tc>
        <w:tc>
          <w:tcPr>
            <w:tcW w:type="dxa" w:w="3779"/>
            <w:shd w:val="clear" w:color="auto" w:fill="F5F5F5"/>
          </w:tcPr>
          <w:p>
            <w:pPr>
              <w:keepNext/>
            </w:pPr>
            <w:r>
              <w:rPr>
                <w:sz w:val="18"/>
              </w:rPr>
              <w:t>Reproduce un caso ante el docente</w:t>
            </w:r>
          </w:p>
        </w:tc>
      </w:tr>
      <w:tr>
        <w:trPr>
          <w:cantSplit/>
        </w:trPr>
        <w:tc>
          <w:tcPr>
            <w:tcW w:type="dxa" w:w="2598"/>
          </w:tcPr>
          <w:p>
            <w:r>
              <w:rPr>
                <w:sz w:val="18"/>
              </w:rPr>
              <w:t>Integración, permisos, persistencia y recuperación</w:t>
            </w:r>
          </w:p>
        </w:tc>
        <w:tc>
          <w:tcPr>
            <w:tcW w:type="dxa" w:w="3425"/>
          </w:tcPr>
          <w:p>
            <w:r>
              <w:rPr>
                <w:sz w:val="18"/>
              </w:rPr>
              <w:t>Tablas 15.1 y 15.2 del equipo</w:t>
            </w:r>
          </w:p>
        </w:tc>
        <w:tc>
          <w:tcPr>
            <w:tcW w:type="dxa" w:w="3779"/>
          </w:tcPr>
          <w:p>
            <w:r>
              <w:rPr>
                <w:sz w:val="18"/>
              </w:rPr>
              <w:t>Explica una protección y su prueba</w:t>
            </w:r>
          </w:p>
        </w:tc>
      </w:tr>
      <w:tr>
        <w:trPr>
          <w:cantSplit/>
        </w:trPr>
        <w:tc>
          <w:tcPr>
            <w:tcW w:type="dxa" w:w="2598"/>
            <w:shd w:val="clear" w:color="auto" w:fill="F5F5F5"/>
          </w:tcPr>
          <w:p>
            <w:r>
              <w:rPr>
                <w:sz w:val="18"/>
              </w:rPr>
              <w:t>Uso y aceptación</w:t>
            </w:r>
          </w:p>
        </w:tc>
        <w:tc>
          <w:tcPr>
            <w:tcW w:type="dxa" w:w="3425"/>
            <w:shd w:val="clear" w:color="auto" w:fill="F5F5F5"/>
          </w:tcPr>
          <w:p>
            <w:r>
              <w:rPr>
                <w:sz w:val="18"/>
              </w:rPr>
              <w:t>Sesiones, acta y prioridades</w:t>
            </w:r>
          </w:p>
        </w:tc>
        <w:tc>
          <w:tcPr>
            <w:tcW w:type="dxa" w:w="3779"/>
            <w:shd w:val="clear" w:color="auto" w:fill="F5F5F5"/>
          </w:tcPr>
          <w:p>
            <w:r>
              <w:rPr>
                <w:sz w:val="18"/>
              </w:rPr>
              <w:t>Justifica una prioridad</w:t>
            </w:r>
          </w:p>
        </w:tc>
      </w:tr>
      <w:tr>
        <w:trPr>
          <w:cantSplit/>
        </w:trPr>
        <w:tc>
          <w:tcPr>
            <w:tcW w:type="dxa" w:w="2598"/>
          </w:tcPr>
          <w:p>
            <w:pPr>
              <w:keepNext/>
            </w:pPr>
            <w:r>
              <w:rPr>
                <w:sz w:val="18"/>
              </w:rPr>
              <w:t>Corrección y regresión</w:t>
            </w:r>
          </w:p>
        </w:tc>
        <w:tc>
          <w:tcPr>
            <w:tcW w:type="dxa" w:w="3425"/>
          </w:tcPr>
          <w:p>
            <w:pPr>
              <w:keepNext/>
            </w:pPr>
            <w:r>
              <w:rPr>
                <w:sz w:val="18"/>
              </w:rPr>
              <w:t>Diagnóstico, revisión y registro de regresión</w:t>
            </w:r>
          </w:p>
        </w:tc>
        <w:tc>
          <w:tcPr>
            <w:tcW w:type="dxa" w:w="3779"/>
          </w:tcPr>
          <w:p>
            <w:pPr>
              <w:keepNext/>
            </w:pPr>
            <w:r>
              <w:rPr>
                <w:sz w:val="18"/>
              </w:rPr>
              <w:t>Diagnostica su variante y nombra la regresión</w:t>
            </w:r>
          </w:p>
        </w:tc>
      </w:tr>
      <w:tr>
        <w:trPr>
          <w:cantSplit/>
        </w:trPr>
        <w:tc>
          <w:tcPr>
            <w:tcW w:type="dxa" w:w="2598"/>
            <w:shd w:val="clear" w:color="auto" w:fill="F5F5F5"/>
          </w:tcPr>
          <w:p>
            <w:r>
              <w:rPr>
                <w:sz w:val="18"/>
              </w:rPr>
              <w:t>Versión candidata y límites conocidos</w:t>
            </w:r>
          </w:p>
        </w:tc>
        <w:tc>
          <w:tcPr>
            <w:tcW w:type="dxa" w:w="3425"/>
            <w:shd w:val="clear" w:color="auto" w:fill="F5F5F5"/>
          </w:tcPr>
          <w:p>
            <w:r>
              <w:rPr>
                <w:sz w:val="18"/>
              </w:rPr>
              <w:t>Tablas de condiciones mínimas y de límites</w:t>
            </w:r>
          </w:p>
        </w:tc>
        <w:tc>
          <w:tcPr>
            <w:tcW w:type="dxa" w:w="3779"/>
            <w:shd w:val="clear" w:color="auto" w:fill="F5F5F5"/>
          </w:tcPr>
          <w:p>
            <w:r>
              <w:rPr>
                <w:sz w:val="18"/>
              </w:rPr>
              <w:t>Distingue falla, límite y pendiente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H5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Diseño y cobertura de pruebas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Ejecución y evidencia reproducible</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Integración, permisos, persistencia y recuperación</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Uso y aceptación</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Corrección y regresión</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Versión candidata y límites conocidos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Planilla de condiciones mínimas (una por equipo)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543"/>
        <w:gridCol w:w="2598"/>
        <w:gridCol w:w="1653"/>
        <w:gridCol w:w="2007"/>
      </w:tblGrid>
      <w:tr>
        <w:trPr>
          <w:cantSplit/>
          <w:tblHeader/>
        </w:trPr>
        <w:tc>
          <w:tcPr>
            <w:tcW w:type="dxa" w:w="3543"/>
            <w:shd w:val="clear" w:color="auto" w:fill="2E7D32"/>
          </w:tcPr>
          <w:p>
            <w:pPr>
              <w:keepNext/>
            </w:pPr>
            <w:r>
              <w:rPr>
                <w:b/>
                <w:color w:val="FFFFFF"/>
                <w:sz w:val="18"/>
              </w:rPr>
              <w:t>Condición (Work §4.3)</w:t>
            </w:r>
          </w:p>
        </w:tc>
        <w:tc>
          <w:tcPr>
            <w:tcW w:type="dxa" w:w="2598"/>
            <w:shd w:val="clear" w:color="auto" w:fill="2E7D32"/>
          </w:tcPr>
          <w:p>
            <w:pPr>
              <w:keepNext/>
            </w:pPr>
            <w:r>
              <w:rPr>
                <w:b/>
                <w:color w:val="FFFFFF"/>
                <w:sz w:val="18"/>
              </w:rPr>
              <w:t>Evidencia</w:t>
            </w:r>
          </w:p>
        </w:tc>
        <w:tc>
          <w:tcPr>
            <w:tcW w:type="dxa" w:w="1653"/>
            <w:shd w:val="clear" w:color="auto" w:fill="2E7D32"/>
          </w:tcPr>
          <w:p>
            <w:pPr>
              <w:keepNext/>
            </w:pPr>
            <w:r>
              <w:rPr>
                <w:b/>
                <w:color w:val="FFFFFF"/>
                <w:sz w:val="18"/>
              </w:rPr>
              <w:t>Estado</w:t>
            </w:r>
          </w:p>
        </w:tc>
        <w:tc>
          <w:tcPr>
            <w:tcW w:type="dxa" w:w="2007"/>
            <w:shd w:val="clear" w:color="auto" w:fill="2E7D32"/>
          </w:tcPr>
          <w:p>
            <w:pPr>
              <w:keepNext/>
            </w:pPr>
            <w:r>
              <w:rPr>
                <w:b/>
                <w:color w:val="FFFFFF"/>
                <w:sz w:val="18"/>
              </w:rPr>
              <w:t>Recuperación</w:t>
            </w:r>
          </w:p>
        </w:tc>
      </w:tr>
      <w:tr>
        <w:trPr>
          <w:cantSplit/>
        </w:trPr>
        <w:tc>
          <w:tcPr>
            <w:tcW w:type="dxa" w:w="3543"/>
          </w:tcPr>
          <w:p>
            <w:pPr>
              <w:keepNext/>
            </w:pPr>
            <w:r>
              <w:rPr>
                <w:sz w:val="18"/>
              </w:rPr>
              <w:t>Circuito de préstamo y devolución ejecutable</w:t>
            </w:r>
          </w:p>
        </w:tc>
        <w:tc>
          <w:tcPr>
            <w:tcW w:type="dxa" w:w="2598"/>
          </w:tcPr>
          <w:p>
            <w:pPr>
              <w:keepNext/>
            </w:pPr>
            <w:r>
              <w:rPr>
                <w:sz w:val="18"/>
              </w:rPr>
            </w:r>
          </w:p>
        </w:tc>
        <w:tc>
          <w:tcPr>
            <w:tcW w:type="dxa" w:w="1653"/>
          </w:tcPr>
          <w:p>
            <w:pPr>
              <w:keepNext/>
            </w:pPr>
            <w:r>
              <w:rPr>
                <w:sz w:val="18"/>
              </w:rPr>
            </w:r>
          </w:p>
        </w:tc>
        <w:tc>
          <w:tcPr>
            <w:tcW w:type="dxa" w:w="2007"/>
          </w:tcPr>
          <w:p>
            <w:pPr>
              <w:keepNext/>
            </w:pPr>
            <w:r>
              <w:rPr>
                <w:sz w:val="18"/>
              </w:rPr>
            </w:r>
          </w:p>
        </w:tc>
      </w:tr>
      <w:tr>
        <w:trPr>
          <w:cantSplit/>
        </w:trPr>
        <w:tc>
          <w:tcPr>
            <w:tcW w:type="dxa" w:w="3543"/>
            <w:shd w:val="clear" w:color="auto" w:fill="F5F5F5"/>
          </w:tcPr>
          <w:p>
            <w:pPr>
              <w:keepNext/>
            </w:pPr>
            <w:r>
              <w:rPr>
                <w:sz w:val="18"/>
              </w:rPr>
              <w:t>Persistencia comprobada</w:t>
            </w:r>
          </w:p>
        </w:tc>
        <w:tc>
          <w:tcPr>
            <w:tcW w:type="dxa" w:w="2598"/>
            <w:shd w:val="clear" w:color="auto" w:fill="F5F5F5"/>
          </w:tcPr>
          <w:p>
            <w:pPr>
              <w:keepNext/>
            </w:pPr>
            <w:r>
              <w:rPr>
                <w:sz w:val="18"/>
              </w:rPr>
            </w:r>
          </w:p>
        </w:tc>
        <w:tc>
          <w:tcPr>
            <w:tcW w:type="dxa" w:w="1653"/>
            <w:shd w:val="clear" w:color="auto" w:fill="F5F5F5"/>
          </w:tcPr>
          <w:p>
            <w:pPr>
              <w:keepNext/>
            </w:pPr>
            <w:r>
              <w:rPr>
                <w:sz w:val="18"/>
              </w:rPr>
            </w:r>
          </w:p>
        </w:tc>
        <w:tc>
          <w:tcPr>
            <w:tcW w:type="dxa" w:w="2007"/>
            <w:shd w:val="clear" w:color="auto" w:fill="F5F5F5"/>
          </w:tcPr>
          <w:p>
            <w:pPr>
              <w:keepNext/>
            </w:pPr>
            <w:r>
              <w:rPr>
                <w:sz w:val="18"/>
              </w:rPr>
            </w:r>
          </w:p>
        </w:tc>
      </w:tr>
      <w:tr>
        <w:trPr>
          <w:cantSplit/>
        </w:trPr>
        <w:tc>
          <w:tcPr>
            <w:tcW w:type="dxa" w:w="3543"/>
          </w:tcPr>
          <w:p>
            <w:r>
              <w:rPr>
                <w:sz w:val="18"/>
              </w:rPr>
              <w:t>Ninguna pérdida de historial</w:t>
            </w:r>
          </w:p>
        </w:tc>
        <w:tc>
          <w:tcPr>
            <w:tcW w:type="dxa" w:w="2598"/>
          </w:tcPr>
          <w:p>
            <w:r>
              <w:rPr>
                <w:sz w:val="18"/>
              </w:rPr>
            </w:r>
          </w:p>
        </w:tc>
        <w:tc>
          <w:tcPr>
            <w:tcW w:type="dxa" w:w="1653"/>
          </w:tcPr>
          <w:p>
            <w:r>
              <w:rPr>
                <w:sz w:val="18"/>
              </w:rPr>
            </w:r>
          </w:p>
        </w:tc>
        <w:tc>
          <w:tcPr>
            <w:tcW w:type="dxa" w:w="2007"/>
          </w:tcPr>
          <w:p>
            <w:r>
              <w:rPr>
                <w:sz w:val="18"/>
              </w:rPr>
            </w:r>
          </w:p>
        </w:tc>
      </w:tr>
      <w:tr>
        <w:trPr>
          <w:cantSplit/>
        </w:trPr>
        <w:tc>
          <w:tcPr>
            <w:tcW w:type="dxa" w:w="3543"/>
            <w:shd w:val="clear" w:color="auto" w:fill="F5F5F5"/>
          </w:tcPr>
          <w:p>
            <w:r>
              <w:rPr>
                <w:sz w:val="18"/>
              </w:rPr>
              <w:t>Rechazo de préstamo simultáneo del mismo ejemplar</w:t>
            </w:r>
          </w:p>
        </w:tc>
        <w:tc>
          <w:tcPr>
            <w:tcW w:type="dxa" w:w="2598"/>
            <w:shd w:val="clear" w:color="auto" w:fill="F5F5F5"/>
          </w:tcPr>
          <w:p>
            <w:r>
              <w:rPr>
                <w:sz w:val="18"/>
              </w:rPr>
            </w:r>
          </w:p>
        </w:tc>
        <w:tc>
          <w:tcPr>
            <w:tcW w:type="dxa" w:w="1653"/>
            <w:shd w:val="clear" w:color="auto" w:fill="F5F5F5"/>
          </w:tcPr>
          <w:p>
            <w:r>
              <w:rPr>
                <w:sz w:val="18"/>
              </w:rPr>
            </w:r>
          </w:p>
        </w:tc>
        <w:tc>
          <w:tcPr>
            <w:tcW w:type="dxa" w:w="2007"/>
            <w:shd w:val="clear" w:color="auto" w:fill="F5F5F5"/>
          </w:tcPr>
          <w:p>
            <w:r>
              <w:rPr>
                <w:sz w:val="18"/>
              </w:rPr>
            </w:r>
          </w:p>
        </w:tc>
      </w:tr>
      <w:tr>
        <w:trPr>
          <w:cantSplit/>
        </w:trPr>
        <w:tc>
          <w:tcPr>
            <w:tcW w:type="dxa" w:w="3543"/>
          </w:tcPr>
          <w:p>
            <w:pPr>
              <w:keepNext/>
            </w:pPr>
            <w:r>
              <w:rPr>
                <w:sz w:val="18"/>
              </w:rPr>
              <w:t>Evidencia de pruebas</w:t>
            </w:r>
          </w:p>
        </w:tc>
        <w:tc>
          <w:tcPr>
            <w:tcW w:type="dxa" w:w="2598"/>
          </w:tcPr>
          <w:p>
            <w:pPr>
              <w:keepNext/>
            </w:pPr>
            <w:r>
              <w:rPr>
                <w:sz w:val="18"/>
              </w:rPr>
            </w:r>
          </w:p>
        </w:tc>
        <w:tc>
          <w:tcPr>
            <w:tcW w:type="dxa" w:w="1653"/>
          </w:tcPr>
          <w:p>
            <w:pPr>
              <w:keepNext/>
            </w:pPr>
            <w:r>
              <w:rPr>
                <w:sz w:val="18"/>
              </w:rPr>
            </w:r>
          </w:p>
        </w:tc>
        <w:tc>
          <w:tcPr>
            <w:tcW w:type="dxa" w:w="2007"/>
          </w:tcPr>
          <w:p>
            <w:pPr>
              <w:keepNext/>
            </w:pPr>
            <w:r>
              <w:rPr>
                <w:sz w:val="18"/>
              </w:rPr>
            </w:r>
          </w:p>
        </w:tc>
      </w:tr>
      <w:tr>
        <w:trPr>
          <w:cantSplit/>
        </w:trPr>
        <w:tc>
          <w:tcPr>
            <w:tcW w:type="dxa" w:w="3543"/>
            <w:shd w:val="clear" w:color="auto" w:fill="F5F5F5"/>
          </w:tcPr>
          <w:p>
            <w:r>
              <w:rPr>
                <w:sz w:val="18"/>
              </w:rPr>
              <w:t>Instalación y restauración reproducibles</w:t>
            </w:r>
          </w:p>
        </w:tc>
        <w:tc>
          <w:tcPr>
            <w:tcW w:type="dxa" w:w="2598"/>
            <w:shd w:val="clear" w:color="auto" w:fill="F5F5F5"/>
          </w:tcPr>
          <w:p>
            <w:r>
              <w:rPr>
                <w:sz w:val="18"/>
              </w:rPr>
            </w:r>
          </w:p>
        </w:tc>
        <w:tc>
          <w:tcPr>
            <w:tcW w:type="dxa" w:w="1653"/>
            <w:shd w:val="clear" w:color="auto" w:fill="F5F5F5"/>
          </w:tcPr>
          <w:p>
            <w:r>
              <w:rPr>
                <w:sz w:val="18"/>
              </w:rPr>
            </w:r>
          </w:p>
        </w:tc>
        <w:tc>
          <w:tcPr>
            <w:tcW w:type="dxa" w:w="2007"/>
            <w:shd w:val="clear" w:color="auto" w:fill="F5F5F5"/>
          </w:tcPr>
          <w:p>
            <w:r>
              <w:rPr>
                <w:sz w:val="18"/>
              </w:rPr>
            </w:r>
          </w:p>
        </w:tc>
      </w:tr>
    </w:tbl>
    <w:p>
      <w:pPr>
        <w:spacing w:after="40"/>
      </w:pPr>
    </w:p>
    <w:p>
      <w:pPr>
        <w:pStyle w:val="Heading3"/>
      </w:pPr>
      <w:r>
        <w:t>Procedimiento de recuperación técnica</w:t>
      </w:r>
    </w:p>
    <w:p>
      <w:pPr>
        <w:spacing w:before="0" w:after="80"/>
        <w:jc w:val="both"/>
      </w:pPr>
      <w:r>
        <w:rPr>
          <w:b w:val="0"/>
          <w:i w:val="0"/>
          <w:sz w:val="21"/>
        </w:rPr>
        <w:t>1. El docente marca la condición que falta en la planilla, con la evidencia que el equipo presentó.</w:t>
      </w:r>
    </w:p>
    <w:p>
      <w:pPr>
        <w:spacing w:before="0" w:after="80"/>
        <w:jc w:val="both"/>
      </w:pPr>
      <w:r>
        <w:rPr>
          <w:b w:val="0"/>
          <w:i w:val="0"/>
          <w:sz w:val="21"/>
        </w:rPr>
        <w:t>2. Acuerda con el equipo qué tiene que hacer para recuperarla (por ejemplo, la prueba de restauración con sus cuatro pasos) y qué evidencia tiene que entregar.</w:t>
      </w:r>
    </w:p>
    <w:p>
      <w:pPr>
        <w:spacing w:before="0" w:after="80"/>
        <w:jc w:val="both"/>
      </w:pPr>
      <w:r>
        <w:rPr>
          <w:b w:val="0"/>
          <w:i w:val="0"/>
          <w:sz w:val="21"/>
        </w:rPr>
        <w:t>3. La recuperación se hace en el tiempo que la institución disponga: las 2 HC de práctica del Encuentro 32 o, en la adaptación de 28 encuentros, el tiempo que la institución asigne. Si no hay tiempo asignado, queda registrada como pendiente, con su fecha prevista, y se informa a la coordinación.</w:t>
      </w:r>
    </w:p>
    <w:p>
      <w:pPr>
        <w:spacing w:before="0" w:after="80"/>
        <w:jc w:val="both"/>
      </w:pPr>
      <w:r>
        <w:rPr>
          <w:b w:val="0"/>
          <w:i w:val="0"/>
          <w:sz w:val="21"/>
        </w:rPr>
        <w:t>4. Cuando el equipo entrega la evidencia, el docente cambia el estado en la planilla y anota la fecha. Hasta entonces, la condición no se declara aprobada.</w:t>
      </w:r>
    </w:p>
    <w:p>
      <w:pPr>
        <w:keepNext/>
        <w:spacing w:before="0" w:after="80"/>
        <w:jc w:val="both"/>
      </w:pPr>
      <w:r>
        <w:rPr>
          <w:b/>
          <w:i w:val="0"/>
          <w:color w:val="1B5E20"/>
          <w:sz w:val="20"/>
        </w:rPr>
        <w:t>Planilla de recuperación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299"/>
        <w:gridCol w:w="2007"/>
        <w:gridCol w:w="2244"/>
        <w:gridCol w:w="2007"/>
        <w:gridCol w:w="1063"/>
        <w:gridCol w:w="1181"/>
      </w:tblGrid>
      <w:tr>
        <w:trPr>
          <w:cantSplit/>
          <w:tblHeader/>
        </w:trPr>
        <w:tc>
          <w:tcPr>
            <w:tcW w:type="dxa" w:w="1299"/>
            <w:shd w:val="clear" w:color="auto" w:fill="2E7D32"/>
          </w:tcPr>
          <w:p>
            <w:pPr>
              <w:keepNext/>
            </w:pPr>
            <w:r>
              <w:rPr>
                <w:b/>
                <w:color w:val="FFFFFF"/>
                <w:sz w:val="18"/>
              </w:rPr>
              <w:t>Equipo</w:t>
            </w:r>
          </w:p>
        </w:tc>
        <w:tc>
          <w:tcPr>
            <w:tcW w:type="dxa" w:w="2007"/>
            <w:shd w:val="clear" w:color="auto" w:fill="2E7D32"/>
          </w:tcPr>
          <w:p>
            <w:pPr>
              <w:keepNext/>
            </w:pPr>
            <w:r>
              <w:rPr>
                <w:b/>
                <w:color w:val="FFFFFF"/>
                <w:sz w:val="18"/>
              </w:rPr>
              <w:t>Condición que falta</w:t>
            </w:r>
          </w:p>
        </w:tc>
        <w:tc>
          <w:tcPr>
            <w:tcW w:type="dxa" w:w="2244"/>
            <w:shd w:val="clear" w:color="auto" w:fill="2E7D32"/>
          </w:tcPr>
          <w:p>
            <w:pPr>
              <w:keepNext/>
            </w:pPr>
            <w:r>
              <w:rPr>
                <w:b/>
                <w:color w:val="FFFFFF"/>
                <w:sz w:val="18"/>
              </w:rPr>
              <w:t>Qué hay que hacer</w:t>
            </w:r>
          </w:p>
        </w:tc>
        <w:tc>
          <w:tcPr>
            <w:tcW w:type="dxa" w:w="2007"/>
            <w:shd w:val="clear" w:color="auto" w:fill="2E7D32"/>
          </w:tcPr>
          <w:p>
            <w:pPr>
              <w:keepNext/>
            </w:pPr>
            <w:r>
              <w:rPr>
                <w:b/>
                <w:color w:val="FFFFFF"/>
                <w:sz w:val="18"/>
              </w:rPr>
              <w:t>Evidencia por entregar</w:t>
            </w:r>
          </w:p>
        </w:tc>
        <w:tc>
          <w:tcPr>
            <w:tcW w:type="dxa" w:w="1063"/>
            <w:shd w:val="clear" w:color="auto" w:fill="2E7D32"/>
          </w:tcPr>
          <w:p>
            <w:pPr>
              <w:keepNext/>
            </w:pPr>
            <w:r>
              <w:rPr>
                <w:b/>
                <w:color w:val="FFFFFF"/>
                <w:sz w:val="18"/>
              </w:rPr>
              <w:t>Fecha</w:t>
            </w:r>
          </w:p>
        </w:tc>
        <w:tc>
          <w:tcPr>
            <w:tcW w:type="dxa" w:w="1181"/>
            <w:shd w:val="clear" w:color="auto" w:fill="2E7D32"/>
          </w:tcPr>
          <w:p>
            <w:pPr>
              <w:keepNext/>
            </w:pPr>
            <w:r>
              <w:rPr>
                <w:b/>
                <w:color w:val="FFFFFF"/>
                <w:sz w:val="18"/>
              </w:rPr>
              <w:t>Estado</w:t>
            </w:r>
          </w:p>
        </w:tc>
      </w:tr>
      <w:tr>
        <w:trPr>
          <w:cantSplit/>
        </w:trPr>
        <w:tc>
          <w:tcPr>
            <w:tcW w:type="dxa" w:w="1299"/>
          </w:tcPr>
          <w:p>
            <w:pPr>
              <w:keepNext/>
            </w:pPr>
            <w:r>
              <w:rPr>
                <w:sz w:val="18"/>
              </w:rPr>
            </w:r>
          </w:p>
        </w:tc>
        <w:tc>
          <w:tcPr>
            <w:tcW w:type="dxa" w:w="2007"/>
          </w:tcPr>
          <w:p>
            <w:pPr>
              <w:keepNext/>
            </w:pPr>
            <w:r>
              <w:rPr>
                <w:sz w:val="18"/>
              </w:rPr>
            </w:r>
          </w:p>
        </w:tc>
        <w:tc>
          <w:tcPr>
            <w:tcW w:type="dxa" w:w="2244"/>
          </w:tcPr>
          <w:p>
            <w:pPr>
              <w:keepNext/>
            </w:pPr>
            <w:r>
              <w:rPr>
                <w:sz w:val="18"/>
              </w:rPr>
            </w:r>
          </w:p>
        </w:tc>
        <w:tc>
          <w:tcPr>
            <w:tcW w:type="dxa" w:w="2007"/>
          </w:tcPr>
          <w:p>
            <w:pPr>
              <w:keepNext/>
            </w:pPr>
            <w:r>
              <w:rPr>
                <w:sz w:val="18"/>
              </w:rPr>
            </w:r>
          </w:p>
        </w:tc>
        <w:tc>
          <w:tcPr>
            <w:tcW w:type="dxa" w:w="1063"/>
          </w:tcPr>
          <w:p>
            <w:pPr>
              <w:keepNext/>
            </w:pPr>
            <w:r>
              <w:rPr>
                <w:sz w:val="18"/>
              </w:rPr>
            </w:r>
          </w:p>
        </w:tc>
        <w:tc>
          <w:tcPr>
            <w:tcW w:type="dxa" w:w="1181"/>
          </w:tcPr>
          <w:p>
            <w:pPr>
              <w:keepNext/>
            </w:pPr>
            <w:r>
              <w:rPr>
                <w:sz w:val="18"/>
              </w:rPr>
            </w:r>
          </w:p>
        </w:tc>
      </w:tr>
      <w:tr>
        <w:trPr>
          <w:cantSplit/>
        </w:trPr>
        <w:tc>
          <w:tcPr>
            <w:tcW w:type="dxa" w:w="1299"/>
            <w:shd w:val="clear" w:color="auto" w:fill="F5F5F5"/>
          </w:tcPr>
          <w:p>
            <w:pPr>
              <w:keepNext/>
            </w:pPr>
            <w:r>
              <w:rPr>
                <w:sz w:val="18"/>
              </w:rPr>
            </w:r>
          </w:p>
        </w:tc>
        <w:tc>
          <w:tcPr>
            <w:tcW w:type="dxa" w:w="2007"/>
            <w:shd w:val="clear" w:color="auto" w:fill="F5F5F5"/>
          </w:tcPr>
          <w:p>
            <w:pPr>
              <w:keepNext/>
            </w:pPr>
            <w:r>
              <w:rPr>
                <w:sz w:val="18"/>
              </w:rPr>
            </w:r>
          </w:p>
        </w:tc>
        <w:tc>
          <w:tcPr>
            <w:tcW w:type="dxa" w:w="2244"/>
            <w:shd w:val="clear" w:color="auto" w:fill="F5F5F5"/>
          </w:tcPr>
          <w:p>
            <w:pPr>
              <w:keepNext/>
            </w:pPr>
            <w:r>
              <w:rPr>
                <w:sz w:val="18"/>
              </w:rPr>
            </w:r>
          </w:p>
        </w:tc>
        <w:tc>
          <w:tcPr>
            <w:tcW w:type="dxa" w:w="2007"/>
            <w:shd w:val="clear" w:color="auto" w:fill="F5F5F5"/>
          </w:tcPr>
          <w:p>
            <w:pPr>
              <w:keepNext/>
            </w:pPr>
            <w:r>
              <w:rPr>
                <w:sz w:val="18"/>
              </w:rPr>
            </w:r>
          </w:p>
        </w:tc>
        <w:tc>
          <w:tcPr>
            <w:tcW w:type="dxa" w:w="1063"/>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299"/>
          </w:tcPr>
          <w:p>
            <w:r>
              <w:rPr>
                <w:sz w:val="18"/>
              </w:rPr>
            </w:r>
          </w:p>
        </w:tc>
        <w:tc>
          <w:tcPr>
            <w:tcW w:type="dxa" w:w="2007"/>
          </w:tcPr>
          <w:p>
            <w:r>
              <w:rPr>
                <w:sz w:val="18"/>
              </w:rPr>
            </w:r>
          </w:p>
        </w:tc>
        <w:tc>
          <w:tcPr>
            <w:tcW w:type="dxa" w:w="2244"/>
          </w:tcPr>
          <w:p>
            <w:r>
              <w:rPr>
                <w:sz w:val="18"/>
              </w:rPr>
            </w:r>
          </w:p>
        </w:tc>
        <w:tc>
          <w:tcPr>
            <w:tcW w:type="dxa" w:w="2007"/>
          </w:tcPr>
          <w:p>
            <w:r>
              <w:rPr>
                <w:sz w:val="18"/>
              </w:rPr>
            </w:r>
          </w:p>
        </w:tc>
        <w:tc>
          <w:tcPr>
            <w:tcW w:type="dxa" w:w="1063"/>
          </w:tcPr>
          <w:p>
            <w:r>
              <w:rPr>
                <w:sz w:val="18"/>
              </w:rPr>
            </w:r>
          </w:p>
        </w:tc>
        <w:tc>
          <w:tcPr>
            <w:tcW w:type="dxa" w:w="1181"/>
          </w:tcPr>
          <w:p>
            <w:r>
              <w:rPr>
                <w:sz w:val="18"/>
              </w:rPr>
            </w:r>
          </w:p>
        </w:tc>
      </w:tr>
    </w:tbl>
    <w:p>
      <w:pPr>
        <w:spacing w:after="40"/>
      </w:pPr>
    </w:p>
    <w:p>
      <w:pPr>
        <w:keepNext/>
        <w:spacing w:before="0" w:after="80"/>
        <w:jc w:val="both"/>
      </w:pPr>
      <w:r>
        <w:rPr>
          <w:b/>
          <w:i w:val="0"/>
          <w:color w:val="1B5E20"/>
          <w:sz w:val="20"/>
        </w:rPr>
        <w:t>Banco de variantes V5 para la evidencia individual del H5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Reporte de defecto</w:t>
            </w:r>
          </w:p>
        </w:tc>
        <w:tc>
          <w:tcPr>
            <w:tcW w:type="dxa" w:w="4724"/>
            <w:shd w:val="clear" w:color="auto" w:fill="2E7D32"/>
          </w:tcPr>
          <w:p>
            <w:pPr>
              <w:keepNext/>
            </w:pPr>
            <w:r>
              <w:rPr>
                <w:b/>
                <w:color w:val="FFFFFF"/>
                <w:sz w:val="18"/>
              </w:rPr>
              <w:t>Qué tiene que razonar el estudiante</w:t>
            </w:r>
          </w:p>
        </w:tc>
      </w:tr>
      <w:tr>
        <w:trPr>
          <w:cantSplit/>
        </w:trPr>
        <w:tc>
          <w:tcPr>
            <w:tcW w:type="dxa" w:w="945"/>
          </w:tcPr>
          <w:p>
            <w:pPr>
              <w:keepNext/>
            </w:pPr>
            <w:r>
              <w:rPr>
                <w:sz w:val="18"/>
              </w:rPr>
              <w:t>V5-1</w:t>
            </w:r>
          </w:p>
        </w:tc>
        <w:tc>
          <w:tcPr>
            <w:tcW w:type="dxa" w:w="4133"/>
          </w:tcPr>
          <w:p>
            <w:pPr>
              <w:keepNext/>
            </w:pPr>
            <w:r>
              <w:rPr>
                <w:sz w:val="18"/>
              </w:rPr>
              <w:t>Reporte: «Al devolver EJ-1003, la lista de activos lo sigue mostrando hasta que se cierra la sesión».</w:t>
            </w:r>
          </w:p>
        </w:tc>
        <w:tc>
          <w:tcPr>
            <w:tcW w:type="dxa" w:w="4724"/>
          </w:tcPr>
          <w:p>
            <w:pPr>
              <w:keepNext/>
            </w:pPr>
            <w:r>
              <w:rPr>
                <w:sz w:val="18"/>
              </w:rPr>
              <w:t>Reproducir; si se confirma, la causa estaría en la consulta de OP-04 o en una pantalla que guarda la lista; regresión: P-03, P-04 y C-12.</w:t>
            </w:r>
          </w:p>
        </w:tc>
      </w:tr>
      <w:tr>
        <w:trPr>
          <w:cantSplit/>
        </w:trPr>
        <w:tc>
          <w:tcPr>
            <w:tcW w:type="dxa" w:w="945"/>
            <w:shd w:val="clear" w:color="auto" w:fill="F5F5F5"/>
          </w:tcPr>
          <w:p>
            <w:pPr>
              <w:keepNext/>
            </w:pPr>
            <w:r>
              <w:rPr>
                <w:sz w:val="18"/>
              </w:rPr>
              <w:t>V5-2</w:t>
            </w:r>
          </w:p>
        </w:tc>
        <w:tc>
          <w:tcPr>
            <w:tcW w:type="dxa" w:w="4133"/>
            <w:shd w:val="clear" w:color="auto" w:fill="F5F5F5"/>
          </w:tcPr>
          <w:p>
            <w:pPr>
              <w:keepNext/>
            </w:pPr>
            <w:r>
              <w:rPr>
                <w:sz w:val="18"/>
              </w:rPr>
              <w:t>Reporte: «El informe de mayo cuenta dos veces un préstamo devuelto y vuelto a prestar el mismo día».</w:t>
            </w:r>
          </w:p>
        </w:tc>
        <w:tc>
          <w:tcPr>
            <w:tcW w:type="dxa" w:w="4724"/>
            <w:shd w:val="clear" w:color="auto" w:fill="F5F5F5"/>
          </w:tcPr>
          <w:p>
            <w:pPr>
              <w:keepNext/>
            </w:pPr>
            <w:r>
              <w:rPr>
                <w:sz w:val="18"/>
              </w:rPr>
              <w:t>Distinguir dos préstamos de un préstamo contado dos veces; revisar la consulta de OP-05 y RI-08; regresión: P-09 y C-16.</w:t>
            </w:r>
          </w:p>
        </w:tc>
      </w:tr>
      <w:tr>
        <w:trPr>
          <w:cantSplit/>
        </w:trPr>
        <w:tc>
          <w:tcPr>
            <w:tcW w:type="dxa" w:w="945"/>
          </w:tcPr>
          <w:p>
            <w:pPr>
              <w:keepNext/>
            </w:pPr>
            <w:r>
              <w:rPr>
                <w:sz w:val="18"/>
              </w:rPr>
              <w:t>V5-3</w:t>
            </w:r>
          </w:p>
        </w:tc>
        <w:tc>
          <w:tcPr>
            <w:tcW w:type="dxa" w:w="4133"/>
          </w:tcPr>
          <w:p>
            <w:pPr>
              <w:keepNext/>
            </w:pPr>
            <w:r>
              <w:rPr>
                <w:sz w:val="18"/>
              </w:rPr>
              <w:t>Reporte: «Un estudiante con el curso “ 2.º BTI” (con un espacio delante) aparece en un grupo aparte del informe».</w:t>
            </w:r>
          </w:p>
        </w:tc>
        <w:tc>
          <w:tcPr>
            <w:tcW w:type="dxa" w:w="4724"/>
          </w:tcPr>
          <w:p>
            <w:pPr>
              <w:keepNext/>
            </w:pPr>
            <w:r>
              <w:rPr>
                <w:sz w:val="18"/>
              </w:rPr>
              <w:t>Causa en la validación de OA-03 u OA-04 (limpiar espacios) y en datos ya cargados; corrección mínima y regresión: PA-03, PA-04 y P-09.</w:t>
            </w:r>
          </w:p>
        </w:tc>
      </w:tr>
      <w:tr>
        <w:trPr>
          <w:cantSplit/>
        </w:trPr>
        <w:tc>
          <w:tcPr>
            <w:tcW w:type="dxa" w:w="945"/>
            <w:shd w:val="clear" w:color="auto" w:fill="F5F5F5"/>
          </w:tcPr>
          <w:p>
            <w:pPr>
              <w:keepNext/>
            </w:pPr>
            <w:r>
              <w:rPr>
                <w:sz w:val="18"/>
              </w:rPr>
              <w:t>V5-4</w:t>
            </w:r>
          </w:p>
        </w:tc>
        <w:tc>
          <w:tcPr>
            <w:tcW w:type="dxa" w:w="4133"/>
            <w:shd w:val="clear" w:color="auto" w:fill="F5F5F5"/>
          </w:tcPr>
          <w:p>
            <w:pPr>
              <w:keepNext/>
            </w:pPr>
            <w:r>
              <w:rPr>
                <w:sz w:val="18"/>
              </w:rPr>
              <w:t>Reporte: «Con la cuenta de dirección se ve el botón “Prestar” en el menú».</w:t>
            </w:r>
          </w:p>
        </w:tc>
        <w:tc>
          <w:tcPr>
            <w:tcW w:type="dxa" w:w="4724"/>
            <w:shd w:val="clear" w:color="auto" w:fill="F5F5F5"/>
          </w:tcPr>
          <w:p>
            <w:pPr>
              <w:keepNext/>
            </w:pPr>
            <w:r>
              <w:rPr>
                <w:sz w:val="18"/>
              </w:rPr>
              <w:t>Presentación (menú por rol); comprobar que el servidor rechaza igual (ME-13); regresión: P-11 y la Tabla 11.3.</w:t>
            </w:r>
          </w:p>
        </w:tc>
      </w:tr>
      <w:tr>
        <w:trPr>
          <w:cantSplit/>
        </w:trPr>
        <w:tc>
          <w:tcPr>
            <w:tcW w:type="dxa" w:w="945"/>
          </w:tcPr>
          <w:p>
            <w:r>
              <w:rPr>
                <w:sz w:val="18"/>
              </w:rPr>
              <w:t>V5-5</w:t>
            </w:r>
          </w:p>
        </w:tc>
        <w:tc>
          <w:tcPr>
            <w:tcW w:type="dxa" w:w="4133"/>
          </w:tcPr>
          <w:p>
            <w:r>
              <w:rPr>
                <w:sz w:val="18"/>
              </w:rPr>
              <w:t>Reporte: «Después de restaurar un respaldo, la última devolución del día no aparece».</w:t>
            </w:r>
          </w:p>
        </w:tc>
        <w:tc>
          <w:tcPr>
            <w:tcW w:type="dxa" w:w="4724"/>
          </w:tcPr>
          <w:p>
            <w:r>
              <w:rPr>
                <w:sz w:val="18"/>
              </w:rPr>
              <w:t>Decidir si es un defecto o el comportamiento esperado (el respaldo es anterior a la devolución); revisar E-11 y E-12; registrar como límite si corresponde.</w:t>
            </w:r>
          </w:p>
        </w:tc>
      </w:tr>
    </w:tbl>
    <w:p>
      <w:pPr>
        <w:spacing w:after="40"/>
      </w:pPr>
    </w:p>
    <w:p>
      <w:pPr>
        <w:spacing w:before="0" w:after="80"/>
        <w:jc w:val="both"/>
      </w:pPr>
      <w:r>
        <w:rPr>
          <w:b w:val="0"/>
          <w:i/>
          <w:sz w:val="19"/>
        </w:rPr>
        <w:t>Ninguno de estos reportes está en el libro, en las prácticas ni en el conjunto reservado. Se asigna uno por integrante; si el curso trabaja con su propia biblioteca, el docente formula uno equivalente. V5-5 puede no ser un defecto: se valora que el estudiante lo distinga.</w:t>
      </w:r>
    </w:p>
    <w:p>
      <w:pPr>
        <w:pStyle w:val="Heading2"/>
      </w:pPr>
      <w:r>
        <w:t>5. Calendario con menos encuentros</w:t>
      </w:r>
    </w:p>
    <w:p>
      <w:pPr>
        <w:spacing w:before="0" w:after="80"/>
        <w:jc w:val="both"/>
      </w:pPr>
      <w:r>
        <w:rPr>
          <w:b w:val="0"/>
          <w:i w:val="0"/>
          <w:sz w:val="21"/>
        </w:rPr>
        <w:t>En la adaptación de 28 encuentros (distribución v2.1), la Unidad V pasa de seis a cinco encuentros y de 30 a 25 HC. Cada capítulo del libro tiene su recuadro «Si el calendario se acorta».</w:t>
      </w:r>
    </w:p>
    <w:p>
      <w:pPr>
        <w:spacing w:before="0" w:after="80"/>
        <w:jc w:val="both"/>
      </w:pPr>
      <w:r>
        <w:rPr>
          <w:b w:val="0"/>
          <w:i w:val="0"/>
          <w:sz w:val="21"/>
        </w:rPr>
        <w:t>Lo que no se reduce: las condiciones mínimas de aceptación, los doce casos con seis límites o rechazos, la ejecución con su registro, permisos, persistencia y restauración, las dos sesiones de uso, la corrección de mayor prioridad con su regresión y la defensa del H5. Lo que se reduce: los ejemplos resueltos 14.1 y 15.2, los niveles 3 de las prácticas, el ejemplo complementario SC-02 y el Desafío, que pasan a lectura.</w:t>
      </w:r>
    </w:p>
    <w:p>
      <w:pPr>
        <w:spacing w:before="0" w:after="80"/>
        <w:jc w:val="both"/>
      </w:pPr>
      <w:r>
        <w:rPr>
          <w:b w:val="0"/>
          <w:i w:val="0"/>
          <w:sz w:val="21"/>
        </w:rPr>
        <w:t>Como no hay encuentro de reserva, un equipo que no cumple una condición mínima no se declara aprobado: se registra la recuperación con la planilla de la sección 4 y se le ofrece el procedimiento, en el tiempo que la institución disponga. Cada cambio de alcance se anota en la bitácora del curso con la fecha y el motivo.</w:t>
      </w:r>
    </w:p>
    <w:p>
      <w:pPr>
        <w:keepNext/>
        <w:spacing w:before="0" w:after="80"/>
        <w:jc w:val="both"/>
      </w:pPr>
      <w:r>
        <w:rPr>
          <w:b/>
          <w:i w:val="0"/>
          <w:color w:val="1B5E20"/>
          <w:sz w:val="20"/>
        </w:rPr>
        <w:t>Unidad V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27</w:t>
            </w:r>
          </w:p>
        </w:tc>
        <w:tc>
          <w:tcPr>
            <w:tcW w:type="dxa" w:w="1535"/>
          </w:tcPr>
          <w:p>
            <w:pPr>
              <w:keepNext/>
            </w:pPr>
            <w:r>
              <w:rPr>
                <w:sz w:val="18"/>
              </w:rPr>
              <w:t>20</w:t>
            </w:r>
          </w:p>
        </w:tc>
        <w:tc>
          <w:tcPr>
            <w:tcW w:type="dxa" w:w="6732"/>
          </w:tcPr>
          <w:p>
            <w:pPr>
              <w:keepNext/>
            </w:pPr>
            <w:r>
              <w:rPr>
                <w:sz w:val="18"/>
              </w:rPr>
              <w:t>Sin cambios: cobertura y datos independientes (cargador DP, matriz).</w:t>
            </w:r>
          </w:p>
        </w:tc>
      </w:tr>
      <w:tr>
        <w:trPr>
          <w:cantSplit/>
        </w:trPr>
        <w:tc>
          <w:tcPr>
            <w:tcW w:type="dxa" w:w="1535"/>
            <w:shd w:val="clear" w:color="auto" w:fill="F5F5F5"/>
          </w:tcPr>
          <w:p>
            <w:pPr>
              <w:keepNext/>
            </w:pPr>
            <w:r>
              <w:rPr>
                <w:sz w:val="18"/>
              </w:rPr>
              <w:t>28</w:t>
            </w:r>
          </w:p>
        </w:tc>
        <w:tc>
          <w:tcPr>
            <w:tcW w:type="dxa" w:w="1535"/>
            <w:shd w:val="clear" w:color="auto" w:fill="F5F5F5"/>
          </w:tcPr>
          <w:p>
            <w:pPr>
              <w:keepNext/>
            </w:pPr>
            <w:r>
              <w:rPr>
                <w:sz w:val="18"/>
              </w:rPr>
              <w:t>21</w:t>
            </w:r>
          </w:p>
        </w:tc>
        <w:tc>
          <w:tcPr>
            <w:tcW w:type="dxa" w:w="6732"/>
            <w:shd w:val="clear" w:color="auto" w:fill="F5F5F5"/>
          </w:tcPr>
          <w:p>
            <w:pPr>
              <w:keepNext/>
            </w:pPr>
            <w:r>
              <w:rPr>
                <w:sz w:val="18"/>
              </w:rPr>
              <w:t>Sin cambios: ejecución, registro y reportes de defecto.</w:t>
            </w:r>
          </w:p>
        </w:tc>
      </w:tr>
      <w:tr>
        <w:trPr>
          <w:cantSplit/>
        </w:trPr>
        <w:tc>
          <w:tcPr>
            <w:tcW w:type="dxa" w:w="1535"/>
          </w:tcPr>
          <w:p>
            <w:pPr>
              <w:keepNext/>
            </w:pPr>
            <w:r>
              <w:rPr>
                <w:sz w:val="18"/>
              </w:rPr>
              <w:t>29</w:t>
            </w:r>
          </w:p>
        </w:tc>
        <w:tc>
          <w:tcPr>
            <w:tcW w:type="dxa" w:w="1535"/>
          </w:tcPr>
          <w:p>
            <w:pPr>
              <w:keepNext/>
            </w:pPr>
            <w:r>
              <w:rPr>
                <w:sz w:val="18"/>
              </w:rPr>
              <w:t>22</w:t>
            </w:r>
          </w:p>
        </w:tc>
        <w:tc>
          <w:tcPr>
            <w:tcW w:type="dxa" w:w="6732"/>
          </w:tcPr>
          <w:p>
            <w:pPr>
              <w:keepNext/>
            </w:pPr>
            <w:r>
              <w:rPr>
                <w:sz w:val="18"/>
              </w:rPr>
              <w:t>Sin cambios: integración, permisos, persistencia y restauración (condiciones mínimas).</w:t>
            </w:r>
          </w:p>
        </w:tc>
      </w:tr>
      <w:tr>
        <w:trPr>
          <w:cantSplit/>
        </w:trPr>
        <w:tc>
          <w:tcPr>
            <w:tcW w:type="dxa" w:w="1535"/>
            <w:shd w:val="clear" w:color="auto" w:fill="F5F5F5"/>
          </w:tcPr>
          <w:p>
            <w:pPr>
              <w:keepNext/>
            </w:pPr>
            <w:r>
              <w:rPr>
                <w:sz w:val="18"/>
              </w:rPr>
              <w:t>30</w:t>
            </w:r>
          </w:p>
        </w:tc>
        <w:tc>
          <w:tcPr>
            <w:tcW w:type="dxa" w:w="1535"/>
            <w:shd w:val="clear" w:color="auto" w:fill="F5F5F5"/>
          </w:tcPr>
          <w:p>
            <w:pPr>
              <w:keepNext/>
            </w:pPr>
            <w:r>
              <w:rPr>
                <w:sz w:val="18"/>
              </w:rPr>
              <w:t>23</w:t>
            </w:r>
          </w:p>
        </w:tc>
        <w:tc>
          <w:tcPr>
            <w:tcW w:type="dxa" w:w="6732"/>
            <w:shd w:val="clear" w:color="auto" w:fill="F5F5F5"/>
          </w:tcPr>
          <w:p>
            <w:pPr>
              <w:keepNext/>
            </w:pPr>
            <w:r>
              <w:rPr>
                <w:sz w:val="18"/>
              </w:rPr>
              <w:t>Sin cambios: dos sesiones de uso, revisión cruzada con DR y acta de aceptación.</w:t>
            </w:r>
          </w:p>
        </w:tc>
      </w:tr>
      <w:tr>
        <w:trPr>
          <w:cantSplit/>
        </w:trPr>
        <w:tc>
          <w:tcPr>
            <w:tcW w:type="dxa" w:w="1535"/>
          </w:tcPr>
          <w:p>
            <w:r>
              <w:rPr>
                <w:sz w:val="18"/>
              </w:rPr>
              <w:t>31 y 32</w:t>
            </w:r>
          </w:p>
        </w:tc>
        <w:tc>
          <w:tcPr>
            <w:tcW w:type="dxa" w:w="1535"/>
          </w:tcPr>
          <w:p>
            <w:r>
              <w:rPr>
                <w:sz w:val="18"/>
              </w:rPr>
              <w:t>24</w:t>
            </w:r>
          </w:p>
        </w:tc>
        <w:tc>
          <w:tcPr>
            <w:tcW w:type="dxa" w:w="6732"/>
          </w:tcPr>
          <w:p>
            <w:r>
              <w:rPr>
                <w:sz w:val="18"/>
              </w:rPr>
              <w:t>Se unen (5 HC: 2 de práctica, 1 de verificación y 2 de evaluación). «Sin encuentro de reserva para recuperación técnica.» Se conservan las 2 HC del H5. Se prioriza la corrección de mayor prioridad con su regresión, las condiciones mínimas y la defensa; SC-02 y el Desafío pasan a lectura.</w:t>
            </w:r>
          </w:p>
        </w:tc>
      </w:tr>
    </w:tbl>
    <w:p>
      <w:pPr>
        <w:spacing w:after="40"/>
      </w:pPr>
    </w:p>
    <w:p>
      <w:pPr>
        <w:pStyle w:val="Heading2"/>
      </w:pPr>
      <w:r>
        <w:t>6. Condición de cada resultado de la unidad</w:t>
      </w:r>
    </w:p>
    <w:p>
      <w:pPr>
        <w:spacing w:before="0" w:after="80"/>
        <w:jc w:val="both"/>
      </w:pPr>
      <w:r>
        <w:rPr>
          <w:b w:val="0"/>
          <w:i w:val="0"/>
          <w:sz w:val="21"/>
        </w:rPr>
        <w:t>Lo que se presenta en el libro y en esta guía tiene una de cuatro condiciones (Tabla 14.5). Comprobado: la matriz, la regresión, los permisos, la persistencia y la restauración, en el entorno de construcción. Reproducido: IN-02 e IN-01 bis. Simulado: las sesiones de uso del equipo modelo y los datos de Mbokaja. Pendiente: la prueba de campo en las computadoras del colegio y en Windows (E-1 a E-12, P-13, concurrencia) y la instalación por otro equipo (Unidad VI).</w:t>
      </w:r>
    </w:p>
    <w:p>
      <w:pPr>
        <w:pStyle w:val="Heading2"/>
      </w:pPr>
      <w:r>
        <w:t>7. Resultados de las pruebas y entorno en que corrieron</w:t>
      </w:r>
    </w:p>
    <w:p>
      <w:pPr>
        <w:spacing w:before="0" w:after="80"/>
        <w:jc w:val="both"/>
      </w:pPr>
      <w:r>
        <w:rPr>
          <w:b w:val="0"/>
          <w:i w:val="0"/>
          <w:sz w:val="20"/>
        </w:rPr>
        <w:t>Entorno de todas las pruebas: Linux 6.18.44-fc-v140 (x86_64), PHP 8.3.6, SQLite 3.45.1 (contenedor de construcción, 2026-10-21 10:19). Contenedor Linux de construcción del lote. NO es una computadora escolar ni Windows: las pruebas de campo E-1 a E-12 siguen pendientes.</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4133"/>
        <w:gridCol w:w="3307"/>
      </w:tblGrid>
      <w:tr>
        <w:trPr>
          <w:cantSplit/>
          <w:tblHeader/>
        </w:trPr>
        <w:tc>
          <w:tcPr>
            <w:tcW w:type="dxa" w:w="2362"/>
            <w:shd w:val="clear" w:color="auto" w:fill="2E7D32"/>
          </w:tcPr>
          <w:p>
            <w:pPr>
              <w:keepNext/>
            </w:pPr>
            <w:r>
              <w:rPr>
                <w:b/>
                <w:color w:val="FFFFFF"/>
                <w:sz w:val="17"/>
              </w:rPr>
              <w:t>Qué</w:t>
            </w:r>
          </w:p>
        </w:tc>
        <w:tc>
          <w:tcPr>
            <w:tcW w:type="dxa" w:w="4133"/>
            <w:shd w:val="clear" w:color="auto" w:fill="2E7D32"/>
          </w:tcPr>
          <w:p>
            <w:pPr>
              <w:keepNext/>
            </w:pPr>
            <w:r>
              <w:rPr>
                <w:b/>
                <w:color w:val="FFFFFF"/>
                <w:sz w:val="17"/>
              </w:rPr>
              <w:t>Prueba</w:t>
            </w:r>
          </w:p>
        </w:tc>
        <w:tc>
          <w:tcPr>
            <w:tcW w:type="dxa" w:w="3307"/>
            <w:shd w:val="clear" w:color="auto" w:fill="2E7D32"/>
          </w:tcPr>
          <w:p>
            <w:pPr>
              <w:keepNext/>
            </w:pPr>
            <w:r>
              <w:rPr>
                <w:b/>
                <w:color w:val="FFFFFF"/>
                <w:sz w:val="17"/>
              </w:rPr>
              <w:t>Resultado</w:t>
            </w:r>
          </w:p>
        </w:tc>
      </w:tr>
      <w:tr>
        <w:trPr>
          <w:cantSplit/>
        </w:trPr>
        <w:tc>
          <w:tcPr>
            <w:tcW w:type="dxa" w:w="2362"/>
          </w:tcPr>
          <w:p>
            <w:pPr>
              <w:keepNext/>
            </w:pPr>
            <w:r>
              <w:rPr>
                <w:sz w:val="17"/>
              </w:rPr>
              <w:t>Cargador DP</w:t>
            </w:r>
          </w:p>
        </w:tc>
        <w:tc>
          <w:tcPr>
            <w:tcW w:type="dxa" w:w="4133"/>
          </w:tcPr>
          <w:p>
            <w:pPr>
              <w:keepNext/>
            </w:pPr>
            <w:r>
              <w:rPr>
                <w:sz w:val="17"/>
              </w:rPr>
              <w:t>Carga sobre la v2 y sobre la base del estudiante; misma huella; se niega a sobrescribir</w:t>
            </w:r>
          </w:p>
        </w:tc>
        <w:tc>
          <w:tcPr>
            <w:tcW w:type="dxa" w:w="3307"/>
          </w:tcPr>
          <w:p>
            <w:pPr>
              <w:keepNext/>
            </w:pPr>
            <w:r>
              <w:rPr>
                <w:sz w:val="17"/>
              </w:rPr>
              <w:t>Correcto</w:t>
            </w:r>
          </w:p>
        </w:tc>
      </w:tr>
      <w:tr>
        <w:trPr>
          <w:cantSplit/>
        </w:trPr>
        <w:tc>
          <w:tcPr>
            <w:tcW w:type="dxa" w:w="2362"/>
            <w:shd w:val="clear" w:color="auto" w:fill="F5F5F5"/>
          </w:tcPr>
          <w:p>
            <w:pPr>
              <w:keepNext/>
            </w:pPr>
            <w:r>
              <w:rPr>
                <w:sz w:val="17"/>
              </w:rPr>
              <w:t>Prototipo del lote 4</w:t>
            </w:r>
          </w:p>
        </w:tc>
        <w:tc>
          <w:tcPr>
            <w:tcW w:type="dxa" w:w="4133"/>
            <w:shd w:val="clear" w:color="auto" w:fill="F5F5F5"/>
          </w:tcPr>
          <w:p>
            <w:pPr>
              <w:keepNext/>
            </w:pPr>
            <w:r>
              <w:rPr>
                <w:sz w:val="17"/>
              </w:rPr>
              <w:t>Matriz C-01 a C-20 con DP</w:t>
            </w:r>
          </w:p>
        </w:tc>
        <w:tc>
          <w:tcPr>
            <w:tcW w:type="dxa" w:w="3307"/>
            <w:shd w:val="clear" w:color="auto" w:fill="F5F5F5"/>
          </w:tcPr>
          <w:p>
            <w:pPr>
              <w:keepNext/>
            </w:pPr>
            <w:r>
              <w:rPr>
                <w:sz w:val="17"/>
              </w:rPr>
              <w:t>19 de 20 coinciden</w:t>
            </w:r>
          </w:p>
        </w:tc>
      </w:tr>
      <w:tr>
        <w:trPr>
          <w:cantSplit/>
        </w:trPr>
        <w:tc>
          <w:tcPr>
            <w:tcW w:type="dxa" w:w="2362"/>
          </w:tcPr>
          <w:p>
            <w:r>
              <w:rPr>
                <w:sz w:val="17"/>
              </w:rPr>
              <w:t>Referencia v2</w:t>
            </w:r>
          </w:p>
        </w:tc>
        <w:tc>
          <w:tcPr>
            <w:tcW w:type="dxa" w:w="4133"/>
          </w:tcPr>
          <w:p>
            <w:r>
              <w:rPr>
                <w:sz w:val="17"/>
              </w:rPr>
              <w:t>Matriz C-01 a C-20 con DP</w:t>
            </w:r>
          </w:p>
        </w:tc>
        <w:tc>
          <w:tcPr>
            <w:tcW w:type="dxa" w:w="3307"/>
          </w:tcPr>
          <w:p>
            <w:r>
              <w:rPr>
                <w:sz w:val="17"/>
              </w:rPr>
              <w:t>20 de 20 coinciden</w:t>
            </w:r>
          </w:p>
        </w:tc>
      </w:tr>
      <w:tr>
        <w:trPr>
          <w:cantSplit/>
        </w:trPr>
        <w:tc>
          <w:tcPr>
            <w:tcW w:type="dxa" w:w="2362"/>
            <w:shd w:val="clear" w:color="auto" w:fill="F5F5F5"/>
          </w:tcPr>
          <w:p>
            <w:r>
              <w:rPr>
                <w:sz w:val="17"/>
              </w:rPr>
              <w:t>Referencia v2 con SC-02</w:t>
            </w:r>
          </w:p>
        </w:tc>
        <w:tc>
          <w:tcPr>
            <w:tcW w:type="dxa" w:w="4133"/>
            <w:shd w:val="clear" w:color="auto" w:fill="F5F5F5"/>
          </w:tcPr>
          <w:p>
            <w:r>
              <w:rPr>
                <w:sz w:val="17"/>
              </w:rPr>
              <w:t>Matriz C-01 a C-20 con DP</w:t>
            </w:r>
          </w:p>
        </w:tc>
        <w:tc>
          <w:tcPr>
            <w:tcW w:type="dxa" w:w="3307"/>
            <w:shd w:val="clear" w:color="auto" w:fill="F5F5F5"/>
          </w:tcPr>
          <w:p>
            <w:r>
              <w:rPr>
                <w:sz w:val="17"/>
              </w:rPr>
              <w:t>20 de 20 coinciden</w:t>
            </w:r>
          </w:p>
        </w:tc>
      </w:tr>
      <w:tr>
        <w:trPr>
          <w:cantSplit/>
        </w:trPr>
        <w:tc>
          <w:tcPr>
            <w:tcW w:type="dxa" w:w="2362"/>
          </w:tcPr>
          <w:p>
            <w:r>
              <w:rPr>
                <w:sz w:val="17"/>
              </w:rPr>
              <w:t>Práctica 14</w:t>
            </w:r>
          </w:p>
        </w:tc>
        <w:tc>
          <w:tcPr>
            <w:tcW w:type="dxa" w:w="4133"/>
          </w:tcPr>
          <w:p>
            <w:r>
              <w:rPr>
                <w:sz w:val="17"/>
              </w:rPr>
              <w:t>Carga de Mbokaja y casos M-01 a M-06 (v2)</w:t>
            </w:r>
          </w:p>
        </w:tc>
        <w:tc>
          <w:tcPr>
            <w:tcW w:type="dxa" w:w="3307"/>
          </w:tcPr>
          <w:p>
            <w:r>
              <w:rPr>
                <w:sz w:val="17"/>
              </w:rPr>
              <w:t>6 de 6 coinciden</w:t>
            </w:r>
          </w:p>
        </w:tc>
      </w:tr>
      <w:tr>
        <w:trPr>
          <w:cantSplit/>
        </w:trPr>
        <w:tc>
          <w:tcPr>
            <w:tcW w:type="dxa" w:w="2362"/>
            <w:shd w:val="clear" w:color="auto" w:fill="F5F5F5"/>
          </w:tcPr>
          <w:p>
            <w:r>
              <w:rPr>
                <w:sz w:val="17"/>
              </w:rPr>
              <w:t>IN-02</w:t>
            </w:r>
          </w:p>
        </w:tc>
        <w:tc>
          <w:tcPr>
            <w:tcW w:type="dxa" w:w="4133"/>
            <w:shd w:val="clear" w:color="auto" w:fill="F5F5F5"/>
          </w:tcPr>
          <w:p>
            <w:r>
              <w:rPr>
                <w:sz w:val="17"/>
              </w:rPr>
              <w:t>prueba_in02.sh sobre el lote 4 (tiene que fallar) y sobre la v2</w:t>
            </w:r>
          </w:p>
        </w:tc>
        <w:tc>
          <w:tcPr>
            <w:tcW w:type="dxa" w:w="3307"/>
            <w:shd w:val="clear" w:color="auto" w:fill="F5F5F5"/>
          </w:tcPr>
          <w:p>
            <w:r>
              <w:rPr>
                <w:sz w:val="17"/>
              </w:rPr>
              <w:t>5 de 7 correctas; 7 de 7 correctas</w:t>
            </w:r>
          </w:p>
        </w:tc>
      </w:tr>
      <w:tr>
        <w:trPr>
          <w:cantSplit/>
        </w:trPr>
        <w:tc>
          <w:tcPr>
            <w:tcW w:type="dxa" w:w="2362"/>
          </w:tcPr>
          <w:p>
            <w:r>
              <w:rPr>
                <w:sz w:val="17"/>
              </w:rPr>
              <w:t>Regresión v2</w:t>
            </w:r>
          </w:p>
        </w:tc>
        <w:tc>
          <w:tcPr>
            <w:tcW w:type="dxa" w:w="4133"/>
          </w:tcPr>
          <w:p>
            <w:r>
              <w:rPr>
                <w:sz w:val="17"/>
              </w:rPr>
              <w:t>prueba_contratos.php</w:t>
            </w:r>
          </w:p>
        </w:tc>
        <w:tc>
          <w:tcPr>
            <w:tcW w:type="dxa" w:w="3307"/>
          </w:tcPr>
          <w:p>
            <w:r>
              <w:rPr>
                <w:sz w:val="17"/>
              </w:rPr>
              <w:t>90 de 90 correctas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prueba_mis_operaciones.php</w:t>
            </w:r>
          </w:p>
        </w:tc>
        <w:tc>
          <w:tcPr>
            <w:tcW w:type="dxa" w:w="3307"/>
            <w:shd w:val="clear" w:color="auto" w:fill="F5F5F5"/>
          </w:tcPr>
          <w:p>
            <w:r>
              <w:rPr>
                <w:sz w:val="17"/>
              </w:rPr>
              <w:t>17 de 17 correctas</w:t>
            </w:r>
          </w:p>
        </w:tc>
      </w:tr>
      <w:tr>
        <w:trPr>
          <w:cantSplit/>
        </w:trPr>
        <w:tc>
          <w:tcPr>
            <w:tcW w:type="dxa" w:w="2362"/>
          </w:tcPr>
          <w:p>
            <w:r>
              <w:rPr>
                <w:sz w:val="17"/>
              </w:rPr>
              <w:t>Regresión v2</w:t>
            </w:r>
          </w:p>
        </w:tc>
        <w:tc>
          <w:tcPr>
            <w:tcW w:type="dxa" w:w="4133"/>
          </w:tcPr>
          <w:p>
            <w:r>
              <w:rPr>
                <w:sz w:val="17"/>
              </w:rPr>
              <w:t>prueba_carrera.php</w:t>
            </w:r>
          </w:p>
        </w:tc>
        <w:tc>
          <w:tcPr>
            <w:tcW w:type="dxa" w:w="3307"/>
          </w:tcPr>
          <w:p>
            <w:r>
              <w:rPr>
                <w:sz w:val="17"/>
              </w:rPr>
              <w:t>15 de 15 correctas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prueba_garantias.php</w:t>
            </w:r>
          </w:p>
        </w:tc>
        <w:tc>
          <w:tcPr>
            <w:tcW w:type="dxa" w:w="3307"/>
            <w:shd w:val="clear" w:color="auto" w:fill="F5F5F5"/>
          </w:tcPr>
          <w:p>
            <w:r>
              <w:rPr>
                <w:sz w:val="17"/>
              </w:rPr>
              <w:t>20 de 20 clasificaciones confirmadas</w:t>
            </w:r>
          </w:p>
        </w:tc>
      </w:tr>
      <w:tr>
        <w:trPr>
          <w:cantSplit/>
        </w:trPr>
        <w:tc>
          <w:tcPr>
            <w:tcW w:type="dxa" w:w="2362"/>
          </w:tcPr>
          <w:p>
            <w:r>
              <w:rPr>
                <w:sz w:val="17"/>
              </w:rPr>
              <w:t>Regresión v2</w:t>
            </w:r>
          </w:p>
        </w:tc>
        <w:tc>
          <w:tcPr>
            <w:tcW w:type="dxa" w:w="4133"/>
          </w:tcPr>
          <w:p>
            <w:r>
              <w:rPr>
                <w:sz w:val="17"/>
              </w:rPr>
              <w:t>prueba_respaldo.php</w:t>
            </w:r>
          </w:p>
        </w:tc>
        <w:tc>
          <w:tcPr>
            <w:tcW w:type="dxa" w:w="3307"/>
          </w:tcPr>
          <w:p>
            <w:r>
              <w:rPr>
                <w:sz w:val="17"/>
              </w:rPr>
              <w:t>20 de 20 correctas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prueba_mantenimiento.php</w:t>
            </w:r>
          </w:p>
        </w:tc>
        <w:tc>
          <w:tcPr>
            <w:tcW w:type="dxa" w:w="3307"/>
            <w:shd w:val="clear" w:color="auto" w:fill="F5F5F5"/>
          </w:tcPr>
          <w:p>
            <w:r>
              <w:rPr>
                <w:sz w:val="17"/>
              </w:rPr>
              <w:t>30 de 30 correctas</w:t>
            </w:r>
          </w:p>
        </w:tc>
      </w:tr>
      <w:tr>
        <w:trPr>
          <w:cantSplit/>
        </w:trPr>
        <w:tc>
          <w:tcPr>
            <w:tcW w:type="dxa" w:w="2362"/>
          </w:tcPr>
          <w:p>
            <w:r>
              <w:rPr>
                <w:sz w:val="17"/>
              </w:rPr>
              <w:t>Regresión v2</w:t>
            </w:r>
          </w:p>
        </w:tc>
        <w:tc>
          <w:tcPr>
            <w:tcW w:type="dxa" w:w="4133"/>
          </w:tcPr>
          <w:p>
            <w:r>
              <w:rPr>
                <w:sz w:val="17"/>
              </w:rPr>
              <w:t>prueba_marca_huerfana.php</w:t>
            </w:r>
          </w:p>
        </w:tc>
        <w:tc>
          <w:tcPr>
            <w:tcW w:type="dxa" w:w="3307"/>
          </w:tcPr>
          <w:p>
            <w:r>
              <w:rPr>
                <w:sz w:val="17"/>
              </w:rPr>
              <w:t>19 de 19 correctos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prueba_http.sh</w:t>
            </w:r>
          </w:p>
        </w:tc>
        <w:tc>
          <w:tcPr>
            <w:tcW w:type="dxa" w:w="3307"/>
            <w:shd w:val="clear" w:color="auto" w:fill="F5F5F5"/>
          </w:tcPr>
          <w:p>
            <w:r>
              <w:rPr>
                <w:sz w:val="17"/>
              </w:rPr>
              <w:t>32 de 32 correctas</w:t>
            </w:r>
          </w:p>
        </w:tc>
      </w:tr>
      <w:tr>
        <w:trPr>
          <w:cantSplit/>
        </w:trPr>
        <w:tc>
          <w:tcPr>
            <w:tcW w:type="dxa" w:w="2362"/>
          </w:tcPr>
          <w:p>
            <w:r>
              <w:rPr>
                <w:sz w:val="17"/>
              </w:rPr>
              <w:t>Regresión v2</w:t>
            </w:r>
          </w:p>
        </w:tc>
        <w:tc>
          <w:tcPr>
            <w:tcW w:type="dxa" w:w="4133"/>
          </w:tcPr>
          <w:p>
            <w:r>
              <w:rPr>
                <w:sz w:val="17"/>
              </w:rPr>
              <w:t>prueba_in02.sh</w:t>
            </w:r>
          </w:p>
        </w:tc>
        <w:tc>
          <w:tcPr>
            <w:tcW w:type="dxa" w:w="3307"/>
          </w:tcPr>
          <w:p>
            <w:r>
              <w:rPr>
                <w:sz w:val="17"/>
              </w:rPr>
              <w:t>7 de 7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prueba_contratos.php</w:t>
            </w:r>
          </w:p>
        </w:tc>
        <w:tc>
          <w:tcPr>
            <w:tcW w:type="dxa" w:w="3307"/>
            <w:shd w:val="clear" w:color="auto" w:fill="F5F5F5"/>
          </w:tcPr>
          <w:p>
            <w:r>
              <w:rPr>
                <w:sz w:val="17"/>
              </w:rPr>
              <w:t>93 de 93 correctas</w:t>
            </w:r>
          </w:p>
        </w:tc>
      </w:tr>
      <w:tr>
        <w:trPr>
          <w:cantSplit/>
        </w:trPr>
        <w:tc>
          <w:tcPr>
            <w:tcW w:type="dxa" w:w="2362"/>
          </w:tcPr>
          <w:p>
            <w:r>
              <w:rPr>
                <w:sz w:val="17"/>
              </w:rPr>
              <w:t>Regresión v2 con SC-02</w:t>
            </w:r>
          </w:p>
        </w:tc>
        <w:tc>
          <w:tcPr>
            <w:tcW w:type="dxa" w:w="4133"/>
          </w:tcPr>
          <w:p>
            <w:r>
              <w:rPr>
                <w:sz w:val="17"/>
              </w:rPr>
              <w:t>prueba_mis_operaciones.php</w:t>
            </w:r>
          </w:p>
        </w:tc>
        <w:tc>
          <w:tcPr>
            <w:tcW w:type="dxa" w:w="3307"/>
          </w:tcPr>
          <w:p>
            <w:r>
              <w:rPr>
                <w:sz w:val="17"/>
              </w:rPr>
              <w:t>17 de 17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prueba_carrera.php</w:t>
            </w:r>
          </w:p>
        </w:tc>
        <w:tc>
          <w:tcPr>
            <w:tcW w:type="dxa" w:w="3307"/>
            <w:shd w:val="clear" w:color="auto" w:fill="F5F5F5"/>
          </w:tcPr>
          <w:p>
            <w:r>
              <w:rPr>
                <w:sz w:val="17"/>
              </w:rPr>
              <w:t>15 de 15 correctas</w:t>
            </w:r>
          </w:p>
        </w:tc>
      </w:tr>
      <w:tr>
        <w:trPr>
          <w:cantSplit/>
        </w:trPr>
        <w:tc>
          <w:tcPr>
            <w:tcW w:type="dxa" w:w="2362"/>
          </w:tcPr>
          <w:p>
            <w:r>
              <w:rPr>
                <w:sz w:val="17"/>
              </w:rPr>
              <w:t>Regresión v2 con SC-02</w:t>
            </w:r>
          </w:p>
        </w:tc>
        <w:tc>
          <w:tcPr>
            <w:tcW w:type="dxa" w:w="4133"/>
          </w:tcPr>
          <w:p>
            <w:r>
              <w:rPr>
                <w:sz w:val="17"/>
              </w:rPr>
              <w:t>prueba_garantias.php</w:t>
            </w:r>
          </w:p>
        </w:tc>
        <w:tc>
          <w:tcPr>
            <w:tcW w:type="dxa" w:w="3307"/>
          </w:tcPr>
          <w:p>
            <w:r>
              <w:rPr>
                <w:sz w:val="17"/>
              </w:rPr>
              <w:t>20 de 20 clasificaciones confirmadas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prueba_respaldo.php</w:t>
            </w:r>
          </w:p>
        </w:tc>
        <w:tc>
          <w:tcPr>
            <w:tcW w:type="dxa" w:w="3307"/>
            <w:shd w:val="clear" w:color="auto" w:fill="F5F5F5"/>
          </w:tcPr>
          <w:p>
            <w:r>
              <w:rPr>
                <w:sz w:val="17"/>
              </w:rPr>
              <w:t>20 de 20 correctas</w:t>
            </w:r>
          </w:p>
        </w:tc>
      </w:tr>
      <w:tr>
        <w:trPr>
          <w:cantSplit/>
        </w:trPr>
        <w:tc>
          <w:tcPr>
            <w:tcW w:type="dxa" w:w="2362"/>
          </w:tcPr>
          <w:p>
            <w:r>
              <w:rPr>
                <w:sz w:val="17"/>
              </w:rPr>
              <w:t>Regresión v2 con SC-02</w:t>
            </w:r>
          </w:p>
        </w:tc>
        <w:tc>
          <w:tcPr>
            <w:tcW w:type="dxa" w:w="4133"/>
          </w:tcPr>
          <w:p>
            <w:r>
              <w:rPr>
                <w:sz w:val="17"/>
              </w:rPr>
              <w:t>prueba_mantenimiento.php</w:t>
            </w:r>
          </w:p>
        </w:tc>
        <w:tc>
          <w:tcPr>
            <w:tcW w:type="dxa" w:w="3307"/>
          </w:tcPr>
          <w:p>
            <w:r>
              <w:rPr>
                <w:sz w:val="17"/>
              </w:rPr>
              <w:t>30 de 30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prueba_marca_huerfana.php</w:t>
            </w:r>
          </w:p>
        </w:tc>
        <w:tc>
          <w:tcPr>
            <w:tcW w:type="dxa" w:w="3307"/>
            <w:shd w:val="clear" w:color="auto" w:fill="F5F5F5"/>
          </w:tcPr>
          <w:p>
            <w:r>
              <w:rPr>
                <w:sz w:val="17"/>
              </w:rPr>
              <w:t>19 de 19 correctos</w:t>
            </w:r>
          </w:p>
        </w:tc>
      </w:tr>
      <w:tr>
        <w:trPr>
          <w:cantSplit/>
        </w:trPr>
        <w:tc>
          <w:tcPr>
            <w:tcW w:type="dxa" w:w="2362"/>
          </w:tcPr>
          <w:p>
            <w:r>
              <w:rPr>
                <w:sz w:val="17"/>
              </w:rPr>
              <w:t>Regresión v2 con SC-02</w:t>
            </w:r>
          </w:p>
        </w:tc>
        <w:tc>
          <w:tcPr>
            <w:tcW w:type="dxa" w:w="4133"/>
          </w:tcPr>
          <w:p>
            <w:r>
              <w:rPr>
                <w:sz w:val="17"/>
              </w:rPr>
              <w:t>prueba_http.sh</w:t>
            </w:r>
          </w:p>
        </w:tc>
        <w:tc>
          <w:tcPr>
            <w:tcW w:type="dxa" w:w="3307"/>
          </w:tcPr>
          <w:p>
            <w:r>
              <w:rPr>
                <w:sz w:val="17"/>
              </w:rPr>
              <w:t>32 de 32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prueba_in02.sh</w:t>
            </w:r>
          </w:p>
        </w:tc>
        <w:tc>
          <w:tcPr>
            <w:tcW w:type="dxa" w:w="3307"/>
            <w:shd w:val="clear" w:color="auto" w:fill="F5F5F5"/>
          </w:tcPr>
          <w:p>
            <w:r>
              <w:rPr>
                <w:sz w:val="17"/>
              </w:rPr>
              <w:t>7 de 7 correctas</w:t>
            </w:r>
          </w:p>
        </w:tc>
      </w:tr>
      <w:tr>
        <w:trPr>
          <w:cantSplit/>
        </w:trPr>
        <w:tc>
          <w:tcPr>
            <w:tcW w:type="dxa" w:w="2362"/>
          </w:tcPr>
          <w:p>
            <w:pPr>
              <w:keepNext/>
            </w:pPr>
            <w:r>
              <w:rPr>
                <w:sz w:val="17"/>
              </w:rPr>
              <w:t>Integración, lote 4</w:t>
            </w:r>
          </w:p>
        </w:tc>
        <w:tc>
          <w:tcPr>
            <w:tcW w:type="dxa" w:w="4133"/>
          </w:tcPr>
          <w:p>
            <w:pPr>
              <w:keepNext/>
            </w:pPr>
            <w:r>
              <w:rPr>
                <w:sz w:val="17"/>
              </w:rPr>
              <w:t>Permisos; persistencia entre procesos; restauración</w:t>
            </w:r>
          </w:p>
        </w:tc>
        <w:tc>
          <w:tcPr>
            <w:tcW w:type="dxa" w:w="3307"/>
          </w:tcPr>
          <w:p>
            <w:pPr>
              <w:keepNext/>
            </w:pPr>
            <w:r>
              <w:rPr>
                <w:sz w:val="17"/>
              </w:rPr>
              <w:t>32 de 32 correctas; correcta; correcta</w:t>
            </w:r>
          </w:p>
        </w:tc>
      </w:tr>
      <w:tr>
        <w:trPr>
          <w:cantSplit/>
        </w:trPr>
        <w:tc>
          <w:tcPr>
            <w:tcW w:type="dxa" w:w="2362"/>
            <w:shd w:val="clear" w:color="auto" w:fill="F5F5F5"/>
          </w:tcPr>
          <w:p>
            <w:r>
              <w:rPr>
                <w:sz w:val="17"/>
              </w:rPr>
              <w:t>Integración, v2</w:t>
            </w:r>
          </w:p>
        </w:tc>
        <w:tc>
          <w:tcPr>
            <w:tcW w:type="dxa" w:w="4133"/>
            <w:shd w:val="clear" w:color="auto" w:fill="F5F5F5"/>
          </w:tcPr>
          <w:p>
            <w:r>
              <w:rPr>
                <w:sz w:val="17"/>
              </w:rPr>
              <w:t>Permisos; persistencia entre procesos; restauración</w:t>
            </w:r>
          </w:p>
        </w:tc>
        <w:tc>
          <w:tcPr>
            <w:tcW w:type="dxa" w:w="3307"/>
            <w:shd w:val="clear" w:color="auto" w:fill="F5F5F5"/>
          </w:tcPr>
          <w:p>
            <w:r>
              <w:rPr>
                <w:sz w:val="17"/>
              </w:rPr>
              <w:t>32 de 32 correctas; correcta; correcta</w:t>
            </w:r>
          </w:p>
        </w:tc>
      </w:tr>
    </w:tbl>
    <w:p>
      <w:pPr>
        <w:spacing w:after="40"/>
      </w:pPr>
    </w:p>
    <w:p>
      <w:pPr>
        <w:spacing w:before="0" w:after="80"/>
        <w:jc w:val="both"/>
      </w:pPr>
      <w:r>
        <w:rPr>
          <w:b w:val="0"/>
          <w:i/>
          <w:sz w:val="19"/>
        </w:rPr>
        <w:t>Los archivos de cada ejecución, con su entorno, están en lote_5/resultados_pruebas/. Estos resultados valen para ese entorno; en las computadoras del colegio siguen pendientes hasta que se hagan allí.</w:t>
      </w:r>
    </w:p>
    <w:p>
      <w:pPr>
        <w:pStyle w:val="Heading2"/>
      </w:pPr>
      <w:r>
        <w:t>8.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14 a 16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14.1, 14.2 y 16.1</w:t>
            </w:r>
          </w:p>
        </w:tc>
        <w:tc>
          <w:tcPr>
            <w:tcW w:type="dxa" w:w="4606"/>
            <w:shd w:val="clear" w:color="auto" w:fill="F5F5F5"/>
          </w:tcPr>
          <w:p>
            <w:pPr>
              <w:keepNext/>
            </w:pPr>
            <w:r>
              <w:rPr>
                <w:sz w:val="18"/>
              </w:rPr>
              <w:t>Generadas con build/diagramas_u5.py sobre el lienzo de diagramas_u3.py; esquemas didácticos, sin notaciones ni símbolos nuevos.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Referencia docente v2 y v2 con SC-02</w:t>
            </w:r>
          </w:p>
        </w:tc>
        <w:tc>
          <w:tcPr>
            <w:tcW w:type="dxa" w:w="4606"/>
          </w:tcPr>
          <w:p>
            <w:r>
              <w:rPr>
                <w:sz w:val="18"/>
              </w:rPr>
              <w:t>Copias de la referencia del lote 4 (que no se modifica) con la corrección de IN-02 y el cambio SC-02; diferencias en lote_5/proyecto/DIFERENCIAS_v2.md.</w:t>
            </w:r>
          </w:p>
        </w:tc>
        <w:tc>
          <w:tcPr>
            <w:tcW w:type="dxa" w:w="2598"/>
          </w:tcPr>
          <w:p>
            <w:r>
              <w:rPr>
                <w:sz w:val="18"/>
              </w:rPr>
              <w:t>Propias.</w:t>
            </w:r>
          </w:p>
        </w:tc>
      </w:tr>
      <w:tr>
        <w:trPr>
          <w:cantSplit/>
        </w:trPr>
        <w:tc>
          <w:tcPr>
            <w:tcW w:type="dxa" w:w="2598"/>
            <w:shd w:val="clear" w:color="auto" w:fill="F5F5F5"/>
          </w:tcPr>
          <w:p>
            <w:r>
              <w:rPr>
                <w:sz w:val="18"/>
              </w:rPr>
              <w:t>Cargador DP, matriz e integración</w:t>
            </w:r>
          </w:p>
        </w:tc>
        <w:tc>
          <w:tcPr>
            <w:tcW w:type="dxa" w:w="4606"/>
            <w:shd w:val="clear" w:color="auto" w:fill="F5F5F5"/>
          </w:tcPr>
          <w:p>
            <w:r>
              <w:rPr>
                <w:sz w:val="18"/>
              </w:rPr>
              <w:t>Escritos para este lote: lote_5/proyecto/cargador_dp y matriz.</w:t>
            </w:r>
          </w:p>
        </w:tc>
        <w:tc>
          <w:tcPr>
            <w:tcW w:type="dxa" w:w="2598"/>
            <w:shd w:val="clear" w:color="auto" w:fill="F5F5F5"/>
          </w:tcPr>
          <w:p>
            <w:r>
              <w:rPr>
                <w:sz w:val="18"/>
              </w:rPr>
              <w:t>Propios.</w:t>
            </w:r>
          </w:p>
        </w:tc>
      </w:tr>
      <w:tr>
        <w:trPr>
          <w:cantSplit/>
        </w:trPr>
        <w:tc>
          <w:tcPr>
            <w:tcW w:type="dxa" w:w="2598"/>
          </w:tcPr>
          <w:p>
            <w:r>
              <w:rPr>
                <w:sz w:val="18"/>
              </w:rPr>
              <w:t>Fragmentos de código del libro y de la guía</w:t>
            </w:r>
          </w:p>
        </w:tc>
        <w:tc>
          <w:tcPr>
            <w:tcW w:type="dxa" w:w="4606"/>
          </w:tcPr>
          <w:p>
            <w:r>
              <w:rPr>
                <w:sz w:val="18"/>
              </w:rPr>
              <w:t>Leídos de los archivos del proyecto por build/fragmentos_u5.py; el verificador comprueba que coincidan, línea por línea.</w:t>
            </w:r>
          </w:p>
        </w:tc>
        <w:tc>
          <w:tcPr>
            <w:tcW w:type="dxa" w:w="2598"/>
          </w:tcPr>
          <w:p>
            <w:r>
              <w:rPr>
                <w:sz w:val="18"/>
              </w:rPr>
              <w:t>Propios.</w:t>
            </w:r>
          </w:p>
        </w:tc>
      </w:tr>
      <w:tr>
        <w:trPr>
          <w:cantSplit/>
        </w:trPr>
        <w:tc>
          <w:tcPr>
            <w:tcW w:type="dxa" w:w="2598"/>
            <w:shd w:val="clear" w:color="auto" w:fill="F5F5F5"/>
          </w:tcPr>
          <w:p>
            <w:r>
              <w:rPr>
                <w:sz w:val="18"/>
              </w:rPr>
              <w:t>Conjunto de prueba DP y casos C-01 a C-20</w:t>
            </w:r>
          </w:p>
        </w:tc>
        <w:tc>
          <w:tcPr>
            <w:tcW w:type="dxa" w:w="4606"/>
            <w:shd w:val="clear" w:color="auto" w:fill="F5F5F5"/>
          </w:tcPr>
          <w:p>
            <w:r>
              <w:rPr>
                <w:sz w:val="18"/>
              </w:rPr>
              <w:t>Inventados: lote_5/caso/datos_prueba_u5.py y verificacion.py. Resultados: ejecución real (build/reproducir.py).</w:t>
            </w:r>
          </w:p>
        </w:tc>
        <w:tc>
          <w:tcPr>
            <w:tcW w:type="dxa" w:w="2598"/>
            <w:shd w:val="clear" w:color="auto" w:fill="F5F5F5"/>
          </w:tcPr>
          <w:p>
            <w:r>
              <w:rPr>
                <w:sz w:val="18"/>
              </w:rPr>
              <w:t>Propios del proyecto.</w:t>
            </w:r>
          </w:p>
        </w:tc>
      </w:tr>
      <w:tr>
        <w:trPr>
          <w:cantSplit/>
        </w:trPr>
        <w:tc>
          <w:tcPr>
            <w:tcW w:type="dxa" w:w="2598"/>
          </w:tcPr>
          <w:p>
            <w:r>
              <w:rPr>
                <w:sz w:val="18"/>
              </w:rPr>
              <w:t>Conjunto reservado DR</w:t>
            </w:r>
          </w:p>
        </w:tc>
        <w:tc>
          <w:tcPr>
            <w:tcW w:type="dxa" w:w="4606"/>
          </w:tcPr>
          <w:p>
            <w:r>
              <w:rPr>
                <w:sz w:val="18"/>
              </w:rPr>
              <w:t>Solo la plantilla (lote_5/caso/dr_plantilla.py). Los datos los genera el docente fuera del repositorio.</w:t>
            </w:r>
          </w:p>
        </w:tc>
        <w:tc>
          <w:tcPr>
            <w:tcW w:type="dxa" w:w="2598"/>
          </w:tcPr>
          <w:p>
            <w:r>
              <w:rPr>
                <w:sz w:val="18"/>
              </w:rPr>
              <w:t>Propios; no se publican.</w:t>
            </w:r>
          </w:p>
        </w:tc>
      </w:tr>
      <w:tr>
        <w:trPr>
          <w:cantSplit/>
        </w:trPr>
        <w:tc>
          <w:tcPr>
            <w:tcW w:type="dxa" w:w="2598"/>
            <w:shd w:val="clear" w:color="auto" w:fill="F5F5F5"/>
          </w:tcPr>
          <w:p>
            <w:r>
              <w:rPr>
                <w:sz w:val="18"/>
              </w:rPr>
              <w:t>Caso de práctica Mbokaja (Unidad V)</w:t>
            </w:r>
          </w:p>
        </w:tc>
        <w:tc>
          <w:tcPr>
            <w:tcW w:type="dxa" w:w="4606"/>
            <w:shd w:val="clear" w:color="auto" w:fill="F5F5F5"/>
          </w:tcPr>
          <w:p>
            <w:r>
              <w:rPr>
                <w:sz w:val="18"/>
              </w:rPr>
              <w:t>Inventado: lote_5/caso/mbokaja_u5.py, que amplía las fuentes de Mbokaja de los lotes 1 a 4.</w:t>
            </w:r>
          </w:p>
        </w:tc>
        <w:tc>
          <w:tcPr>
            <w:tcW w:type="dxa" w:w="2598"/>
            <w:shd w:val="clear" w:color="auto" w:fill="F5F5F5"/>
          </w:tcPr>
          <w:p>
            <w:r>
              <w:rPr>
                <w:sz w:val="18"/>
              </w:rPr>
              <w:t>Propio.</w:t>
            </w:r>
          </w:p>
        </w:tc>
      </w:tr>
      <w:tr>
        <w:trPr>
          <w:cantSplit/>
        </w:trPr>
        <w:tc>
          <w:tcPr>
            <w:tcW w:type="dxa" w:w="2598"/>
          </w:tcPr>
          <w:p>
            <w:pPr>
              <w:keepNext/>
            </w:pPr>
            <w:r>
              <w:rPr>
                <w:sz w:val="18"/>
              </w:rPr>
              <w:t>Sesiones de uso del equipo modelo</w:t>
            </w:r>
          </w:p>
        </w:tc>
        <w:tc>
          <w:tcPr>
            <w:tcW w:type="dxa" w:w="4606"/>
          </w:tcPr>
          <w:p>
            <w:pPr>
              <w:keepNext/>
            </w:pPr>
            <w:r>
              <w:rPr>
                <w:sz w:val="18"/>
              </w:rPr>
              <w:t>Simulación del libro, rotulada como tal.</w:t>
            </w:r>
          </w:p>
        </w:tc>
        <w:tc>
          <w:tcPr>
            <w:tcW w:type="dxa" w:w="2598"/>
          </w:tcPr>
          <w:p>
            <w:pPr>
              <w:keepNext/>
            </w:pPr>
            <w:r>
              <w:rPr>
                <w:sz w:val="18"/>
              </w:rPr>
              <w:t>Propia.</w:t>
            </w:r>
          </w:p>
        </w:tc>
      </w:tr>
      <w:tr>
        <w:trPr>
          <w:cantSplit/>
        </w:trPr>
        <w:tc>
          <w:tcPr>
            <w:tcW w:type="dxa" w:w="2598"/>
            <w:shd w:val="clear" w:color="auto" w:fill="F5F5F5"/>
          </w:tcPr>
          <w:p>
            <w:r>
              <w:rPr>
                <w:sz w:val="18"/>
              </w:rPr>
              <w:t>Capacidades, niveles de desempeño, proporción 60/40, secuencia de encuentros y condiciones mínimas</w:t>
            </w:r>
          </w:p>
        </w:tc>
        <w:tc>
          <w:tcPr>
            <w:tcW w:type="dxa" w:w="4606"/>
            <w:shd w:val="clear" w:color="auto" w:fill="F5F5F5"/>
          </w:tcPr>
          <w:p>
            <w:r>
              <w:rPr>
                <w:sz w:val="18"/>
              </w:rPr>
              <w:t>Informe de Work v0.1 (§4.2, §4.3, §5.1, §5.2, §6), como propuesta editorial.</w:t>
            </w:r>
          </w:p>
        </w:tc>
        <w:tc>
          <w:tcPr>
            <w:tcW w:type="dxa" w:w="2598"/>
            <w:shd w:val="clear" w:color="auto" w:fill="F5F5F5"/>
          </w:tcPr>
          <w:p>
            <w:r>
              <w:rPr>
                <w:sz w:val="18"/>
              </w:rPr>
              <w:t>No son documentos oficiales del MEC.</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