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rPr>
          <w:sz w:val="20"/>
        </w:rPr>
        <w:t>Disciplina: Desarrollo Personal y Social  ·  Curso: 9.º grado  ·  Tercer Ciclo de la Educación Escolar Básica  ·  3 horas cátedra semanales  ·  36 encuentros / 108 HC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62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2948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TEMAS</w:t>
            </w:r>
          </w:p>
        </w:tc>
        <w:tc>
          <w:tcPr>
            <w:tcW w:type="dxa" w:w="4082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INDICADORES DE LOGRO</w:t>
            </w:r>
          </w:p>
        </w:tc>
        <w:tc>
          <w:tcPr>
            <w:tcW w:type="dxa" w:w="96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3175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PROCEDIMIENTOS</w:t>
            </w:r>
          </w:p>
        </w:tc>
        <w:tc>
          <w:tcPr>
            <w:tcW w:type="dxa" w:w="249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INSTRUMENTOS DE EVALUACIÓN</w:t>
            </w:r>
          </w:p>
        </w:tc>
        <w:tc>
          <w:tcPr>
            <w:tcW w:type="dxa" w:w="1701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1B4F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PRIMERA ETAPA · Febrero – junio (cierre: junio)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8E5A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1 — SENTIDO DE PERTENENCIA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Establece relaciones armónicas en su comunicación interpersonal con los miembros de la comunidad educativa; interpreta los criterios de evaluación a ser considerados en el noveno grado en sus distintas funciones. Criterios de promoción.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Febrero – marzo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1: Comunicarse bien: la base de la convivencia — La comunicación interpersonal: elementos, escucha activa y su papel en la convivencia del 9.º grado.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los elementos de la comunicación en situaciones reales del aula.</w:t>
            </w:r>
          </w:p>
          <w:p>
            <w:r>
              <w:rPr>
                <w:rFonts w:ascii="Arial" w:hAnsi="Arial"/>
                <w:b w:val="0"/>
                <w:sz w:val="17"/>
              </w:rPr>
              <w:t>• Aplica al menos dos técnicas de escucha activa en un diálogo con un compañero.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cómo la buena comunicación mejora la convivencia en su comunidad educativa.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Prueba diagnóstica de saberes previos. Juego del teléfono descompuesto con análisis de los elementos de la comunicación y práctica en parejas de escucha activa.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diagnóstica. Lista de cotejo de técnicas de escucha activa aplicadas en la práctica en parejas.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2: Estilos de comunicación: decir lo que pensás, con respeto — Estilos de comunicación (pasivo, agresivo, asertivo) y barreras de la comunicación con docentes, compañeros y otros actores.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los estilos pasivo, agresivo y asertivo en situaciones escolares dadas.</w:t>
            </w:r>
          </w:p>
          <w:p>
            <w:r>
              <w:rPr>
                <w:rFonts w:ascii="Arial" w:hAnsi="Arial"/>
                <w:b w:val="0"/>
                <w:sz w:val="17"/>
              </w:rPr>
              <w:t>• Reformula mensajes agresivos o pasivos en versión asertiva.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barreras de la comunicación presentes en su vida diaria y propone cómo reducirlas.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Dramatización con «doblaje asertivo» de situaciones escolares y reformulación escrita de mensajes con la fórmula hecho–efecto–pedido.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Rúbrica breve de la dramatización (claridad, respeto, fórmula completa) y corrección de las reformulaciones escritas.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3: Cómo se evalúa y se promociona el 9.º grado — El sistema de evaluación del tercer ciclo: capacidades, indicadores, evidencias, etapas y criterios de promoción vigentes.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el recorrido que va de las capacidades a la calificación final.</w:t>
            </w:r>
          </w:p>
          <w:p>
            <w:r>
              <w:rPr>
                <w:rFonts w:ascii="Arial" w:hAnsi="Arial"/>
                <w:b w:val="0"/>
                <w:sz w:val="17"/>
              </w:rPr>
              <w:t>• Interpreta la escala y los criterios de promoción vigentes a partir de la comunicación oficial de la institución y del MEC.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qué evidencias de aprendizaje se valoran en cada etapa del año.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guiada del recorrido de la evaluación y construcción grupal del «tablero de la etapa» aplicado a una materia real.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Valoración del afiche grupal (recorrido completo y evidencias pertinentes) y del ejercitario individual.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/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Evaluación de la Unidad 1 — Sentido de pertenencia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Resolución individual de la evaluación de la Unidad 1 y autoidentificación de necesidades de refuerzo.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fotocopiable de la Unidad 1; registro docente de indicadores logrados y no logrados.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1.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8E5A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2 — AUTOCONOCIMIENTO Y ORIENTACIÓN VOCACIONAL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Reconoce la importancia de conocerse a sí mismo, sus intereses, habilidades, potencialidades y preferencias; interpreta lo positivo de una orientación vocacional para la acertada elección del bachillerato.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Marzo – abril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4: Conocerse a sí mismo: el análisis interno objetivo — El autoconocimiento como base de las decisiones: análisis interno objetivo de fortalezas, debilidades, oportunidades y riesgos.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por qué el autoconocimiento es la base de una buena elección vocacional.</w:t>
            </w:r>
          </w:p>
          <w:p>
            <w:r>
              <w:rPr>
                <w:rFonts w:ascii="Arial" w:hAnsi="Arial"/>
                <w:b w:val="0"/>
                <w:sz w:val="17"/>
              </w:rPr>
              <w:t>• Elabora su análisis interno objetivo distinguiendo fortalezas, debilidades, oportunidades y riesgos.</w:t>
            </w:r>
          </w:p>
          <w:p>
            <w:r>
              <w:rPr>
                <w:rFonts w:ascii="Arial" w:hAnsi="Arial"/>
                <w:b w:val="0"/>
                <w:sz w:val="17"/>
              </w:rPr>
              <w:t>• Diferencia una autoevaluación objetiva de una autocrítica destructiva o de una autoimagen inflada.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Autoexploración individual privada (sin nota) y análisis en parejas de un perfil ficticio en cuatro cuadrantes.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Ficha de análisis de un caso ficticio (clasificación y evidencias). El cuadro personal es privado y no se califica.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5: Orientación vocacional: vocación y profesión — La orientación vocacional: concepto, diferencia entre vocación y profesión, y su aporte a la elección del bachillerato.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Define orientación vocacional y explica para qué sirve en el 9.º grado.</w:t>
            </w:r>
          </w:p>
          <w:p>
            <w:r>
              <w:rPr>
                <w:rFonts w:ascii="Arial" w:hAnsi="Arial"/>
                <w:b w:val="0"/>
                <w:sz w:val="17"/>
              </w:rPr>
              <w:t>• Diferencia vocación de profesión con ejemplos propios.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que la orientación vocacional acompaña la decisión, pero no la impone.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Exploración guiada del par vocación–profesión y construcción grupal del mapa de profesiones de una vocación.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Valoración del mapa grupal (variedad y pertinencia de profesiones) y del ejercitario individual.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6: Intereses, inteligencia, personalidad y aptitudes — Los cuatro factores personales de la elección: intereses, inteligencia, personalidad y aptitudes.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intereses, inteligencia/capacidades cognitivas, personalidad y aptitudes como fuentes de información orientadora.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sus propios intereses y aptitudes con ejemplos concretos.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por qué ninguna capacidad cognitiva, rasgo de personalidad o etiqueta de aprendizaje determina por sí sola la elección del bachillerato.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Trabajo privado de autoexploración (sin nota) y análisis grupal de perfiles ficticios preparados por el docente.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Resolución de un perfil ficticio con identificación de los cuatro factores y explicación de qué información adicional sería necesaria; la autoexploración personal no se califica.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7: El test vocacional y la elección del bachillerato — Aplicación e interpretación del test vocacional; la oferta educativa posterior al tercer ciclo y los criterios para elegir.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Interpreta los resultados de un test vocacional como orientación y no como sentencia.</w:t>
            </w:r>
          </w:p>
          <w:p>
            <w:r>
              <w:rPr>
                <w:rFonts w:ascii="Arial" w:hAnsi="Arial"/>
                <w:b w:val="0"/>
                <w:sz w:val="17"/>
              </w:rPr>
              <w:t>• Describe la oferta educativa posterior al 9.º grado: bachillerato científico, técnico y formación profesional.</w:t>
            </w:r>
          </w:p>
          <w:p>
            <w:r>
              <w:rPr>
                <w:rFonts w:ascii="Arial" w:hAnsi="Arial"/>
                <w:b w:val="0"/>
                <w:sz w:val="17"/>
              </w:rPr>
              <w:t>• Formula criterios propios para su elección de bachillerato.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Aplicación orientadora de un test vocacional con interpretación acompañada e investigación grupal para el panel de opciones de la zona.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Panel comparativo grupal (calidad de la información recogida) y resolución escrita de un caso de elección con criterios explícitos. El resultado del test y la elección real del estudiante son privados y no se califican.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/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Evaluación de la Unidad 2 — Autoconocimiento y orientación vocacional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Resolución individual de la evaluación de la Unidad 2 y autoidentificación de necesidades de refuerzo.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fotocopiable de la Unidad 2; registro docente de indicadores logrados y no logrados.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2.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8E5A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3 — VIDA AFECTIVA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Expresa sus emociones de manera equilibrada, demostrando autocontrol; conoce la implicancia de la sexualidad como un todo y su enfoque desde la perspectiva de derecho.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Abril – junio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8: Las emociones: qué son y de qué tipos hay — Las emociones: concepto, tipos (agradables y desagradables) y su función en la vida diaria.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Define emoción y explica su función.</w:t>
            </w:r>
          </w:p>
          <w:p>
            <w:r>
              <w:rPr>
                <w:rFonts w:ascii="Arial" w:hAnsi="Arial"/>
                <w:b w:val="0"/>
                <w:sz w:val="17"/>
              </w:rPr>
              <w:t>• Clasifica emociones básicas en situaciones cotidianas propias.</w:t>
            </w:r>
          </w:p>
          <w:p>
            <w:r>
              <w:rPr>
                <w:rFonts w:ascii="Arial" w:hAnsi="Arial"/>
                <w:b w:val="0"/>
                <w:sz w:val="17"/>
              </w:rPr>
              <w:t>• Argumenta por qué ninguna emoción es «mala» aunque algunas sean desagradables.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Exploración de la rueda de emociones con ejemplos propios y construcción grupal del diccionario emocional del curso.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Diccionario emocional grupal (cantidad y clasificación de términos) y ejercitario individual.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9: Autocontrol: sentir fuerte sin actuar mal — El autocontrol: concepto, importancia y estrategias para regular las emociones intensas.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qué es el autocontrol y por qué importa en la convivencia.</w:t>
            </w:r>
          </w:p>
          <w:p>
            <w:r>
              <w:rPr>
                <w:rFonts w:ascii="Arial" w:hAnsi="Arial"/>
                <w:b w:val="0"/>
                <w:sz w:val="17"/>
              </w:rPr>
              <w:t>• Aplica la secuencia pará–pensá–actuá a situaciones de emoción intensa.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señales corporales tempranas de sus propias emociones intensas.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Identificación de señales corporales propias y ensayo grupal de la secuencia pará–pensá–actuá sobre situaciones típicas.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Producción grupal del ensayo del semáforo (secuencia completa y respuesta asertiva) y ejercitario.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12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10: La sexualidad como un todo y desde un enfoque de derechos — Dimensiones interrelacionadas, dignidad, derechos e influencia de la formación familiar y cultural.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la sexualidad como una dimensión integral de la persona y relaciona su vivencia con dignidad, respeto y derechos.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la influencia de la formación familiar y cultural en la vivencia de la sexualidad.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actitudes de respeto hacia sí mismo y hacia los demás en este ámbito.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Análisis de dimensiones interrelacionadas de la sexualidad desde un enfoque de derechos y clasificación grupal de mitos frente a información seria con tarjetas.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Clasificación fundamentada de tarjetas (mito/información) y ejercitario individual.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11: Respeto y tolerancia a la diversidad — Diversidad sexual, cultural, religiosa, racial y otras diferencias en la convivencia diaria.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formas de diversidad presentes en su comunidad.</w:t>
            </w:r>
          </w:p>
          <w:p>
            <w:r>
              <w:rPr>
                <w:rFonts w:ascii="Arial" w:hAnsi="Arial"/>
                <w:b w:val="0"/>
                <w:sz w:val="17"/>
              </w:rPr>
              <w:t>• Diferencia tolerar de respetar y aplica la diferencia a casos concretos.</w:t>
            </w:r>
          </w:p>
          <w:p>
            <w:r>
              <w:rPr>
                <w:rFonts w:ascii="Arial" w:hAnsi="Arial"/>
                <w:b w:val="0"/>
                <w:sz w:val="17"/>
              </w:rPr>
              <w:t>• Propone actitudes de convivencia respetuosa ante la diversidad en su aula.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Análisis de casos de discriminación, tolerancia y respeto, y entrevista en parejas sorteadas para desarmar suposiciones.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Presentación de la entrevista (respeto y escucha) y resolución del cuadro discriminar–tolerar–respetar.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/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14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Evaluación de la Unidad 3 — Vida afectiva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Resolución individual de la evaluación de la Unidad 3 y autoidentificación de necesidades de refuerzo.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fotocopiable de la Unidad 3; registro docente de indicadores logrados y no logrados.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3.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8E5A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4 — DERECHOS Y RESPONSABILIDADES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Emprende acciones que promuevan el cumplimiento de los artículos de los DD. HH. referentes a la no discriminación.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Junio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12: Los Derechos Humanos y la no discriminación — Los artículos referentes a la no discriminación en los Derechos Humanos y en el marco normativo paraguayo.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artículos clave sobre igualdad y no discriminación en la DUDH y en la Constitución Nacional.</w:t>
            </w:r>
          </w:p>
          <w:p>
            <w:r>
              <w:rPr>
                <w:rFonts w:ascii="Arial" w:hAnsi="Arial"/>
                <w:b w:val="0"/>
                <w:sz w:val="17"/>
              </w:rPr>
              <w:t>• Analiza críticamente situaciones de discriminación a la luz de esos artículos.</w:t>
            </w:r>
          </w:p>
          <w:p>
            <w:r>
              <w:rPr>
                <w:rFonts w:ascii="Arial" w:hAnsi="Arial"/>
                <w:b w:val="0"/>
                <w:sz w:val="17"/>
              </w:rPr>
              <w:t>• Ubica en una línea de tiempo los principales hitos normativos de la no discriminación.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crítica de artículos sobre no discriminación y juego de rol «tribunal de artículos» sobre casos ficticios.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Fallo fundamentado del tribunal grupal (artículo correcto y reparación pertinente) y ejercitario.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16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13: Del papel a la acción: promover el respeto y la tolerancia — Diseño y ejecución de acciones concretas de promoción de la no discriminación, el respeto y la tolerancia en la comunidad educativa.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Diseña una acción concreta de promoción de la no discriminación con objetivo, actividades y responsables.</w:t>
            </w:r>
          </w:p>
          <w:p>
            <w:r>
              <w:rPr>
                <w:rFonts w:ascii="Arial" w:hAnsi="Arial"/>
                <w:b w:val="0"/>
                <w:sz w:val="17"/>
              </w:rPr>
              <w:t>• Ejecuta su parte en la acción grupal asumiendo el rol asignado.</w:t>
            </w:r>
          </w:p>
          <w:p>
            <w:r>
              <w:rPr>
                <w:rFonts w:ascii="Arial" w:hAnsi="Arial"/>
                <w:b w:val="0"/>
                <w:sz w:val="17"/>
              </w:rPr>
              <w:t>• Evalúa el resultado de la acción con criterios acordados previamente.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Diseño, ejecución y evaluación de una acción real de promoción de la no discriminación con el esquema de seis componentes.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Rúbrica de la acción grupal (diseño, ejecución, equipo y evaluación) presentada previamente al curso.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/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17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Evaluación de la Unidad 4 — Derechos y responsabilidades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Resolución individual de la evaluación de la Unidad 4 y autoidentificación de necesidades de refuerzo.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fotocopiable de la Unidad 4; registro docente de indicadores logrados y no logrados.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4.</w:t>
            </w:r>
          </w:p>
        </w:tc>
      </w:tr>
      <w:tr>
        <w:trPr>
          <w:cantSplit/>
        </w:trPr>
        <w:tc>
          <w:tcPr>
            <w:tcW w:type="dxa" w:w="62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18</w:t>
            </w:r>
          </w:p>
        </w:tc>
        <w:tc>
          <w:tcPr>
            <w:tcW w:type="dxa" w:w="2948"/>
            <w:shd w:val="clear" w:fill="EAF1F6"/>
          </w:tcPr>
          <w:p>
            <w:r>
              <w:rPr>
                <w:rFonts w:ascii="Arial" w:hAnsi="Arial"/>
                <w:b/>
                <w:sz w:val="17"/>
              </w:rPr>
              <w:t>EVALUACIÓN INTEGRADORA DE LA 1.ª ETAPA — Unidades 1 a 4 (cierre: junio)</w:t>
            </w:r>
          </w:p>
        </w:tc>
        <w:tc>
          <w:tcPr>
            <w:tcW w:type="dxa" w:w="4082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Integra los indicadores de las unidades de la etapa.</w:t>
            </w:r>
          </w:p>
        </w:tc>
        <w:tc>
          <w:tcPr>
            <w:tcW w:type="dxa" w:w="96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Resolución individual de la prueba integradora.</w:t>
            </w:r>
          </w:p>
        </w:tc>
        <w:tc>
          <w:tcPr>
            <w:tcW w:type="dxa" w:w="2494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Prueba integradora fotocopiable: comprensión y resolución fundamentada de situaciones ficticias o anonimizadas; no exige revelar decisiones o datos personales.</w:t>
            </w:r>
          </w:p>
        </w:tc>
        <w:tc>
          <w:tcPr>
            <w:tcW w:type="dxa" w:w="1701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Se aplica en página propia; cierre de la primera etapa.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1B4F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SEGUNDA ETAPA · Julio – noviembre (cierre: noviembre)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8E5A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5 — ORGANIZACIONES ESTUDIANTILES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Analiza los procesos democráticos de elección de autoridades de la comunidad educativa en el estamento estudiantil; participa activamente y con conocimientos adecuados en el proceso de conformación del Centro de Estudiantes.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Agosto – septiembre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19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14: El Centro de Estudiantes: qué es y cómo se organiza — El Centro de Estudiantes: conformación, comisión directiva y funciones dentro de la comunidad educativa.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qué es un Centro de Estudiantes y a quiénes representa.</w:t>
            </w:r>
          </w:p>
          <w:p>
            <w:r>
              <w:rPr>
                <w:rFonts w:ascii="Arial" w:hAnsi="Arial"/>
                <w:b w:val="0"/>
                <w:sz w:val="17"/>
              </w:rPr>
              <w:t>• Describe órganos y cargos posibles del Centro y explica que su composición y atribuciones se definen en el estatuto.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funciones propias del Centro de Estudiantes en su institución.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Análisis del organigrama del Centro de Estudiantes e investigación grupal «radiografía» de la organización estudiantil de la institución.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Presentación de la radiografía grupal (conformación, acciones, rendición de cuentas) y ejercitario.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Taller PEC A — Mirar antes de actuar. Diagnóstico participativo de necesidades. Vinculado a la unidad de Orientación correspondiente.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• Identifica necesidades con hechos comprobables y lenguaje respetuoso, sin datos personales.</w:t>
              <w:br/>
              <w:t>• Participa de manera segura, respetuosa y responsable.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 HC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Inicio 20 min, desarrollos 35 + 40 min y cierre 25 min según Taller PEC A del tomo. Elaboración guiada de Ficha 1.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Ficha PEC 1: diagnóstico, fuentes autorizadas y evidencias sin identificación de menores.</w:t>
            </w:r>
          </w:p>
        </w:tc>
        <w:tc>
          <w:tcPr>
            <w:tcW w:type="dxa" w:w="1701"/>
            <w:vAlign w:val="center"/>
          </w:tcPr>
          <w:p>
            <w:r>
              <w:t>PEC integrado en lugar de una continuación práctica; sin horas adicionales.</w:t>
              <w:br/>
              <w:t>Ficha de profundización de la unidad: opcional, fuera de los 36 encuentros.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15: Marco legal y elecciones: la democracia estudiantil en serio — El marco legal de las organizaciones estudiantiles en Paraguay y el proceso de elección de autoridades.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las normas que respaldan la organización estudiantil en Paraguay.</w:t>
            </w:r>
          </w:p>
          <w:p>
            <w:r>
              <w:rPr>
                <w:rFonts w:ascii="Arial" w:hAnsi="Arial"/>
                <w:b w:val="0"/>
                <w:sz w:val="17"/>
              </w:rPr>
              <w:t>• Describe en orden los pasos del proceso electoral estudiantil.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las condiciones normativas de una elección estudiantil: voto libre, igual, directo y secreto, con escrutinio público.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Estudio de la Resolución MEC N.º 1/2016 y simulacro basado en un estatuto modelo que define la autoridad electoral, con listas, debate, voto libre, igual, directo y secreto y escrutinio público.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Evaluación del simulacro con lista de cotejo de condiciones democráticas (voto libre, igual, directo y secreto; escrutinio público) y correspondencia con el estatuto modelo.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22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Taller PEC B — Elegir con razones. Priorización y fundamentación del problema. Vinculado a la unidad de Orientación correspondiente.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• Compara tres alternativas mediante importancia, viabilidad y seguridad; argumenta la elección.</w:t>
              <w:br/>
              <w:t>• Participa de manera segura, respetuosa y responsable.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 HC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Inicio 20 min, desarrollos 35 + 40 min y cierre 25 min según Taller PEC B del tomo. Elaboración guiada de Ficha 2.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Ficha PEC 2: matriz de prioridades y fundamentación de la decisión del equipo.</w:t>
            </w:r>
          </w:p>
        </w:tc>
        <w:tc>
          <w:tcPr>
            <w:tcW w:type="dxa" w:w="1701"/>
            <w:vAlign w:val="center"/>
          </w:tcPr>
          <w:p>
            <w:r>
              <w:t>PEC integrado en lugar de una continuación práctica; sin horas adicionales.</w:t>
              <w:br/>
              <w:t>Ficha de profundización de la unidad: opcional, fuera de los 36 encuentros.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16: Tipos de líderes: elegir bien y liderar mejor — Tipos de líderes (positivo, democrático, negativo, autocrático, verticalista, demagogo) y el liderazgo como práctica que se aprende.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Caracteriza los distintos tipos de líderes con ejemplos.</w:t>
            </w:r>
          </w:p>
          <w:p>
            <w:r>
              <w:rPr>
                <w:rFonts w:ascii="Arial" w:hAnsi="Arial"/>
                <w:b w:val="0"/>
                <w:sz w:val="17"/>
              </w:rPr>
              <w:t>• Analiza críticamente conductas de liderazgo en situaciones dadas.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que el liderazgo positivo se aprende y se demuestra con hechos.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Análisis comparativo de estilos de liderazgo y dramatización por sorteo del «casting de líderes» con identificación de conductas.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Identificación fundamentada de tipos de líderes en la dramatización y ejercitario individual.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/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24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Evaluación de la Unidad 5 — Organizaciones estudiantiles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Resolución individual de la evaluación de la Unidad 5 y autoidentificación de necesidades de refuerzo.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fotocopiable de la Unidad 5; registro docente de indicadores logrados y no logrados.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5.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8E5A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6 — ORGANIZACIÓN Y PLANIFICACIÓN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Elabora su cronograma de actividades considerando como eje principal su proceso de aprendizaje.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Septiembre – octubre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17: Técnicas de estudio: procesar la información, no solo leerla — Técnicas de estudio y estrategias de procesamiento de la información: subrayado, resumen, esquema, mapa conceptual, lectura y análisis; la investigación escolar.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Caracteriza las principales técnicas de estudio y su utilidad.</w:t>
            </w:r>
          </w:p>
          <w:p>
            <w:r>
              <w:rPr>
                <w:rFonts w:ascii="Arial" w:hAnsi="Arial"/>
                <w:b w:val="0"/>
                <w:sz w:val="17"/>
              </w:rPr>
              <w:t>• Aplica al menos dos estrategias de procesamiento a un texto dado.</w:t>
            </w:r>
          </w:p>
          <w:p>
            <w:r>
              <w:rPr>
                <w:rFonts w:ascii="Arial" w:hAnsi="Arial"/>
                <w:b w:val="0"/>
                <w:sz w:val="17"/>
              </w:rPr>
              <w:t>• Selecciona la técnica adecuada según el tipo de tarea o materia.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Taller comparativo de técnicas de estudio aplicadas a un mismo texto y exposición de los productos de procesamiento.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Producto grupal de la técnica aplicada (fidelidad al texto y calidad del procesamiento) y ejercitario.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26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Taller PEC C — Pasar de la idea al plan. Objetivos, beneficiarios y productos. Vinculado a la unidad de Orientación correspondiente.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• Redacta un objetivo general y dos específicos; define beneficiarios y productos verificables.</w:t>
              <w:br/>
              <w:t>• Participa de manera segura, respetuosa y responsable.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 HC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Inicio 20 min, desarrollos 35 + 40 min y cierre 25 min según Taller PEC C del tomo. Elaboración guiada de Ficha 3.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Ficha PEC 3: objetivos, beneficiarios sin listados nominales y productos esperados.</w:t>
            </w:r>
          </w:p>
        </w:tc>
        <w:tc>
          <w:tcPr>
            <w:tcW w:type="dxa" w:w="1701"/>
            <w:vAlign w:val="center"/>
          </w:tcPr>
          <w:p>
            <w:r>
              <w:t>PEC integrado en lugar de una continuación práctica; sin horas adicionales.</w:t>
              <w:br/>
              <w:t>Ficha de profundización de la unidad: opcional, fuera de los 36 encuentros.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27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18: Tu cronograma de actividades: el tiempo como aliado — Elaboración del cronograma personal de actividades con el aprendizaje como eje: diagnóstico del uso del tiempo, prioridades y constancia.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Diagnostica en qué usa realmente sus 24 horas diarias.</w:t>
            </w:r>
          </w:p>
          <w:p>
            <w:r>
              <w:rPr>
                <w:rFonts w:ascii="Arial" w:hAnsi="Arial"/>
                <w:b w:val="0"/>
                <w:sz w:val="17"/>
              </w:rPr>
              <w:t>• Elabora su cronograma semanal con el estudio como eje y espacios de descanso.</w:t>
            </w:r>
          </w:p>
          <w:p>
            <w:r>
              <w:rPr>
                <w:rFonts w:ascii="Arial" w:hAnsi="Arial"/>
                <w:b w:val="0"/>
                <w:sz w:val="17"/>
              </w:rPr>
              <w:t>• Aplica criterios de prioridad ante actividades que compiten por el mismo tiempo.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Autoexploración privada del uso del tiempo (sin nota) y resolución grupal de un cronograma de caso con prioridades, estudio y descanso.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Cronograma de un caso ficticio (realismo, estudio como eje y descansos) y prioridades justificadas. El cronograma personal puede elaborarse como herramienta privada, pero no se califica por su contenido.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/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28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Taller PEC D — Organizar para cumplir. Cronograma, roles, recursos y autorizaciones. Vinculado a la unidad de Orientación correspondiente.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• Organiza acciones en cronograma, asigna responsabilidades y prevé permisos y recursos de costo cero.</w:t>
              <w:br/>
              <w:t>• Participa de manera segura, respetuosa y responsable.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 HC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Inicio 20 min, desarrollos 35 + 40 min y cierre 25 min según Taller PEC D del tomo. Elaboración guiada de Ficha 4.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Ficha PEC 4: cronograma, responsables, recursos, aliados y permisos.</w:t>
            </w:r>
          </w:p>
        </w:tc>
        <w:tc>
          <w:tcPr>
            <w:tcW w:type="dxa" w:w="1701"/>
            <w:vAlign w:val="center"/>
          </w:tcPr>
          <w:p>
            <w:r>
              <w:t>PEC integrado en lugar de una continuación práctica; sin horas adicionales.</w:t>
              <w:br/>
              <w:t>Ficha de profundización de la unidad: opcional, fuera de los 36 encuentros.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29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Evaluación de la Unidad 6 — Organización y planificación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Resolución individual de la evaluación de la Unidad 6 y autoidentificación de necesidades de refuerzo.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fotocopiable de la Unidad 6; registro docente de indicadores logrados y no logrados.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6.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8E5A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7 — GESTIÓN DE RIESGO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Diagnostica situaciones de riesgo en su ámbito familiar, escolar y comunitario; considera la gestión de riesgo en la vida cotidiana y aplica normas de comportamiento en casos de riesgo.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Octubre – noviembre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30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19: Diagnosticar riesgos: qué es la gestión de riesgo — La gestión de riesgo: qué es, qué hacemos, cómo y por qué; el diagnóstico de riesgos en el hogar, el colegio y la comunidad.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el concepto de gestión de riesgo y sus preguntas básicas.</w:t>
            </w:r>
          </w:p>
          <w:p>
            <w:r>
              <w:rPr>
                <w:rFonts w:ascii="Arial" w:hAnsi="Arial"/>
                <w:b w:val="0"/>
                <w:sz w:val="17"/>
              </w:rPr>
              <w:t>• Diferencia amenaza, vulnerabilidad y riesgo con ejemplos locales.</w:t>
            </w:r>
          </w:p>
          <w:p>
            <w:r>
              <w:rPr>
                <w:rFonts w:ascii="Arial" w:hAnsi="Arial"/>
                <w:b w:val="0"/>
                <w:sz w:val="17"/>
              </w:rPr>
              <w:t>• Elabora un diagnóstico sencillo de riesgos de su hogar, su aula o su comunidad.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Recorrido diagnóstico del colegio con roles asignados y elaboración de la ficha de amenazas, vulnerabilidades y personas expuestas.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Ficha de diagnóstico grupal (precisión y ubicación de los hallazgos) y ejercitario individual.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Taller PEC E — Actuar y registrar. Ejecución segura y bitácora. Vinculado a la unidad de Orientación correspondiente.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• Participa en una actividad autorizada o simulada y documenta su realización sin difundir datos privados.</w:t>
              <w:br/>
              <w:t>• Participa de manera segura, respetuosa y responsable.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 HC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Inicio 20 min, desarrollos 35 + 40 min y cierre 25 min según Taller PEC E del tomo. Elaboración guiada de Ficha 5.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Ficha PEC 5: bitácora de ejecución, cambios y evidencias anónimas.</w:t>
            </w:r>
          </w:p>
        </w:tc>
        <w:tc>
          <w:tcPr>
            <w:tcW w:type="dxa" w:w="1701"/>
            <w:vAlign w:val="center"/>
          </w:tcPr>
          <w:p>
            <w:r>
              <w:t>PEC integrado en lugar de una continuación práctica; sin horas adicionales.</w:t>
              <w:br/>
              <w:t>Ficha de profundización de la unidad: opcional, fuera de los 36 encuentros.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32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20: Del riesgo a la acción: prevención, mitigación y resiliencia — Elaboración y selección de acciones de prevención, mitigación, emergencia, primeros auxilios, atención y resiliencia.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las fases del ciclo de la gestión de riesgo.</w:t>
            </w:r>
          </w:p>
          <w:p>
            <w:r>
              <w:rPr>
                <w:rFonts w:ascii="Arial" w:hAnsi="Arial"/>
                <w:b w:val="0"/>
                <w:sz w:val="17"/>
              </w:rPr>
              <w:t>• Propone acciones concretas de prevención y mitigación para riesgos diagnosticados.</w:t>
            </w:r>
          </w:p>
          <w:p>
            <w:r>
              <w:rPr>
                <w:rFonts w:ascii="Arial" w:hAnsi="Arial"/>
                <w:b w:val="0"/>
                <w:sz w:val="17"/>
              </w:rPr>
              <w:t>• Describe conductas básicas de emergencia y primeros auxilios al alcance de un estudiante.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Conversión del diagnóstico en plan de acciones por fase del ciclo y priorización del «plan mínimo» de tres acciones.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Plan mínimo grupal (acciones, responsables, fases correctas) y ejercitario individual.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Clase 21: Normas de comportamiento en casos de riesgo — Normas de comportamiento ante desastres naturales (tormentas, inundaciones), incendios y cortes de energía eléctrica; números de emergencia.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Enuncia las normas de comportamiento adecuadas para cada tipo de riesgo trabajado.</w:t>
            </w:r>
          </w:p>
          <w:p>
            <w:r>
              <w:rPr>
                <w:rFonts w:ascii="Arial" w:hAnsi="Arial"/>
                <w:b w:val="0"/>
                <w:sz w:val="17"/>
              </w:rPr>
              <w:t>• Aplica las normas en un simulacro o situación planteada.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los números de emergencia del país y cuándo llamar a cada uno.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Simulacro de evacuación cronometrado (o su planificación) y resolución grupal de tarjetas de reacción con normas y números de emergencia.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Desempeño en el simulacro y en las tarjetas de reacción (normas correctas y número pertinente); evaluación de la unidad.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/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34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Taller PEC F — Aprender de los resultados. Evaluación, informe y devolución. Vinculado a la unidad de Orientación correspondiente.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• Contrasta objetivos y productos con evidencias, informa límites y formula una mejora realista.</w:t>
              <w:br/>
              <w:t>• Participa de manera segura, respetuosa y responsable.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 HC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Inicio 20 min, desarrollos 35 + 40 min y cierre 25 min según Taller PEC F del tomo. Elaboración guiada de Ficha 6.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  <w:t>Ficha PEC 6: informe, autoevaluación y rúbrica formativa del proyecto.</w:t>
            </w:r>
          </w:p>
        </w:tc>
        <w:tc>
          <w:tcPr>
            <w:tcW w:type="dxa" w:w="1701"/>
            <w:vAlign w:val="center"/>
          </w:tcPr>
          <w:p>
            <w:r>
              <w:t>PEC integrado en lugar de una continuación práctica; sin horas adicionales.</w:t>
              <w:br/>
              <w:t>Ficha de profundización de la unidad: opcional, fuera de los 36 encuentros.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Evaluación de la Unidad 7 — Gestión de riesgo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Resolución individual de la evaluación de la Unidad 7 y autoidentificación de necesidades de refuerzo.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fotocopiable de la Unidad 7; registro docente de indicadores logrados y no logrados.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7.</w:t>
            </w:r>
          </w:p>
        </w:tc>
      </w:tr>
      <w:tr>
        <w:trPr>
          <w:cantSplit/>
        </w:trPr>
        <w:tc>
          <w:tcPr>
            <w:tcW w:type="dxa" w:w="62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36</w:t>
            </w:r>
          </w:p>
        </w:tc>
        <w:tc>
          <w:tcPr>
            <w:tcW w:type="dxa" w:w="2948"/>
            <w:shd w:val="clear" w:fill="EAF1F6"/>
          </w:tcPr>
          <w:p>
            <w:r>
              <w:rPr>
                <w:rFonts w:ascii="Arial" w:hAnsi="Arial"/>
                <w:b/>
                <w:sz w:val="17"/>
              </w:rPr>
              <w:t>EVALUACIÓN INTEGRADORA DE LA 2.ª ETAPA — Unidades 5 a 7 (cierre: noviembre)</w:t>
            </w:r>
          </w:p>
        </w:tc>
        <w:tc>
          <w:tcPr>
            <w:tcW w:type="dxa" w:w="4082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Integra los indicadores de las unidades de la etapa.</w:t>
            </w:r>
          </w:p>
        </w:tc>
        <w:tc>
          <w:tcPr>
            <w:tcW w:type="dxa" w:w="96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3 h</w:t>
            </w:r>
          </w:p>
        </w:tc>
        <w:tc>
          <w:tcPr>
            <w:tcW w:type="dxa" w:w="3175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Resolución individual de la prueba integradora.</w:t>
            </w:r>
          </w:p>
        </w:tc>
        <w:tc>
          <w:tcPr>
            <w:tcW w:type="dxa" w:w="2494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Prueba integradora fotocopiable: comprensión y situaciones integradoras; el balance personal del año queda como autoevaluación privada sin nota.</w:t>
            </w:r>
          </w:p>
        </w:tc>
        <w:tc>
          <w:tcPr>
            <w:tcW w:type="dxa" w:w="1701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Se aplica en página propia; cierre de la segunda etapa y del año.</w:t>
            </w:r>
          </w:p>
        </w:tc>
      </w:tr>
    </w:tbl>
    <w:p/>
    <w:p>
      <w:pPr>
        <w:pStyle w:val="Heading2"/>
      </w:pPr>
      <w:r>
        <w:t>Criterios generales de planificación</w:t>
      </w:r>
    </w:p>
    <w:p>
      <w:r>
        <w:rPr>
          <w:sz w:val="18"/>
        </w:rPr>
        <w:t>• Valoración por proceso con evidencias variadas: producciones individuales y grupales, dramatizaciones, diagnósticos, planes y ejercitarios, conforme a los criterios y la escala vigentes comunicados por la institución y el MEC para el año lectivo.</w:t>
      </w:r>
    </w:p>
    <w:p>
      <w:r>
        <w:rPr>
          <w:sz w:val="18"/>
        </w:rPr>
        <w:t>• Las secciones «Mirate» son privadas y no se califican; se valora la participación respetuosa, no el contenido personal. En autoconocimiento, orientación vocacional y cronograma se evalúa la aplicación de criterios a casos o productos anonimizados, nunca la elección real, el resultado del test ni información privada del estudiante.</w:t>
      </w:r>
    </w:p>
    <w:p>
      <w:r>
        <w:rPr>
          <w:sz w:val="18"/>
        </w:rPr>
        <w:t>• Las evaluaciones de unidad y de etapa se aplican en instrumentos fotocopiables de página propia, sin solucionario a la vista.</w:t>
      </w:r>
    </w:p>
    <w:p>
      <w:r>
        <w:rPr>
          <w:sz w:val="18"/>
        </w:rPr>
        <w:t>• En los temas sensibles (vida afectiva, sexualidad, riesgos) se evalúa la comprensión de conceptos y conductas de cuidado, nunca la experiencia personal del estudiante.</w:t>
      </w:r>
    </w:p>
    <w:p>
      <w:pPr>
        <w:pStyle w:val="Heading2"/>
      </w:pPr>
      <w:r>
        <w:t>Estrategias de inclusión</w:t>
      </w:r>
    </w:p>
    <w:p>
      <w:r>
        <w:rPr>
          <w:sz w:val="18"/>
        </w:rPr>
        <w:t>• Consignas orales o gráficas alternativas para estudiantes con dificultades de lectoescritura.</w:t>
      </w:r>
    </w:p>
    <w:p>
      <w:r>
        <w:rPr>
          <w:sz w:val="18"/>
        </w:rPr>
        <w:t>• Tiempo adicional y apoyos visuales (figuras del cuadernillo) en las evaluaciones cuando el ajuste esté indicado.</w:t>
      </w:r>
    </w:p>
    <w:p>
      <w:r>
        <w:rPr>
          <w:sz w:val="18"/>
        </w:rPr>
        <w:t>• Agrupamientos heterogéneos rotativos que aseguren la participación de todos en dinámicas y dramatizaciones.</w:t>
      </w:r>
    </w:p>
    <w:p>
      <w:r>
        <w:rPr>
          <w:sz w:val="18"/>
        </w:rPr>
        <w:t>• Uso del castellano y del guaraní según la lengua de mejor expresión de cada estudiante en las producciones orales.</w:t>
      </w:r>
    </w:p>
    <w:p/>
    <w:p/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p>
      <w:pPr>
        <w:pStyle w:val="Heading1"/>
      </w:pPr>
      <w:r>
        <w:rPr>
          <w:color w:val="4B2D69"/>
        </w:rPr>
        <w:t>Articulación curricular y organización del Proyecto Educativo Comunitario</w:t>
      </w:r>
    </w:p>
    <w:p>
      <w:pPr/>
      <w:r>
        <w:rPr>
          <w:sz w:val="19"/>
        </w:rPr>
        <w:t>Desarrollo Personal y Social de 9.º grado integra Orientación Educacional y Vocacional y Proyecto Educativo Comunitario (PEC). Los talleres PEC A–F corresponden a los encuentros 20, 22, 26, 28, 31 y 34 de esta planificación anual. Las seis fichas de profundización A–F incluidas en las unidades del tomo son recursos opcionales de apoyo, recuperación o trabajo autónomo: NO deben contabilizarse como otros seis encuentros.</w:t>
      </w:r>
    </w:p>
    <w:p>
      <w:pPr/>
      <w:r>
        <w:rPr>
          <w:sz w:val="19"/>
        </w:rPr>
        <w:t>El calendario 36 encuentros × 3 HC = 108 HC es una referencia editorial adaptable, no un mandato universal del MEC ni una asignación adicional de horas exclusivamente al PEC. Cada taller PEC se desarrolla en 120 minutos y utiliza su Ficha PEC 1–6 en el tomo. La carga real se adecuará al PEI/PCI y al calendario del establecimiento.</w:t>
      </w:r>
    </w:p>
    <w:p>
      <w:pPr/>
      <w:r>
        <w:rPr>
          <w:sz w:val="19"/>
        </w:rPr>
        <w:t>Proyecto modelo del grado: Comunidad que cuida: puntos limpios y hábitos responsables. El proyecto real del curso se elige a partir de un diagnóstico, participación estudiantil y autorización de la dirección, sin imponer como obligatorio el modelo propuesto.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Encuentro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Taller PEC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Evidencia del proceso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 · Mirar antes de actuar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1 y observación formativa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B · Elegir con razones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2 y observación formativa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 · Pasar de la idea al plan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3 y observación formativa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 · Organizar para cumplir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4 y observación formativa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 · Actuar y registrar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5 y observación formativa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34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 · Aprender de los resultados</w:t>
            </w:r>
          </w:p>
        </w:tc>
        <w:tc>
          <w:tcPr>
            <w:tcW w:type="dxa" w:w="504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6 y observación formativa</w:t>
            </w:r>
          </w:p>
        </w:tc>
      </w:tr>
    </w:tbl>
    <w:p>
      <w:pPr/>
      <w:r>
        <w:rPr>
          <w:sz w:val="19"/>
        </w:rPr>
        <w:t>Las seis continuaciones prácticas originales permanecen en el tomo como material de apoyo y refuerzo de Orientación; en este plan no equivalen a seis horas o jornadas adicionales. Cuando la clase requiera intervención externa, aplazar hasta recibir permisos; en su lugar desarrollar simulación o estudio de caso.</w:t>
      </w:r>
    </w:p>
    <w:p>
      <w:pPr>
        <w:pStyle w:val="Heading2"/>
      </w:pPr>
      <w:r>
        <w:t>Correspondencia de talleres y fichas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5760"/>
        <w:gridCol w:w="5760"/>
      </w:tblGrid>
      <w:tr>
        <w:tc>
          <w:tcPr>
            <w:tcW w:type="dxa" w:w="5760"/>
          </w:tcPr>
          <w:p>
            <w:r>
              <w:t>Encuentro</w:t>
            </w:r>
          </w:p>
        </w:tc>
        <w:tc>
          <w:tcPr>
            <w:tcW w:type="dxa" w:w="5760"/>
          </w:tcPr>
          <w:p>
            <w:r>
              <w:t>Taller PEC</w:t>
            </w:r>
          </w:p>
        </w:tc>
        <w:tc>
          <w:tcPr>
            <w:tcW w:type="dxa" w:w="5760"/>
          </w:tcPr>
          <w:p>
            <w:r>
              <w:t>Ficha del proyecto</w:t>
            </w:r>
          </w:p>
        </w:tc>
      </w:tr>
      <w:tr>
        <w:tc>
          <w:tcPr>
            <w:tcW w:type="dxa" w:w="5760"/>
          </w:tcPr>
          <w:p>
            <w:r>
              <w:t>20</w:t>
            </w:r>
          </w:p>
        </w:tc>
        <w:tc>
          <w:tcPr>
            <w:tcW w:type="dxa" w:w="5760"/>
          </w:tcPr>
          <w:p>
            <w:r>
              <w:t>PEC A: Mirar antes de actuar</w:t>
            </w:r>
          </w:p>
        </w:tc>
        <w:tc>
          <w:tcPr>
            <w:tcW w:type="dxa" w:w="5760"/>
          </w:tcPr>
          <w:p>
            <w:r>
              <w:t>Ficha PEC 1</w:t>
            </w:r>
          </w:p>
        </w:tc>
      </w:tr>
      <w:tr>
        <w:tc>
          <w:tcPr>
            <w:tcW w:type="dxa" w:w="5760"/>
          </w:tcPr>
          <w:p>
            <w:r>
              <w:t>22</w:t>
            </w:r>
          </w:p>
        </w:tc>
        <w:tc>
          <w:tcPr>
            <w:tcW w:type="dxa" w:w="5760"/>
          </w:tcPr>
          <w:p>
            <w:r>
              <w:t>PEC B: Elegir con razones</w:t>
            </w:r>
          </w:p>
        </w:tc>
        <w:tc>
          <w:tcPr>
            <w:tcW w:type="dxa" w:w="5760"/>
          </w:tcPr>
          <w:p>
            <w:r>
              <w:t>Ficha PEC 2</w:t>
            </w:r>
          </w:p>
        </w:tc>
      </w:tr>
      <w:tr>
        <w:tc>
          <w:tcPr>
            <w:tcW w:type="dxa" w:w="5760"/>
          </w:tcPr>
          <w:p>
            <w:r>
              <w:t>26</w:t>
            </w:r>
          </w:p>
        </w:tc>
        <w:tc>
          <w:tcPr>
            <w:tcW w:type="dxa" w:w="5760"/>
          </w:tcPr>
          <w:p>
            <w:r>
              <w:t>PEC C: Pasar de la idea al plan</w:t>
            </w:r>
          </w:p>
        </w:tc>
        <w:tc>
          <w:tcPr>
            <w:tcW w:type="dxa" w:w="5760"/>
          </w:tcPr>
          <w:p>
            <w:r>
              <w:t>Ficha PEC 3</w:t>
            </w:r>
          </w:p>
        </w:tc>
      </w:tr>
      <w:tr>
        <w:tc>
          <w:tcPr>
            <w:tcW w:type="dxa" w:w="5760"/>
          </w:tcPr>
          <w:p>
            <w:r>
              <w:t>28</w:t>
            </w:r>
          </w:p>
        </w:tc>
        <w:tc>
          <w:tcPr>
            <w:tcW w:type="dxa" w:w="5760"/>
          </w:tcPr>
          <w:p>
            <w:r>
              <w:t>PEC D: Organizar para cumplir</w:t>
            </w:r>
          </w:p>
        </w:tc>
        <w:tc>
          <w:tcPr>
            <w:tcW w:type="dxa" w:w="5760"/>
          </w:tcPr>
          <w:p>
            <w:r>
              <w:t>Ficha PEC 4</w:t>
            </w:r>
          </w:p>
        </w:tc>
      </w:tr>
      <w:tr>
        <w:tc>
          <w:tcPr>
            <w:tcW w:type="dxa" w:w="5760"/>
          </w:tcPr>
          <w:p>
            <w:r>
              <w:t>31</w:t>
            </w:r>
          </w:p>
        </w:tc>
        <w:tc>
          <w:tcPr>
            <w:tcW w:type="dxa" w:w="5760"/>
          </w:tcPr>
          <w:p>
            <w:r>
              <w:t>PEC E: Actuar y registrar</w:t>
            </w:r>
          </w:p>
        </w:tc>
        <w:tc>
          <w:tcPr>
            <w:tcW w:type="dxa" w:w="5760"/>
          </w:tcPr>
          <w:p>
            <w:r>
              <w:t>Ficha PEC 5</w:t>
            </w:r>
          </w:p>
        </w:tc>
      </w:tr>
      <w:tr>
        <w:tc>
          <w:tcPr>
            <w:tcW w:type="dxa" w:w="5760"/>
          </w:tcPr>
          <w:p>
            <w:r>
              <w:t>34</w:t>
            </w:r>
          </w:p>
        </w:tc>
        <w:tc>
          <w:tcPr>
            <w:tcW w:type="dxa" w:w="5760"/>
          </w:tcPr>
          <w:p>
            <w:r>
              <w:t>PEC F: Aprender de los resultados</w:t>
            </w:r>
          </w:p>
        </w:tc>
        <w:tc>
          <w:tcPr>
            <w:tcW w:type="dxa" w:w="5760"/>
          </w:tcPr>
          <w:p>
            <w:r>
              <w:t>Ficha PEC 6</w:t>
            </w:r>
          </w:p>
        </w:tc>
      </w:tr>
    </w:tbl>
    <w:sectPr>
      <w:footerReference w:type="default" r:id="rId9"/>
      <w:pgSz w:w="187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A3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5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5A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