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tbl>
      <w:tblPr>
        <w:tblW w:type="auto" w:w="0"/>
        <w:jc w:val="center"/>
        <w:tblLook w:firstColumn="1" w:firstRow="1" w:lastColumn="0" w:lastRow="0" w:noHBand="0" w:noVBand="1" w:val="04A0"/>
      </w:tblPr>
      <w:tblGrid>
        <w:gridCol w:w="9412"/>
      </w:tblGrid>
      <w:tr>
        <w:trPr>
          <w:cantSplit/>
        </w:trPr>
        <w:tc>
          <w:tcPr>
            <w:tcW w:type="dxa" w:w="9412"/>
            <w:shd w:val="clear" w:fill="6A3E7A"/>
          </w:tcPr>
          <w:p>
            <w:pPr>
              <w:jc w:val="center"/>
            </w:pPr>
            <w:r>
              <w:rPr>
                <w:rFonts w:ascii="Arial" w:hAnsi="Arial"/>
                <w:b/>
                <w:color w:val="FFFFFF"/>
                <w:sz w:val="52"/>
              </w:rPr>
              <w:t>DESARROLLO PERSONAL Y SOCIAL</w:t>
            </w:r>
          </w:p>
          <w:p>
            <w:pPr>
              <w:jc w:val="center"/>
            </w:pPr>
            <w:r>
              <w:rPr>
                <w:rFonts w:ascii="Arial" w:hAnsi="Arial"/>
                <w:b/>
                <w:color w:val="FFFFFF"/>
                <w:sz w:val="32"/>
              </w:rPr>
              <w:t>9.º grado</w:t>
            </w:r>
          </w:p>
        </w:tc>
      </w:tr>
    </w:tbl>
    <w:p/>
    <w:p>
      <w:pPr>
        <w:jc w:val="center"/>
      </w:pPr>
      <w:r>
        <w:rPr>
          <w:rFonts w:ascii="Arial" w:hAnsi="Arial"/>
          <w:b/>
          <w:sz w:val="26"/>
        </w:rPr>
        <w:t>Tercer Ciclo de la Educación Escolar Básica</w:t>
      </w:r>
    </w:p>
    <w:p>
      <w:pPr>
        <w:jc w:val="center"/>
      </w:pPr>
      <w:r>
        <w:rPr>
          <w:rFonts w:ascii="Arial" w:hAnsi="Arial"/>
          <w:b w:val="0"/>
          <w:sz w:val="21"/>
        </w:rPr>
        <w:t>Programa de Estudio del Ministerio de Educación y Ciencias</w:t>
      </w:r>
    </w:p>
    <w:p>
      <w:pPr>
        <w:jc w:val="center"/>
      </w:pPr>
      <w:r>
        <w:rPr>
          <w:rFonts w:ascii="Arial" w:hAnsi="Arial"/>
          <w:b w:val="0"/>
          <w:sz w:val="21"/>
        </w:rPr>
        <w:t>Solucionario · Material exclusivo del docente</w:t>
      </w:r>
    </w:p>
    <w:p>
      <w:pPr>
        <w:jc w:val="center"/>
      </w:pPr>
      <w:r>
        <w:rPr>
          <w:rFonts w:ascii="Arial" w:hAnsi="Arial"/>
          <w:b w:val="0"/>
          <w:sz w:val="21"/>
        </w:rPr>
        <w:t>Enfoque constructivista «Aprender Haciendo»</w:t>
      </w:r>
    </w:p>
    <w:p/>
    <w:p>
      <w:pPr>
        <w:jc w:val="center"/>
      </w:pPr>
      <w:r>
        <w:rPr>
          <w:rFonts w:ascii="Arial" w:hAnsi="Arial"/>
          <w:b/>
          <w:color w:val="8E5AA0"/>
          <w:sz w:val="24"/>
        </w:rPr>
        <w:t>El grupo del 9.º: Jazmín, Marcos, Rocío y Nico</w:t>
      </w:r>
    </w:p>
    <w:p/>
    <w:p/>
    <w:p/>
    <w:p>
      <w:pPr>
        <w:jc w:val="center"/>
      </w:pPr>
      <w:r>
        <w:rPr>
          <w:rFonts w:ascii="Arial" w:hAnsi="Arial"/>
          <w:b/>
          <w:sz w:val="24"/>
        </w:rPr>
        <w:t>República del Paraguay · 2026</w:t>
      </w:r>
    </w:p>
    <w:p>
      <w:r>
        <w:br w:type="page"/>
      </w:r>
    </w:p>
    <w:p>
      <w:pPr>
        <w:pStyle w:val="Heading1"/>
      </w:pPr>
      <w:r>
        <w:t>Orientaciones de la prueba diagnóstica</w:t>
      </w:r>
    </w:p>
    <w:p>
      <w:r>
        <w:rPr>
          <w:b w:val="0"/>
          <w:i/>
          <w:sz w:val="21"/>
        </w:rPr>
        <w:t>La prueba diagnóstica se administra en la Clase 1, no lleva nota y se corrige de manera orientadora: interesa el punto de partida del grupo, no la calificación individual.</w:t>
      </w:r>
    </w:p>
    <w:p>
      <w:r>
        <w:rPr>
          <w:b w:val="0"/>
          <w:i w:val="0"/>
          <w:sz w:val="20"/>
        </w:rPr>
        <w:t>• Consigna 1 (comunicación): valorar la mención de escucha, respeto o búsqueda de acuerdos; anticipa la Unidad 1.</w:t>
      </w:r>
    </w:p>
    <w:p>
      <w:r>
        <w:rPr>
          <w:b w:val="0"/>
          <w:i w:val="0"/>
          <w:sz w:val="20"/>
        </w:rPr>
        <w:t>• Consigna 2 (emociones): valorar la variedad del vocabulario emocional; anticipa la Unidad 3.</w:t>
      </w:r>
    </w:p>
    <w:p>
      <w:r>
        <w:rPr>
          <w:b w:val="0"/>
          <w:i w:val="0"/>
          <w:sz w:val="20"/>
        </w:rPr>
        <w:t>• Consigna 3 (proyecto): cualquier idea vale, incluso la duda declarada; anticipa la Unidad 2 y la elección del bachillerato.</w:t>
      </w:r>
    </w:p>
    <w:p>
      <w:r>
        <w:rPr>
          <w:b w:val="0"/>
          <w:i w:val="0"/>
          <w:sz w:val="20"/>
        </w:rPr>
        <w:t>• Consigna 4 (derechos): valorar el par derecho–responsabilidad, aunque sea intuitivo; anticipa la Unidad 4.</w:t>
      </w:r>
    </w:p>
    <w:p>
      <w:r>
        <w:rPr>
          <w:b w:val="0"/>
          <w:i w:val="0"/>
          <w:sz w:val="20"/>
        </w:rPr>
        <w:t>• Consigna 5 (Centro de Estudiantes): registrar cuántos conocen su existencia y función; anticipa la Unidad 5.</w:t>
      </w:r>
    </w:p>
    <w:p>
      <w:r>
        <w:rPr>
          <w:b w:val="0"/>
          <w:i w:val="0"/>
          <w:sz w:val="20"/>
        </w:rPr>
        <w:t>• Consigna 6 (tormenta): valorar conductas de protección básicas; anticipa la Unidad 7.</w:t>
      </w:r>
    </w:p>
    <w:p>
      <w:r>
        <w:rPr>
          <w:b w:val="0"/>
          <w:i w:val="0"/>
          <w:sz w:val="20"/>
        </w:rPr>
        <w:t>Con los resultados, ajustar el énfasis de las unidades: un grupo sin vocabulario emocional pide más tiempo en la Unidad 3; uno que desconoce el Centro de Estudiantes, más práctica en la Unidad 5.</w:t>
      </w:r>
    </w:p>
    <w:p>
      <w:r>
        <w:br w:type="page"/>
      </w:r>
    </w:p>
    <w:p>
      <w:pPr>
        <w:pStyle w:val="Heading1"/>
      </w:pPr>
      <w:r>
        <w:t>Claves y orientaciones por clase</w:t>
      </w:r>
    </w:p>
    <w:p>
      <w:pPr>
        <w:pStyle w:val="Heading2"/>
      </w:pPr>
      <w:r>
        <w:t>Clase 1: Comunicarse bien: la base de la convivencia</w:t>
      </w:r>
    </w:p>
    <w:p>
      <w:r>
        <w:rPr>
          <w:b w:val="0"/>
          <w:i w:val="0"/>
          <w:sz w:val="20"/>
        </w:rPr>
        <w:t>Opción múltiple: 1) b · 2) b · 3) c · 4) b</w:t>
      </w:r>
    </w:p>
    <w:p>
      <w:r>
        <w:rPr>
          <w:b w:val="0"/>
          <w:i w:val="0"/>
          <w:sz w:val="20"/>
        </w:rPr>
        <w:t>5. emisor / receptor</w:t>
      </w:r>
    </w:p>
    <w:p>
      <w:r>
        <w:rPr>
          <w:b w:val="0"/>
          <w:i w:val="0"/>
          <w:sz w:val="20"/>
        </w:rPr>
        <w:t>6. verbal</w:t>
      </w:r>
    </w:p>
    <w:p>
      <w:r>
        <w:rPr>
          <w:b w:val="0"/>
          <w:i w:val="0"/>
          <w:sz w:val="20"/>
        </w:rPr>
        <w:t>7. escucha</w:t>
      </w:r>
    </w:p>
    <w:p>
      <w:r>
        <w:rPr>
          <w:b w:val="0"/>
          <w:i w:val="0"/>
          <w:sz w:val="20"/>
        </w:rPr>
        <w:t>8. F — La comunicación se completa con la interpretación del receptor y su retroalimentación.</w:t>
      </w:r>
    </w:p>
    <w:p>
      <w:r>
        <w:rPr>
          <w:b w:val="0"/>
          <w:i w:val="0"/>
          <w:sz w:val="20"/>
        </w:rPr>
        <w:t>9. V</w:t>
      </w:r>
    </w:p>
    <w:p>
      <w:r>
        <w:rPr>
          <w:b w:val="0"/>
          <w:i w:val="0"/>
          <w:sz w:val="20"/>
        </w:rPr>
        <w:t>10. F — Estar callado no implica entender; la escucha activa exige atención, resumen y preguntas.</w:t>
      </w:r>
    </w:p>
    <w:p>
      <w:r>
        <w:rPr>
          <w:b/>
          <w:i w:val="0"/>
          <w:sz w:val="20"/>
        </w:rPr>
        <w:t>Abiertas — orientaciones de corrección:</w:t>
      </w:r>
    </w:p>
    <w:p>
      <w:r>
        <w:rPr>
          <w:b w:val="0"/>
          <w:i w:val="0"/>
          <w:sz w:val="20"/>
        </w:rPr>
        <w:t>11. Se espera un caso concreto (chat malinterpretado, tono confundido) y la aplicación de al menos una técnica de escucha activa como prevención.</w:t>
      </w:r>
    </w:p>
    <w:p>
      <w:r>
        <w:rPr>
          <w:b w:val="0"/>
          <w:i w:val="0"/>
          <w:sz w:val="20"/>
        </w:rPr>
        <w:t>12. Debe vincular comunicación → confianza → sentirse parte; valorar ejemplos de la vida escolar.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En «Mirate» no se corrige ni se pide compartir: es privado. En la dinámica, guiar el análisis hacia los elementos de la comunicación, no hacia culpables.</w:t>
            </w:r>
          </w:p>
        </w:tc>
      </w:tr>
    </w:tbl>
    <w:p/>
    <w:p>
      <w:pPr>
        <w:pStyle w:val="Heading2"/>
      </w:pPr>
      <w:r>
        <w:t>Clase 2: Estilos de comunicación: decir lo que pensás, con respeto</w:t>
      </w:r>
    </w:p>
    <w:p>
      <w:r>
        <w:rPr>
          <w:b w:val="0"/>
          <w:i w:val="0"/>
          <w:sz w:val="20"/>
        </w:rPr>
        <w:t>Opción múltiple: 1) c · 2) b · 3) b · 4) c</w:t>
      </w:r>
    </w:p>
    <w:p>
      <w:r>
        <w:rPr>
          <w:b w:val="0"/>
          <w:i w:val="0"/>
          <w:sz w:val="20"/>
        </w:rPr>
        <w:t>5. pasivo / agresivo / asertivo</w:t>
      </w:r>
    </w:p>
    <w:p>
      <w:r>
        <w:rPr>
          <w:b w:val="0"/>
          <w:i w:val="0"/>
          <w:sz w:val="20"/>
        </w:rPr>
        <w:t>6. barreras</w:t>
      </w:r>
    </w:p>
    <w:p>
      <w:r>
        <w:rPr>
          <w:b w:val="0"/>
          <w:i w:val="0"/>
          <w:sz w:val="20"/>
        </w:rPr>
        <w:t>7. efecto</w:t>
      </w:r>
    </w:p>
    <w:p>
      <w:r>
        <w:rPr>
          <w:b w:val="0"/>
          <w:i w:val="0"/>
          <w:sz w:val="20"/>
        </w:rPr>
        <w:t>8. V</w:t>
      </w:r>
    </w:p>
    <w:p>
      <w:r>
        <w:rPr>
          <w:b w:val="0"/>
          <w:i w:val="0"/>
          <w:sz w:val="20"/>
        </w:rPr>
        <w:t>9. F — Un no claro y amable es un derecho; lo irrespetuoso es la forma, no la negativa.</w:t>
      </w:r>
    </w:p>
    <w:p>
      <w:r>
        <w:rPr>
          <w:b w:val="0"/>
          <w:i w:val="0"/>
          <w:sz w:val="20"/>
        </w:rPr>
        <w:t>10. V</w:t>
      </w:r>
    </w:p>
    <w:p>
      <w:r>
        <w:rPr>
          <w:b/>
          <w:i w:val="0"/>
          <w:sz w:val="20"/>
        </w:rPr>
        <w:t>Abiertas — orientaciones de corrección:</w:t>
      </w:r>
    </w:p>
    <w:p>
      <w:r>
        <w:rPr>
          <w:b w:val="0"/>
          <w:i w:val="0"/>
          <w:sz w:val="20"/>
        </w:rPr>
        <w:t>11. Ej.: «Cuando no me avisás los cambios (hecho), llego tarde y me pierdo cosas (efecto); avisame por el grupo apenas sepas (pedido)». Verificar hecho–efecto–pedido sin insultos.</w:t>
      </w:r>
    </w:p>
    <w:p>
      <w:r>
        <w:rPr>
          <w:b w:val="0"/>
          <w:i w:val="0"/>
          <w:sz w:val="20"/>
        </w:rPr>
        <w:t>12. Debe señalar la acumulación de malestar, el resentimiento y los estallidos posteriores; el silencio también comunica.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En el doblaje, cortar de inmediato cualquier burla real entre estudiantes: se dramatizan roles, no personas del curso.</w:t>
            </w:r>
          </w:p>
        </w:tc>
      </w:tr>
    </w:tbl>
    <w:p/>
    <w:p>
      <w:pPr>
        <w:pStyle w:val="Heading2"/>
      </w:pPr>
      <w:r>
        <w:t>Clase 3: Cómo se evalúa y se promociona el 9.º grado</w:t>
      </w:r>
    </w:p>
    <w:p>
      <w:r>
        <w:rPr>
          <w:b w:val="0"/>
          <w:i w:val="0"/>
          <w:sz w:val="20"/>
        </w:rPr>
        <w:t>Opción múltiple: 1) b · 2) b · 3) b · 4) b</w:t>
      </w:r>
    </w:p>
    <w:p>
      <w:r>
        <w:rPr>
          <w:b w:val="0"/>
          <w:i w:val="0"/>
          <w:sz w:val="20"/>
        </w:rPr>
        <w:t>5. etapas</w:t>
      </w:r>
    </w:p>
    <w:p>
      <w:r>
        <w:rPr>
          <w:b w:val="0"/>
          <w:i w:val="0"/>
          <w:sz w:val="20"/>
        </w:rPr>
        <w:t>6. evidencias</w:t>
      </w:r>
    </w:p>
    <w:p>
      <w:r>
        <w:rPr>
          <w:b w:val="0"/>
          <w:i w:val="0"/>
          <w:sz w:val="20"/>
        </w:rPr>
        <w:t>7. vigente</w:t>
      </w:r>
    </w:p>
    <w:p>
      <w:r>
        <w:rPr>
          <w:b w:val="0"/>
          <w:i w:val="0"/>
          <w:sz w:val="20"/>
        </w:rPr>
        <w:t>8. F — La valoración es por proceso: reúne evidencias de toda la etapa.</w:t>
      </w:r>
    </w:p>
    <w:p>
      <w:r>
        <w:rPr>
          <w:b w:val="0"/>
          <w:i w:val="0"/>
          <w:sz w:val="20"/>
        </w:rPr>
        <w:t>9. V</w:t>
      </w:r>
    </w:p>
    <w:p>
      <w:r>
        <w:rPr>
          <w:b w:val="0"/>
          <w:i w:val="0"/>
          <w:sz w:val="20"/>
        </w:rPr>
        <w:t>10. F — Los criterios deben verificarse en la normativa y comunicación oficial vigente del año lectivo.</w:t>
      </w:r>
    </w:p>
    <w:p>
      <w:r>
        <w:rPr>
          <w:b/>
          <w:i w:val="0"/>
          <w:sz w:val="20"/>
        </w:rPr>
        <w:t>Abiertas — orientaciones de corrección:</w:t>
      </w:r>
    </w:p>
    <w:p>
      <w:r>
        <w:rPr>
          <w:b w:val="0"/>
          <w:i w:val="0"/>
          <w:sz w:val="20"/>
        </w:rPr>
        <w:t>11. Debe encadenar capacidad → indicadores → evidencias → calificación y aclarar que la escala y el criterio de promoción se verifican en la comunicación oficial vigente del año lectivo.</w:t>
      </w:r>
    </w:p>
    <w:p>
      <w:r>
        <w:rPr>
          <w:b w:val="0"/>
          <w:i w:val="0"/>
          <w:sz w:val="20"/>
        </w:rPr>
        <w:t>12. Ej.: seguir el propio progreso, detectar a tiempo lo que falta, dialogar con datos en una revisión.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Aclarar que los criterios específicos pueden actualizarse por resolución: la fuente vigente es la que comunica la institución cada año.</w:t>
            </w:r>
          </w:p>
        </w:tc>
      </w:tr>
    </w:tbl>
    <w:p/>
    <w:p>
      <w:pPr>
        <w:pStyle w:val="Heading2"/>
      </w:pPr>
      <w:r>
        <w:t>Clase 4: Conocerse a sí mismo: el análisis interno objetivo</w:t>
      </w:r>
    </w:p>
    <w:p>
      <w:r>
        <w:rPr>
          <w:b w:val="0"/>
          <w:i w:val="0"/>
          <w:sz w:val="20"/>
        </w:rPr>
        <w:t>Opción múltiple: 1) b · 2) c · 3) b · 4) a</w:t>
      </w:r>
    </w:p>
    <w:p>
      <w:r>
        <w:rPr>
          <w:b w:val="0"/>
          <w:i w:val="0"/>
          <w:sz w:val="20"/>
        </w:rPr>
        <w:t>5. adentro / entorno</w:t>
      </w:r>
    </w:p>
    <w:p>
      <w:r>
        <w:rPr>
          <w:b w:val="0"/>
          <w:i w:val="0"/>
          <w:sz w:val="20"/>
        </w:rPr>
        <w:t>6. dato</w:t>
      </w:r>
    </w:p>
    <w:p>
      <w:r>
        <w:rPr>
          <w:b w:val="0"/>
          <w:i w:val="0"/>
          <w:sz w:val="20"/>
        </w:rPr>
        <w:t>7. entrenamiento</w:t>
      </w:r>
    </w:p>
    <w:p>
      <w:r>
        <w:rPr>
          <w:b w:val="0"/>
          <w:i w:val="0"/>
          <w:sz w:val="20"/>
        </w:rPr>
        <w:t>8. F — Ambas distorsionan: una ignora los límites y la otra ignora los logros.</w:t>
      </w:r>
    </w:p>
    <w:p>
      <w:r>
        <w:rPr>
          <w:b w:val="0"/>
          <w:i w:val="0"/>
          <w:sz w:val="20"/>
        </w:rPr>
        <w:t>9. V</w:t>
      </w:r>
    </w:p>
    <w:p>
      <w:r>
        <w:rPr>
          <w:b w:val="0"/>
          <w:i w:val="0"/>
          <w:sz w:val="20"/>
        </w:rPr>
        <w:t>10. V</w:t>
      </w:r>
    </w:p>
    <w:p>
      <w:r>
        <w:rPr>
          <w:b/>
          <w:i w:val="0"/>
          <w:sz w:val="20"/>
        </w:rPr>
        <w:t>Abiertas — orientaciones de corrección:</w:t>
      </w:r>
    </w:p>
    <w:p>
      <w:r>
        <w:rPr>
          <w:b w:val="0"/>
          <w:i w:val="0"/>
          <w:sz w:val="20"/>
        </w:rPr>
        <w:t>11. Debe argumentar que sin datos sobre uno mismo la elección se hace por moda, presión o azar.</w:t>
      </w:r>
    </w:p>
    <w:p>
      <w:r>
        <w:rPr>
          <w:b w:val="0"/>
          <w:i w:val="0"/>
          <w:sz w:val="20"/>
        </w:rPr>
        <w:t>12. Ej.: «Hablar frente al curso todavía me pone nervioso; con preparación y práctica me sale mejor». Verificar hecho + margen de mejora.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El «espejo del grupo» solo con fortalezas: no se permiten «debilidades vistas por el otro». Nadie está obligado a compartir su análisis.</w:t>
            </w:r>
          </w:p>
        </w:tc>
      </w:tr>
    </w:tbl>
    <w:p/>
    <w:p>
      <w:pPr>
        <w:pStyle w:val="Heading2"/>
      </w:pPr>
      <w:r>
        <w:t>Clase 5: Orientación vocacional: vocación y profesión</w:t>
      </w:r>
    </w:p>
    <w:p>
      <w:r>
        <w:rPr>
          <w:b w:val="0"/>
          <w:i w:val="0"/>
          <w:sz w:val="20"/>
        </w:rPr>
        <w:t>Opción múltiple: 1) b · 2) b · 3) b · 4) c</w:t>
      </w:r>
    </w:p>
    <w:p>
      <w:r>
        <w:rPr>
          <w:b w:val="0"/>
          <w:i w:val="0"/>
          <w:sz w:val="20"/>
        </w:rPr>
        <w:t>5. vocación / profesión</w:t>
      </w:r>
    </w:p>
    <w:p>
      <w:r>
        <w:rPr>
          <w:b w:val="0"/>
          <w:i w:val="0"/>
          <w:sz w:val="20"/>
        </w:rPr>
        <w:t>6. desgano</w:t>
      </w:r>
    </w:p>
    <w:p>
      <w:r>
        <w:rPr>
          <w:b w:val="0"/>
          <w:i w:val="0"/>
          <w:sz w:val="20"/>
        </w:rPr>
        <w:t>7. impone</w:t>
      </w:r>
    </w:p>
    <w:p>
      <w:r>
        <w:rPr>
          <w:b w:val="0"/>
          <w:i w:val="0"/>
          <w:sz w:val="20"/>
        </w:rPr>
        <w:t>8. F — Reduce el riesgo con información y autoconocimiento, pero no elimina la posibilidad de ajustar el rumbo.</w:t>
      </w:r>
    </w:p>
    <w:p>
      <w:r>
        <w:rPr>
          <w:b w:val="0"/>
          <w:i w:val="0"/>
          <w:sz w:val="20"/>
        </w:rPr>
        <w:t>9. V</w:t>
      </w:r>
    </w:p>
    <w:p>
      <w:r>
        <w:rPr>
          <w:b w:val="0"/>
          <w:i w:val="0"/>
          <w:sz w:val="20"/>
        </w:rPr>
        <w:t>10. F — Es un prejuicio: existen múltiples profesiones vinculadas al dibujo y al diseño.</w:t>
      </w:r>
    </w:p>
    <w:p>
      <w:r>
        <w:rPr>
          <w:b/>
          <w:i w:val="0"/>
          <w:sz w:val="20"/>
        </w:rPr>
        <w:t>Abiertas — orientaciones de corrección:</w:t>
      </w:r>
    </w:p>
    <w:p>
      <w:r>
        <w:rPr>
          <w:b w:val="0"/>
          <w:i w:val="0"/>
          <w:sz w:val="20"/>
        </w:rPr>
        <w:t>11. Verificar un par vocación→profesiones (ej.: enseñar → docente, capacitador, profesor de música).</w:t>
      </w:r>
    </w:p>
    <w:p>
      <w:r>
        <w:rPr>
          <w:b w:val="0"/>
          <w:i w:val="0"/>
          <w:sz w:val="20"/>
        </w:rPr>
        <w:t>12. Debe distinguir acompañar/informar (brújula) de decidir por otro (mandato).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Evitar jerarquizar profesiones («mejores» o «peores»): el criterio es el cruce entre la persona y la opción.</w:t>
            </w:r>
          </w:p>
        </w:tc>
      </w:tr>
    </w:tbl>
    <w:p/>
    <w:p>
      <w:pPr>
        <w:pStyle w:val="Heading2"/>
      </w:pPr>
      <w:r>
        <w:t>Clase 6: Intereses, inteligencia, personalidad y aptitudes</w:t>
      </w:r>
    </w:p>
    <w:p>
      <w:r>
        <w:rPr>
          <w:b w:val="0"/>
          <w:i w:val="0"/>
          <w:sz w:val="20"/>
        </w:rPr>
        <w:t>Opción múltiple: 1) b · 2) b · 3) b · 4) b</w:t>
      </w:r>
    </w:p>
    <w:p>
      <w:r>
        <w:rPr>
          <w:b w:val="0"/>
          <w:i w:val="0"/>
          <w:sz w:val="20"/>
        </w:rPr>
        <w:t>5. interés / aptitud</w:t>
      </w:r>
    </w:p>
    <w:p>
      <w:r>
        <w:rPr>
          <w:b w:val="0"/>
          <w:i w:val="0"/>
          <w:sz w:val="20"/>
        </w:rPr>
        <w:t>6. interés</w:t>
      </w:r>
    </w:p>
    <w:p>
      <w:r>
        <w:rPr>
          <w:b w:val="0"/>
          <w:i w:val="0"/>
          <w:sz w:val="20"/>
        </w:rPr>
        <w:t>7. evidencias</w:t>
      </w:r>
    </w:p>
    <w:p>
      <w:r>
        <w:rPr>
          <w:b w:val="0"/>
          <w:i w:val="0"/>
          <w:sz w:val="20"/>
        </w:rPr>
        <w:t>8. F — Pueden no coincidir: gusta sin facilidad o facilidad sin gusto.</w:t>
      </w:r>
    </w:p>
    <w:p>
      <w:r>
        <w:rPr>
          <w:b w:val="0"/>
          <w:i w:val="0"/>
          <w:sz w:val="20"/>
        </w:rPr>
        <w:t>9. F — No existe un único «estilo de aprendizaje» fijo que determine la elección; se consideran evidencias, estrategias y habilidades desarrollables.</w:t>
      </w:r>
    </w:p>
    <w:p>
      <w:r>
        <w:rPr>
          <w:b w:val="0"/>
          <w:i w:val="0"/>
          <w:sz w:val="20"/>
        </w:rPr>
        <w:t>10. F — No hay personalidades correctas: hay cruces más o menos cómodos con cada camino.</w:t>
      </w:r>
    </w:p>
    <w:p>
      <w:r>
        <w:rPr>
          <w:b/>
          <w:i w:val="0"/>
          <w:sz w:val="20"/>
        </w:rPr>
        <w:t>Abiertas — orientaciones de corrección:</w:t>
      </w:r>
    </w:p>
    <w:p>
      <w:r>
        <w:rPr>
          <w:b w:val="0"/>
          <w:i w:val="0"/>
          <w:sz w:val="20"/>
        </w:rPr>
        <w:t>11. Verificar la clasificación correcta de interés, inteligencia/capacidad cognitiva, personalidad y aptitud en el caso, y que se reconozca la necesidad de más información antes de orientar.</w:t>
      </w:r>
    </w:p>
    <w:p>
      <w:r>
        <w:rPr>
          <w:b w:val="0"/>
          <w:i w:val="0"/>
          <w:sz w:val="20"/>
        </w:rPr>
        <w:t>12. Debe mostrar la lógica práctica → mejora (como Nico y la moto).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En la dinámica, cuidar el anonimato real de las tarjetas y frenar burlas sobre perfiles: todos los perfiles valen.</w:t>
            </w:r>
          </w:p>
        </w:tc>
      </w:tr>
    </w:tbl>
    <w:p/>
    <w:p>
      <w:pPr>
        <w:pStyle w:val="Heading2"/>
      </w:pPr>
      <w:r>
        <w:t>Clase 7: El test vocacional y la elección del bachillerato</w:t>
      </w:r>
    </w:p>
    <w:p>
      <w:r>
        <w:rPr>
          <w:b w:val="0"/>
          <w:i w:val="0"/>
          <w:sz w:val="20"/>
        </w:rPr>
        <w:t>Opción múltiple: 1) b · 2) b · 3) b · 4) c</w:t>
      </w:r>
    </w:p>
    <w:p>
      <w:r>
        <w:rPr>
          <w:b w:val="0"/>
          <w:i w:val="0"/>
          <w:sz w:val="20"/>
        </w:rPr>
        <w:t>5. bachiller</w:t>
      </w:r>
    </w:p>
    <w:p>
      <w:r>
        <w:rPr>
          <w:b w:val="0"/>
          <w:i w:val="0"/>
          <w:sz w:val="20"/>
        </w:rPr>
        <w:t>6. técnico / científico</w:t>
      </w:r>
    </w:p>
    <w:p>
      <w:r>
        <w:rPr>
          <w:b w:val="0"/>
          <w:i w:val="0"/>
          <w:sz w:val="20"/>
        </w:rPr>
        <w:t>7. interpretación</w:t>
      </w:r>
    </w:p>
    <w:p>
      <w:r>
        <w:rPr>
          <w:b w:val="0"/>
          <w:i w:val="0"/>
          <w:sz w:val="20"/>
        </w:rPr>
        <w:t>8. F — El test orienta; la decisión la construye el estudiante con acompañamiento.</w:t>
      </w:r>
    </w:p>
    <w:p>
      <w:r>
        <w:rPr>
          <w:b w:val="0"/>
          <w:i w:val="0"/>
          <w:sz w:val="20"/>
        </w:rPr>
        <w:t>9. V</w:t>
      </w:r>
    </w:p>
    <w:p>
      <w:r>
        <w:rPr>
          <w:b w:val="0"/>
          <w:i w:val="0"/>
          <w:sz w:val="20"/>
        </w:rPr>
        <w:t>10. V</w:t>
      </w:r>
    </w:p>
    <w:p>
      <w:r>
        <w:rPr>
          <w:b/>
          <w:i w:val="0"/>
          <w:sz w:val="20"/>
        </w:rPr>
        <w:t>Abiertas — orientaciones de corrección:</w:t>
      </w:r>
    </w:p>
    <w:p>
      <w:r>
        <w:rPr>
          <w:b w:val="0"/>
          <w:i w:val="0"/>
          <w:sz w:val="20"/>
        </w:rPr>
        <w:t>11. Valorar tres criterios pertinentes y jerarquizados para el caso (perfil de la oferta, plan de estudios, salida, condiciones), con justificación del primero; no se evalúa una elección personal real.</w:t>
      </w:r>
    </w:p>
    <w:p>
      <w:r>
        <w:rPr>
          <w:b w:val="0"/>
          <w:i w:val="0"/>
          <w:sz w:val="20"/>
        </w:rPr>
        <w:t>12. Debe contrastar la elección por moda/rumor con la elección basada en malla, visitas y testimonios.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Si se aplica un test real en clase, encuadrarlo antes: es orientador, sin nota, y sus resultados son privados de cada estudiante.</w:t>
            </w:r>
          </w:p>
        </w:tc>
      </w:tr>
    </w:tbl>
    <w:p/>
    <w:p>
      <w:pPr>
        <w:pStyle w:val="Heading2"/>
      </w:pPr>
      <w:r>
        <w:t>Clase 8: Las emociones: qué son y de qué tipos hay</w:t>
      </w:r>
    </w:p>
    <w:p>
      <w:r>
        <w:rPr>
          <w:b w:val="0"/>
          <w:i w:val="0"/>
          <w:sz w:val="20"/>
        </w:rPr>
        <w:t>Opción múltiple: 1) b · 2) b · 3) b · 4) b</w:t>
      </w:r>
    </w:p>
    <w:p>
      <w:r>
        <w:rPr>
          <w:b w:val="0"/>
          <w:i w:val="0"/>
          <w:sz w:val="20"/>
        </w:rPr>
        <w:t>5. conductual</w:t>
      </w:r>
    </w:p>
    <w:p>
      <w:r>
        <w:rPr>
          <w:b w:val="0"/>
          <w:i w:val="0"/>
          <w:sz w:val="20"/>
        </w:rPr>
        <w:t>6. clima</w:t>
      </w:r>
    </w:p>
    <w:p>
      <w:r>
        <w:rPr>
          <w:b w:val="0"/>
          <w:i w:val="0"/>
          <w:sz w:val="20"/>
        </w:rPr>
        <w:t>7. intensidad</w:t>
      </w:r>
    </w:p>
    <w:p>
      <w:r>
        <w:rPr>
          <w:b w:val="0"/>
          <w:i w:val="0"/>
          <w:sz w:val="20"/>
        </w:rPr>
        <w:t>8. F — Es desagradable pero cumple una función: pide pausa, procesamiento y compañía.</w:t>
      </w:r>
    </w:p>
    <w:p>
      <w:r>
        <w:rPr>
          <w:b w:val="0"/>
          <w:i w:val="0"/>
          <w:sz w:val="20"/>
        </w:rPr>
        <w:t>9. V</w:t>
      </w:r>
    </w:p>
    <w:p>
      <w:r>
        <w:rPr>
          <w:b w:val="0"/>
          <w:i w:val="0"/>
          <w:sz w:val="20"/>
        </w:rPr>
        <w:t>10. V</w:t>
      </w:r>
    </w:p>
    <w:p>
      <w:r>
        <w:rPr>
          <w:b/>
          <w:i w:val="0"/>
          <w:sz w:val="20"/>
        </w:rPr>
        <w:t>Abiertas — orientaciones de corrección:</w:t>
      </w:r>
    </w:p>
    <w:p>
      <w:r>
        <w:rPr>
          <w:b w:val="0"/>
          <w:i w:val="0"/>
          <w:sz w:val="20"/>
        </w:rPr>
        <w:t>11. Verificar la separación estímulo → emoción → conducta elegida (como el caso de Rocío).</w:t>
      </w:r>
    </w:p>
    <w:p>
      <w:r>
        <w:rPr>
          <w:b w:val="0"/>
          <w:i w:val="0"/>
          <w:sz w:val="20"/>
        </w:rPr>
        <w:t>12. Ej.: el miedo alarma ante el peligro; la alegría motiva a repetir lo que hace bien.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Nadie está obligado a contar emociones personales en voz alta; los ejemplos pueden ser de terceros o inventados. Si un estudiante muestra angustia sostenida, derivarlo con discreción a la orientación.</w:t>
            </w:r>
          </w:p>
        </w:tc>
      </w:tr>
    </w:tbl>
    <w:p/>
    <w:p>
      <w:pPr>
        <w:pStyle w:val="Heading2"/>
      </w:pPr>
      <w:r>
        <w:t>Clase 9: Autocontrol: sentir fuerte sin actuar mal</w:t>
      </w:r>
    </w:p>
    <w:p>
      <w:r>
        <w:rPr>
          <w:b w:val="0"/>
          <w:i w:val="0"/>
          <w:sz w:val="20"/>
        </w:rPr>
        <w:t>Opción múltiple: 1) b · 2) b · 3) b · 4) b</w:t>
      </w:r>
    </w:p>
    <w:p>
      <w:r>
        <w:rPr>
          <w:b w:val="0"/>
          <w:i w:val="0"/>
          <w:sz w:val="20"/>
        </w:rPr>
        <w:t>5. espacio</w:t>
      </w:r>
    </w:p>
    <w:p>
      <w:r>
        <w:rPr>
          <w:b w:val="0"/>
          <w:i w:val="0"/>
          <w:sz w:val="20"/>
        </w:rPr>
        <w:t>6. 3 (tres)</w:t>
      </w:r>
    </w:p>
    <w:p>
      <w:r>
        <w:rPr>
          <w:b w:val="0"/>
          <w:i w:val="0"/>
          <w:sz w:val="20"/>
        </w:rPr>
        <w:t>7. músculo</w:t>
      </w:r>
    </w:p>
    <w:p>
      <w:r>
        <w:rPr>
          <w:b w:val="0"/>
          <w:i w:val="0"/>
          <w:sz w:val="20"/>
        </w:rPr>
        <w:t>8. F — No elimina la emoción: baja su intensidad para poder elegir la conducta.</w:t>
      </w:r>
    </w:p>
    <w:p>
      <w:r>
        <w:rPr>
          <w:b w:val="0"/>
          <w:i w:val="0"/>
          <w:sz w:val="20"/>
        </w:rPr>
        <w:t>9. V</w:t>
      </w:r>
    </w:p>
    <w:p>
      <w:r>
        <w:rPr>
          <w:b w:val="0"/>
          <w:i w:val="0"/>
          <w:sz w:val="20"/>
        </w:rPr>
        <w:t>10. F — Significa responderlas mejor: con asertividad, no con agresión ni con silencio.</w:t>
      </w:r>
    </w:p>
    <w:p>
      <w:r>
        <w:rPr>
          <w:b/>
          <w:i w:val="0"/>
          <w:sz w:val="20"/>
        </w:rPr>
        <w:t>Abiertas — orientaciones de corrección:</w:t>
      </w:r>
    </w:p>
    <w:p>
      <w:r>
        <w:rPr>
          <w:b w:val="0"/>
          <w:i w:val="0"/>
          <w:sz w:val="20"/>
        </w:rPr>
        <w:t>11. Verificar la secuencia completa: señal → freno → dos opciones pensadas → respuesta asertiva.</w:t>
      </w:r>
    </w:p>
    <w:p>
      <w:r>
        <w:rPr>
          <w:b w:val="0"/>
          <w:i w:val="0"/>
          <w:sz w:val="20"/>
        </w:rPr>
        <w:t>12. Debe distinguir regular (elegir la mejor respuesta) de reprimir o someterse.</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Si aparecen relatos de violencia real (no hipotética) durante el ensayo, contener sin dramatizar y canalizar por la ruta de protección de la institución.</w:t>
            </w:r>
          </w:p>
        </w:tc>
      </w:tr>
    </w:tbl>
    <w:p/>
    <w:p>
      <w:pPr>
        <w:pStyle w:val="Heading2"/>
      </w:pPr>
      <w:r>
        <w:t>Clase 10: La sexualidad como un todo y desde un enfoque de derechos</w:t>
      </w:r>
    </w:p>
    <w:p>
      <w:r>
        <w:rPr>
          <w:b w:val="0"/>
          <w:i w:val="0"/>
          <w:sz w:val="20"/>
        </w:rPr>
        <w:t>Opción múltiple: 1) b · 2) b · 3) b · 4) c</w:t>
      </w:r>
    </w:p>
    <w:p>
      <w:r>
        <w:rPr>
          <w:b w:val="0"/>
          <w:i w:val="0"/>
          <w:sz w:val="20"/>
        </w:rPr>
        <w:t>5. sociocultural</w:t>
      </w:r>
    </w:p>
    <w:p>
      <w:r>
        <w:rPr>
          <w:b w:val="0"/>
          <w:i w:val="0"/>
          <w:sz w:val="20"/>
        </w:rPr>
        <w:t>6. ritmo</w:t>
      </w:r>
    </w:p>
    <w:p>
      <w:r>
        <w:rPr>
          <w:b w:val="0"/>
          <w:i w:val="0"/>
          <w:sz w:val="20"/>
        </w:rPr>
        <w:t>7. adulto</w:t>
      </w:r>
    </w:p>
    <w:p>
      <w:r>
        <w:rPr>
          <w:b w:val="0"/>
          <w:i w:val="0"/>
          <w:sz w:val="20"/>
        </w:rPr>
        <w:t>8. F — Preguntar en fuentes serias es señal de madurez y de autocuidado.</w:t>
      </w:r>
    </w:p>
    <w:p>
      <w:r>
        <w:rPr>
          <w:b w:val="0"/>
          <w:i w:val="0"/>
          <w:sz w:val="20"/>
        </w:rPr>
        <w:t>9. F — El silencio deja el lugar libre a los mitos; informa «el que llega primero».</w:t>
      </w:r>
    </w:p>
    <w:p>
      <w:r>
        <w:rPr>
          <w:b w:val="0"/>
          <w:i w:val="0"/>
          <w:sz w:val="20"/>
        </w:rPr>
        <w:t>10. V</w:t>
      </w:r>
    </w:p>
    <w:p>
      <w:r>
        <w:rPr>
          <w:b/>
          <w:i w:val="0"/>
          <w:sz w:val="20"/>
        </w:rPr>
        <w:t>Abiertas — orientaciones de corrección:</w:t>
      </w:r>
    </w:p>
    <w:p>
      <w:r>
        <w:rPr>
          <w:b w:val="0"/>
          <w:i w:val="0"/>
          <w:sz w:val="20"/>
        </w:rPr>
        <w:t>11. Debe integrar las dimensiones trabajadas y explicar por qué el enfoque de derechos exige dignidad, respeto, ausencia de presiones y protección de la intimidad.</w:t>
      </w:r>
    </w:p>
    <w:p>
      <w:r>
        <w:rPr>
          <w:b w:val="0"/>
          <w:i w:val="0"/>
          <w:sz w:val="20"/>
        </w:rPr>
        <w:t>12. Verificar la lógica: sin información seria deciden los mitos; con información se decide con criterio.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Clase de encuadre cuidado: lenguaje que no patologiza, sin anécdotas personales expuestas, sin detalles clínicos. Las preguntas escritas pueden entregarse de forma anónima al docente. Ante indicios de situaciones de riesgo o abuso, activar la ruta de protección institucional con absoluta reserva.</w:t>
            </w:r>
          </w:p>
        </w:tc>
      </w:tr>
    </w:tbl>
    <w:p/>
    <w:p>
      <w:pPr>
        <w:pStyle w:val="Heading2"/>
      </w:pPr>
      <w:r>
        <w:t>Clase 11: Respeto y tolerancia a la diversidad</w:t>
      </w:r>
    </w:p>
    <w:p>
      <w:r>
        <w:rPr>
          <w:b w:val="0"/>
          <w:i w:val="0"/>
          <w:sz w:val="20"/>
        </w:rPr>
        <w:t>Opción múltiple: 1) b · 2) b · 3) a · 4) b</w:t>
      </w:r>
    </w:p>
    <w:p>
      <w:r>
        <w:rPr>
          <w:b w:val="0"/>
          <w:i w:val="0"/>
          <w:sz w:val="20"/>
        </w:rPr>
        <w:t>5. dignidad</w:t>
      </w:r>
    </w:p>
    <w:p>
      <w:r>
        <w:rPr>
          <w:b w:val="0"/>
          <w:i w:val="0"/>
          <w:sz w:val="20"/>
        </w:rPr>
        <w:t>6. conociendo</w:t>
      </w:r>
    </w:p>
    <w:p>
      <w:r>
        <w:rPr>
          <w:b w:val="0"/>
          <w:i w:val="0"/>
          <w:sz w:val="20"/>
        </w:rPr>
        <w:t>7. trato</w:t>
      </w:r>
    </w:p>
    <w:p>
      <w:r>
        <w:rPr>
          <w:b w:val="0"/>
          <w:i w:val="0"/>
          <w:sz w:val="20"/>
        </w:rPr>
        <w:t>8. F — Se puede discutir ideas con firmeza respetando a la persona.</w:t>
      </w:r>
    </w:p>
    <w:p>
      <w:r>
        <w:rPr>
          <w:b w:val="0"/>
          <w:i w:val="0"/>
          <w:sz w:val="20"/>
        </w:rPr>
        <w:t>9. V</w:t>
      </w:r>
    </w:p>
    <w:p>
      <w:r>
        <w:rPr>
          <w:b w:val="0"/>
          <w:i w:val="0"/>
          <w:sz w:val="20"/>
        </w:rPr>
        <w:t>10. V</w:t>
      </w:r>
    </w:p>
    <w:p>
      <w:r>
        <w:rPr>
          <w:b/>
          <w:i w:val="0"/>
          <w:sz w:val="20"/>
        </w:rPr>
        <w:t>Abiertas — orientaciones de corrección:</w:t>
      </w:r>
    </w:p>
    <w:p>
      <w:r>
        <w:rPr>
          <w:b w:val="0"/>
          <w:i w:val="0"/>
          <w:sz w:val="20"/>
        </w:rPr>
        <w:t>11. Verificar los tres niveles con un caso escolar (exclusión / convivencia fría / trabajo conjunto).</w:t>
      </w:r>
    </w:p>
    <w:p>
      <w:r>
        <w:rPr>
          <w:b w:val="0"/>
          <w:i w:val="0"/>
          <w:sz w:val="20"/>
        </w:rPr>
        <w:t>12. Valorar gestos concretos y realizables; la justificación debe vincular gesto → clima del aula.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Si en la entrevista surgen datos sensibles, recordar que cada uno comparte solo lo que quiere; el presentador pide permiso antes de contar algo del otro.</w:t>
            </w:r>
          </w:p>
        </w:tc>
      </w:tr>
    </w:tbl>
    <w:p/>
    <w:p>
      <w:pPr>
        <w:pStyle w:val="Heading2"/>
      </w:pPr>
      <w:r>
        <w:t>Clase 12: Los Derechos Humanos y la no discriminación</w:t>
      </w:r>
    </w:p>
    <w:p>
      <w:r>
        <w:rPr>
          <w:b w:val="0"/>
          <w:i w:val="0"/>
          <w:sz w:val="20"/>
        </w:rPr>
        <w:t>Opción múltiple: 1) b · 2) b · 3) b · 4) b</w:t>
      </w:r>
    </w:p>
    <w:p>
      <w:r>
        <w:rPr>
          <w:b w:val="0"/>
          <w:i w:val="0"/>
          <w:sz w:val="20"/>
        </w:rPr>
        <w:t>5. dignidad</w:t>
      </w:r>
    </w:p>
    <w:p>
      <w:r>
        <w:rPr>
          <w:b w:val="0"/>
          <w:i w:val="0"/>
          <w:sz w:val="20"/>
        </w:rPr>
        <w:t>6. 1680</w:t>
      </w:r>
    </w:p>
    <w:p>
      <w:r>
        <w:rPr>
          <w:b w:val="0"/>
          <w:i w:val="0"/>
          <w:sz w:val="20"/>
        </w:rPr>
        <w:t>7. discriminar</w:t>
      </w:r>
    </w:p>
    <w:p>
      <w:r>
        <w:rPr>
          <w:b w:val="0"/>
          <w:i w:val="0"/>
          <w:sz w:val="20"/>
        </w:rPr>
        <w:t>8. F — El art. 46 no admite discriminaciones; ninguna costumbre las legitima.</w:t>
      </w:r>
    </w:p>
    <w:p>
      <w:r>
        <w:rPr>
          <w:b w:val="0"/>
          <w:i w:val="0"/>
          <w:sz w:val="20"/>
        </w:rPr>
        <w:t>9. V</w:t>
      </w:r>
    </w:p>
    <w:p>
      <w:r>
        <w:rPr>
          <w:b w:val="0"/>
          <w:i w:val="0"/>
          <w:sz w:val="20"/>
        </w:rPr>
        <w:t>10. V</w:t>
      </w:r>
    </w:p>
    <w:p>
      <w:r>
        <w:rPr>
          <w:b/>
          <w:i w:val="0"/>
          <w:sz w:val="20"/>
        </w:rPr>
        <w:t>Abiertas — orientaciones de corrección:</w:t>
      </w:r>
    </w:p>
    <w:p>
      <w:r>
        <w:rPr>
          <w:b w:val="0"/>
          <w:i w:val="0"/>
          <w:sz w:val="20"/>
        </w:rPr>
        <w:t>11. Verificar el análisis en tres pasos aplicado a un artículo pertinente.</w:t>
      </w:r>
    </w:p>
    <w:p>
      <w:r>
        <w:rPr>
          <w:b w:val="0"/>
          <w:i w:val="0"/>
          <w:sz w:val="20"/>
        </w:rPr>
        <w:t>12. Debe vincular derecho ↔ responsabilidad y la práctica cotidiana de la igualdad.</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Los casos del tribunal son siempre ficticios o anonimizados: nunca usar situaciones reales con nombres del curso.</w:t>
            </w:r>
          </w:p>
        </w:tc>
      </w:tr>
    </w:tbl>
    <w:p/>
    <w:p>
      <w:pPr>
        <w:pStyle w:val="Heading2"/>
      </w:pPr>
      <w:r>
        <w:t>Clase 13: Del papel a la acción: promover el respeto y la tolerancia</w:t>
      </w:r>
    </w:p>
    <w:p>
      <w:r>
        <w:rPr>
          <w:b w:val="0"/>
          <w:i w:val="0"/>
          <w:sz w:val="20"/>
        </w:rPr>
        <w:t>Opción múltiple: 1) b · 2) c · 3) b · 4) b</w:t>
      </w:r>
    </w:p>
    <w:p>
      <w:r>
        <w:rPr>
          <w:b w:val="0"/>
          <w:i w:val="0"/>
          <w:sz w:val="20"/>
        </w:rPr>
        <w:t>5. evaluación</w:t>
      </w:r>
    </w:p>
    <w:p>
      <w:r>
        <w:rPr>
          <w:b w:val="0"/>
          <w:i w:val="0"/>
          <w:sz w:val="20"/>
        </w:rPr>
        <w:t>6. antes</w:t>
      </w:r>
    </w:p>
    <w:p>
      <w:r>
        <w:rPr>
          <w:b w:val="0"/>
          <w:i w:val="0"/>
          <w:sz w:val="20"/>
        </w:rPr>
        <w:t>7. aprendizaje</w:t>
      </w:r>
    </w:p>
    <w:p>
      <w:r>
        <w:rPr>
          <w:b w:val="0"/>
          <w:i w:val="0"/>
          <w:sz w:val="20"/>
        </w:rPr>
        <w:t>8. F — Se promueven con acciones visibles y concretas, además del estudio.</w:t>
      </w:r>
    </w:p>
    <w:p>
      <w:r>
        <w:rPr>
          <w:b w:val="0"/>
          <w:i w:val="0"/>
          <w:sz w:val="20"/>
        </w:rPr>
        <w:t>9. V</w:t>
      </w:r>
    </w:p>
    <w:p>
      <w:r>
        <w:rPr>
          <w:b w:val="0"/>
          <w:i w:val="0"/>
          <w:sz w:val="20"/>
        </w:rPr>
        <w:t>10. F — Todos los roles cuentan: diseño, permisos, registro, orden, vocería.</w:t>
      </w:r>
    </w:p>
    <w:p>
      <w:r>
        <w:rPr>
          <w:b/>
          <w:i w:val="0"/>
          <w:sz w:val="20"/>
        </w:rPr>
        <w:t>Abiertas — orientaciones de corrección:</w:t>
      </w:r>
    </w:p>
    <w:p>
      <w:r>
        <w:rPr>
          <w:b w:val="0"/>
          <w:i w:val="0"/>
          <w:sz w:val="20"/>
        </w:rPr>
        <w:t>11. Verificar los seis componentes completos y realizables.</w:t>
      </w:r>
    </w:p>
    <w:p>
      <w:r>
        <w:rPr>
          <w:b w:val="0"/>
          <w:i w:val="0"/>
          <w:sz w:val="20"/>
        </w:rPr>
        <w:t>12. Debe argumentar que la medición permite saber si el objetivo se cumplió y aprender para la próxima.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Mini-rúbrica sugerida para la acción grupal: diseño completo (30 %), ejecución del rol (30 %), trabajo en equipo (20 %), evaluación final honesta (20 %).</w:t>
            </w:r>
          </w:p>
        </w:tc>
      </w:tr>
    </w:tbl>
    <w:p/>
    <w:p>
      <w:pPr>
        <w:pStyle w:val="Heading2"/>
      </w:pPr>
      <w:r>
        <w:t>Clase 14: El Centro de Estudiantes: qué es y cómo se organiza</w:t>
      </w:r>
    </w:p>
    <w:p>
      <w:r>
        <w:rPr>
          <w:b w:val="0"/>
          <w:i w:val="0"/>
          <w:sz w:val="20"/>
        </w:rPr>
        <w:t>Opción múltiple: 1) b · 2) b · 3) b · 4) b</w:t>
      </w:r>
    </w:p>
    <w:p>
      <w:r>
        <w:rPr>
          <w:b w:val="0"/>
          <w:i w:val="0"/>
          <w:sz w:val="20"/>
        </w:rPr>
        <w:t>5. estatuto</w:t>
      </w:r>
    </w:p>
    <w:p>
      <w:r>
        <w:rPr>
          <w:b w:val="0"/>
          <w:i w:val="0"/>
          <w:sz w:val="20"/>
        </w:rPr>
        <w:t>6. directiva</w:t>
      </w:r>
    </w:p>
    <w:p>
      <w:r>
        <w:rPr>
          <w:b w:val="0"/>
          <w:i w:val="0"/>
          <w:sz w:val="20"/>
        </w:rPr>
        <w:t>7. delegados</w:t>
      </w:r>
    </w:p>
    <w:p>
      <w:r>
        <w:rPr>
          <w:b w:val="0"/>
          <w:i w:val="0"/>
          <w:sz w:val="20"/>
        </w:rPr>
        <w:t>8. F — El Centro representa al conjunto del estudiantado y se organiza conforme a su estatuto.</w:t>
      </w:r>
    </w:p>
    <w:p>
      <w:r>
        <w:rPr>
          <w:b w:val="0"/>
          <w:i w:val="0"/>
          <w:sz w:val="20"/>
        </w:rPr>
        <w:t>9. V</w:t>
      </w:r>
    </w:p>
    <w:p>
      <w:r>
        <w:rPr>
          <w:b w:val="0"/>
          <w:i w:val="0"/>
          <w:sz w:val="20"/>
        </w:rPr>
        <w:t>10. F — Se participa también proponiendo, integrando comisiones y asistiendo a asambleas.</w:t>
      </w:r>
    </w:p>
    <w:p>
      <w:r>
        <w:rPr>
          <w:b/>
          <w:i w:val="0"/>
          <w:sz w:val="20"/>
        </w:rPr>
        <w:t>Abiertas — orientaciones de corrección:</w:t>
      </w:r>
    </w:p>
    <w:p>
      <w:r>
        <w:rPr>
          <w:b w:val="0"/>
          <w:i w:val="0"/>
          <w:sz w:val="20"/>
        </w:rPr>
        <w:t>11. Debe incluir representación, canalización de pedidos, actividades y el límite de los intereses generales.</w:t>
      </w:r>
    </w:p>
    <w:p>
      <w:r>
        <w:rPr>
          <w:b w:val="0"/>
          <w:i w:val="0"/>
          <w:sz w:val="20"/>
        </w:rPr>
        <w:t>12. Valorar el vínculo práctica escolar → ciudadanía adulta: votar, deliberar, rendir cuentas.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Si la institución no tiene Centro activo, orientar la radiografía hacia «cómo podría conformarse», sin señalar culpables.</w:t>
            </w:r>
          </w:p>
        </w:tc>
      </w:tr>
    </w:tbl>
    <w:p/>
    <w:p>
      <w:pPr>
        <w:pStyle w:val="Heading2"/>
      </w:pPr>
      <w:r>
        <w:t>Clase 15: Marco legal y elecciones: la democracia estudiantil en serio</w:t>
      </w:r>
    </w:p>
    <w:p>
      <w:r>
        <w:rPr>
          <w:b w:val="0"/>
          <w:i w:val="0"/>
          <w:sz w:val="20"/>
        </w:rPr>
        <w:t>Opción múltiple: 1) b · 2) b · 3) b · 4) a</w:t>
      </w:r>
    </w:p>
    <w:p>
      <w:r>
        <w:rPr>
          <w:b w:val="0"/>
          <w:i w:val="0"/>
          <w:sz w:val="20"/>
        </w:rPr>
        <w:t>5. asociación</w:t>
      </w:r>
    </w:p>
    <w:p>
      <w:r>
        <w:rPr>
          <w:b w:val="0"/>
          <w:i w:val="0"/>
          <w:sz w:val="20"/>
        </w:rPr>
        <w:t>6. estatuto</w:t>
      </w:r>
    </w:p>
    <w:p>
      <w:r>
        <w:rPr>
          <w:b w:val="0"/>
          <w:i w:val="0"/>
          <w:sz w:val="20"/>
        </w:rPr>
        <w:t>7. cuentas</w:t>
      </w:r>
    </w:p>
    <w:p>
      <w:r>
        <w:rPr>
          <w:b w:val="0"/>
          <w:i w:val="0"/>
          <w:sz w:val="20"/>
        </w:rPr>
        <w:t>8. F — Está respaldada por la CN, la Ley 1264/98 (art. 127, mod. Ley 3488/08) y la Ley 1680/01.</w:t>
      </w:r>
    </w:p>
    <w:p>
      <w:r>
        <w:rPr>
          <w:b w:val="0"/>
          <w:i w:val="0"/>
          <w:sz w:val="20"/>
        </w:rPr>
        <w:t>9. V</w:t>
      </w:r>
    </w:p>
    <w:p>
      <w:r>
        <w:rPr>
          <w:b w:val="0"/>
          <w:i w:val="0"/>
          <w:sz w:val="20"/>
        </w:rPr>
        <w:t>10. V</w:t>
      </w:r>
    </w:p>
    <w:p>
      <w:r>
        <w:rPr>
          <w:b/>
          <w:i w:val="0"/>
          <w:sz w:val="20"/>
        </w:rPr>
        <w:t>Abiertas — orientaciones de corrección:</w:t>
      </w:r>
    </w:p>
    <w:p>
      <w:r>
        <w:rPr>
          <w:b w:val="0"/>
          <w:i w:val="0"/>
          <w:sz w:val="20"/>
        </w:rPr>
        <w:t>11. Debe argumentar que la autoridad electoral definida por el estatuto necesita imparcialidad y reglas iguales para todas las listas.</w:t>
      </w:r>
    </w:p>
    <w:p>
      <w:r>
        <w:rPr>
          <w:b w:val="0"/>
          <w:i w:val="0"/>
          <w:sz w:val="20"/>
        </w:rPr>
        <w:t>12. Debe ordenar las etapas según el estatuto modelo usado en clase y señalar como condiciones normativas del voto: libre, igual, directo y secreto, con escrutinio público.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En el simulacro, listas con propuestas de temas reales del colegio; prohibidas las candidaturas burlescas que ridiculicen compañeros.</w:t>
            </w:r>
          </w:p>
        </w:tc>
      </w:tr>
    </w:tbl>
    <w:p/>
    <w:p>
      <w:pPr>
        <w:pStyle w:val="Heading2"/>
      </w:pPr>
      <w:r>
        <w:t>Clase 16: Tipos de líderes: elegir bien y liderar mejor</w:t>
      </w:r>
    </w:p>
    <w:p>
      <w:r>
        <w:rPr>
          <w:b w:val="0"/>
          <w:i w:val="0"/>
          <w:sz w:val="20"/>
        </w:rPr>
        <w:t>Opción múltiple: 1) b · 2) b · 3) b · 4) b</w:t>
      </w:r>
    </w:p>
    <w:p>
      <w:r>
        <w:rPr>
          <w:b w:val="0"/>
          <w:i w:val="0"/>
          <w:sz w:val="20"/>
        </w:rPr>
        <w:t>5. democrático / autocrático (o verticalista)</w:t>
      </w:r>
    </w:p>
    <w:p>
      <w:r>
        <w:rPr>
          <w:b w:val="0"/>
          <w:i w:val="0"/>
          <w:sz w:val="20"/>
        </w:rPr>
        <w:t>6. hace</w:t>
      </w:r>
    </w:p>
    <w:p>
      <w:r>
        <w:rPr>
          <w:b w:val="0"/>
          <w:i w:val="0"/>
          <w:sz w:val="20"/>
        </w:rPr>
        <w:t>7. nuevos</w:t>
      </w:r>
    </w:p>
    <w:p>
      <w:r>
        <w:rPr>
          <w:b w:val="0"/>
          <w:i w:val="0"/>
          <w:sz w:val="20"/>
        </w:rPr>
        <w:t>8. F — Se lidera también sin cargo: la influencia real no depende del título.</w:t>
      </w:r>
    </w:p>
    <w:p>
      <w:r>
        <w:rPr>
          <w:b w:val="0"/>
          <w:i w:val="0"/>
          <w:sz w:val="20"/>
        </w:rPr>
        <w:t>9. V</w:t>
      </w:r>
    </w:p>
    <w:p>
      <w:r>
        <w:rPr>
          <w:b w:val="0"/>
          <w:i w:val="0"/>
          <w:sz w:val="20"/>
        </w:rPr>
        <w:t>10. F — El demagogo promete mucho; el criterio es la viabilidad y el cumplimiento.</w:t>
      </w:r>
    </w:p>
    <w:p>
      <w:r>
        <w:rPr>
          <w:b/>
          <w:i w:val="0"/>
          <w:sz w:val="20"/>
        </w:rPr>
        <w:t>Abiertas — orientaciones de corrección:</w:t>
      </w:r>
    </w:p>
    <w:p>
      <w:r>
        <w:rPr>
          <w:b w:val="0"/>
          <w:i w:val="0"/>
          <w:sz w:val="20"/>
        </w:rPr>
        <w:t>11. Lista 1: demagogia (promesas sin financiación); lista 2: liderazgo democrático realista. Criterio: viabilidad y respuesta en el debate.</w:t>
      </w:r>
    </w:p>
    <w:p>
      <w:r>
        <w:rPr>
          <w:b w:val="0"/>
          <w:i w:val="0"/>
          <w:sz w:val="20"/>
        </w:rPr>
        <w:t>12. Valorar conductas verificables: escuchar antes de opinar, cumplir lo prometido, reconocer errores, dar lugar a otros.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En el casting, los personajes son arquetipos inventados: prohibido imitar a estudiantes, docentes o dirigentes reales de la institución.</w:t>
            </w:r>
          </w:p>
        </w:tc>
      </w:tr>
    </w:tbl>
    <w:p/>
    <w:p>
      <w:pPr>
        <w:pStyle w:val="Heading2"/>
      </w:pPr>
      <w:r>
        <w:t>Clase 17: Técnicas de estudio: procesar la información, no solo leerla</w:t>
      </w:r>
    </w:p>
    <w:p>
      <w:r>
        <w:rPr>
          <w:b w:val="0"/>
          <w:i w:val="0"/>
          <w:sz w:val="20"/>
        </w:rPr>
        <w:t>Opción múltiple: 1) b · 2) c · 3) b · 4) b</w:t>
      </w:r>
    </w:p>
    <w:p>
      <w:r>
        <w:rPr>
          <w:b w:val="0"/>
          <w:i w:val="0"/>
          <w:sz w:val="20"/>
        </w:rPr>
        <w:t>5. resumen / esquema</w:t>
      </w:r>
    </w:p>
    <w:p>
      <w:r>
        <w:rPr>
          <w:b w:val="0"/>
          <w:i w:val="0"/>
          <w:sz w:val="20"/>
        </w:rPr>
        <w:t>6. entendiste (comprendiste)</w:t>
      </w:r>
    </w:p>
    <w:p>
      <w:r>
        <w:rPr>
          <w:b w:val="0"/>
          <w:i w:val="0"/>
          <w:sz w:val="20"/>
        </w:rPr>
        <w:t>7. aprender</w:t>
      </w:r>
    </w:p>
    <w:p>
      <w:r>
        <w:rPr>
          <w:b w:val="0"/>
          <w:i w:val="0"/>
          <w:sz w:val="20"/>
        </w:rPr>
        <w:t>8. F — La relectura sola es de bajo rendimiento; procesar (resumir, esquematizar, explicar) fija más.</w:t>
      </w:r>
    </w:p>
    <w:p>
      <w:r>
        <w:rPr>
          <w:b w:val="0"/>
          <w:i w:val="0"/>
          <w:sz w:val="20"/>
        </w:rPr>
        <w:t>9. V</w:t>
      </w:r>
    </w:p>
    <w:p>
      <w:r>
        <w:rPr>
          <w:b w:val="0"/>
          <w:i w:val="0"/>
          <w:sz w:val="20"/>
        </w:rPr>
        <w:t>10. V</w:t>
      </w:r>
    </w:p>
    <w:p>
      <w:r>
        <w:rPr>
          <w:b/>
          <w:i w:val="0"/>
          <w:sz w:val="20"/>
        </w:rPr>
        <w:t>Abiertas — orientaciones de corrección:</w:t>
      </w:r>
    </w:p>
    <w:p>
      <w:r>
        <w:rPr>
          <w:b w:val="0"/>
          <w:i w:val="0"/>
          <w:sz w:val="20"/>
        </w:rPr>
        <w:t>11. Valorar el ajuste técnica–materia con justificación (datos → esquema; procesos → mapa; repaso → resumen).</w:t>
      </w:r>
    </w:p>
    <w:p>
      <w:r>
        <w:rPr>
          <w:b w:val="0"/>
          <w:i w:val="0"/>
          <w:sz w:val="20"/>
        </w:rPr>
        <w:t>12. Pregunta → fuentes confiables → extracción → contraste → redacción propia con citas.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En el taller, todos los grupos trabajan el mismo texto para que la comparación sea justa; elegir un texto de otra materia real del 9.º.</w:t>
            </w:r>
          </w:p>
        </w:tc>
      </w:tr>
    </w:tbl>
    <w:p/>
    <w:p>
      <w:pPr>
        <w:pStyle w:val="Heading2"/>
      </w:pPr>
      <w:r>
        <w:t>Clase 18: Tu cronograma de actividades: el tiempo como aliado</w:t>
      </w:r>
    </w:p>
    <w:p>
      <w:r>
        <w:rPr>
          <w:b w:val="0"/>
          <w:i w:val="0"/>
          <w:sz w:val="20"/>
        </w:rPr>
        <w:t>Opción múltiple: 1) b · 2) b · 3) b · 4) b</w:t>
      </w:r>
    </w:p>
    <w:p>
      <w:r>
        <w:rPr>
          <w:b w:val="0"/>
          <w:i w:val="0"/>
          <w:sz w:val="20"/>
        </w:rPr>
        <w:t>5. urgencia</w:t>
      </w:r>
    </w:p>
    <w:p>
      <w:r>
        <w:rPr>
          <w:b w:val="0"/>
          <w:i w:val="0"/>
          <w:sz w:val="20"/>
        </w:rPr>
        <w:t>6. cita</w:t>
      </w:r>
    </w:p>
    <w:p>
      <w:r>
        <w:rPr>
          <w:b w:val="0"/>
          <w:i w:val="0"/>
          <w:sz w:val="20"/>
        </w:rPr>
        <w:t>7. sola (vez)</w:t>
      </w:r>
    </w:p>
    <w:p>
      <w:r>
        <w:rPr>
          <w:b w:val="0"/>
          <w:i w:val="0"/>
          <w:sz w:val="20"/>
        </w:rPr>
        <w:t>8. F — Descanso y deporte sostienen el rendimiento; se ajustan, no se eliminan.</w:t>
      </w:r>
    </w:p>
    <w:p>
      <w:r>
        <w:rPr>
          <w:b w:val="0"/>
          <w:i w:val="0"/>
          <w:sz w:val="20"/>
        </w:rPr>
        <w:t>9. V</w:t>
      </w:r>
    </w:p>
    <w:p>
      <w:r>
        <w:rPr>
          <w:b w:val="0"/>
          <w:i w:val="0"/>
          <w:sz w:val="20"/>
        </w:rPr>
        <w:t>10. F — Se retoma al día siguiente; la constancia admite fallas puntuales.</w:t>
      </w:r>
    </w:p>
    <w:p>
      <w:r>
        <w:rPr>
          <w:b/>
          <w:i w:val="0"/>
          <w:sz w:val="20"/>
        </w:rPr>
        <w:t>Abiertas — orientaciones de corrección:</w:t>
      </w:r>
    </w:p>
    <w:p>
      <w:r>
        <w:rPr>
          <w:b w:val="0"/>
          <w:i w:val="0"/>
          <w:sz w:val="20"/>
        </w:rPr>
        <w:t>11. Verificar que el cronograma del caso sea viable, incluya estudio y descanso y justifique las prioridades. No se califica el horario personal real del estudiante.</w:t>
      </w:r>
    </w:p>
    <w:p>
      <w:r>
        <w:rPr>
          <w:b w:val="0"/>
          <w:i w:val="0"/>
          <w:sz w:val="20"/>
        </w:rPr>
        <w:t>12. Verificar la clasificación en los cuatro cuadrantes con acciones coherentes (hacer ya / agendar / acortar / recortar).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Al revisar cronogramas personales, cuidar la privacidad de las realidades familiares (trabajo, cuidado de hermanos): se valora el realismo, no se expone.</w:t>
            </w:r>
          </w:p>
        </w:tc>
      </w:tr>
    </w:tbl>
    <w:p/>
    <w:p>
      <w:pPr>
        <w:pStyle w:val="Heading2"/>
      </w:pPr>
      <w:r>
        <w:t>Clase 19: Diagnosticar riesgos: qué es la gestión de riesgo</w:t>
      </w:r>
    </w:p>
    <w:p>
      <w:r>
        <w:rPr>
          <w:b w:val="0"/>
          <w:i w:val="0"/>
          <w:sz w:val="20"/>
        </w:rPr>
        <w:t>Opción múltiple: 1) b · 2) b · 3) b · 4) b</w:t>
      </w:r>
    </w:p>
    <w:p>
      <w:r>
        <w:rPr>
          <w:b w:val="0"/>
          <w:i w:val="0"/>
          <w:sz w:val="20"/>
        </w:rPr>
        <w:t>5. amenaza / vulnerabilidad</w:t>
      </w:r>
    </w:p>
    <w:p>
      <w:r>
        <w:rPr>
          <w:b w:val="0"/>
          <w:i w:val="0"/>
          <w:sz w:val="20"/>
        </w:rPr>
        <w:t>6. vulnerabilidad</w:t>
      </w:r>
    </w:p>
    <w:p>
      <w:r>
        <w:rPr>
          <w:b w:val="0"/>
          <w:i w:val="0"/>
          <w:sz w:val="20"/>
        </w:rPr>
        <w:t>7. después</w:t>
      </w:r>
    </w:p>
    <w:p>
      <w:r>
        <w:rPr>
          <w:b w:val="0"/>
          <w:i w:val="0"/>
          <w:sz w:val="20"/>
        </w:rPr>
        <w:t>8. F — El daño depende del cruce entre el fenómeno y nuestra preparación o desprotección.</w:t>
      </w:r>
    </w:p>
    <w:p>
      <w:r>
        <w:rPr>
          <w:b w:val="0"/>
          <w:i w:val="0"/>
          <w:sz w:val="20"/>
        </w:rPr>
        <w:t>9. V</w:t>
      </w:r>
    </w:p>
    <w:p>
      <w:r>
        <w:rPr>
          <w:b w:val="0"/>
          <w:i w:val="0"/>
          <w:sz w:val="20"/>
        </w:rPr>
        <w:t>10. V</w:t>
      </w:r>
    </w:p>
    <w:p>
      <w:r>
        <w:rPr>
          <w:b/>
          <w:i w:val="0"/>
          <w:sz w:val="20"/>
        </w:rPr>
        <w:t>Abiertas — orientaciones de corrección:</w:t>
      </w:r>
    </w:p>
    <w:p>
      <w:r>
        <w:rPr>
          <w:b w:val="0"/>
          <w:i w:val="0"/>
          <w:sz w:val="20"/>
        </w:rPr>
        <w:t>11. Verificar el análisis en tres capas con un caso local (raudal, tormenta, incendio, cableado).</w:t>
      </w:r>
    </w:p>
    <w:p>
      <w:r>
        <w:rPr>
          <w:b w:val="0"/>
          <w:i w:val="0"/>
          <w:sz w:val="20"/>
        </w:rPr>
        <w:t>12. Debe razonar la prevención: lo evitado no se ve, pero evita el daño mayor.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Coordinar el recorrido con la dirección; el diagnóstico señala condiciones, nunca culpables con nombre.</w:t>
            </w:r>
          </w:p>
        </w:tc>
      </w:tr>
    </w:tbl>
    <w:p/>
    <w:p>
      <w:pPr>
        <w:pStyle w:val="Heading2"/>
      </w:pPr>
      <w:r>
        <w:t>Clase 20: Del riesgo a la acción: prevención, mitigación y resiliencia</w:t>
      </w:r>
    </w:p>
    <w:p>
      <w:r>
        <w:rPr>
          <w:b w:val="0"/>
          <w:i w:val="0"/>
          <w:sz w:val="20"/>
        </w:rPr>
        <w:t>Opción múltiple: 1) b · 2) b · 3) b · 4) b</w:t>
      </w:r>
    </w:p>
    <w:p>
      <w:r>
        <w:rPr>
          <w:b w:val="0"/>
          <w:i w:val="0"/>
          <w:sz w:val="20"/>
        </w:rPr>
        <w:t>5. causa</w:t>
      </w:r>
    </w:p>
    <w:p>
      <w:r>
        <w:rPr>
          <w:b w:val="0"/>
          <w:i w:val="0"/>
          <w:sz w:val="20"/>
        </w:rPr>
        <w:t>6. impacto (daño)</w:t>
      </w:r>
    </w:p>
    <w:p>
      <w:r>
        <w:rPr>
          <w:b w:val="0"/>
          <w:i w:val="0"/>
          <w:sz w:val="20"/>
        </w:rPr>
        <w:t>7. costo</w:t>
      </w:r>
    </w:p>
    <w:p>
      <w:r>
        <w:rPr>
          <w:b w:val="0"/>
          <w:i w:val="0"/>
          <w:sz w:val="20"/>
        </w:rPr>
        <w:t>8. V</w:t>
      </w:r>
    </w:p>
    <w:p>
      <w:r>
        <w:rPr>
          <w:b w:val="0"/>
          <w:i w:val="0"/>
          <w:sz w:val="20"/>
        </w:rPr>
        <w:t>9. F — Vale más lo poco cumplido que lo mucho archivado.</w:t>
      </w:r>
    </w:p>
    <w:p>
      <w:r>
        <w:rPr>
          <w:b w:val="0"/>
          <w:i w:val="0"/>
          <w:sz w:val="20"/>
        </w:rPr>
        <w:t>10. V</w:t>
      </w:r>
    </w:p>
    <w:p>
      <w:r>
        <w:rPr>
          <w:b/>
          <w:i w:val="0"/>
          <w:sz w:val="20"/>
        </w:rPr>
        <w:t>Abiertas — orientaciones de corrección:</w:t>
      </w:r>
    </w:p>
    <w:p>
      <w:r>
        <w:rPr>
          <w:b w:val="0"/>
          <w:i w:val="0"/>
          <w:sz w:val="20"/>
        </w:rPr>
        <w:t>11. Verificar coherencia vulnerabilidad → acción por fase, con responsable posible.</w:t>
      </w:r>
    </w:p>
    <w:p>
      <w:r>
        <w:rPr>
          <w:b w:val="0"/>
          <w:i w:val="0"/>
          <w:sz w:val="20"/>
        </w:rPr>
        <w:t>12. La resiliencia incorpora aprendizaje y mejora; aguantar repite la exposición sin cambio.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Los contenidos de primeros auxilios se mantienen en el nivel de conducta ciudadana básica (avisar, no mover, acompañar); las técnicas específicas corresponden a cursos habilitados.</w:t>
            </w:r>
          </w:p>
        </w:tc>
      </w:tr>
    </w:tbl>
    <w:p/>
    <w:p>
      <w:pPr>
        <w:pStyle w:val="Heading2"/>
      </w:pPr>
      <w:r>
        <w:t>Clase 21: Normas de comportamiento en casos de riesgo</w:t>
      </w:r>
    </w:p>
    <w:p>
      <w:r>
        <w:rPr>
          <w:b w:val="0"/>
          <w:i w:val="0"/>
          <w:sz w:val="20"/>
        </w:rPr>
        <w:t>Opción múltiple: 1) b · 2) c · 3) b · 4) b</w:t>
      </w:r>
    </w:p>
    <w:p>
      <w:r>
        <w:rPr>
          <w:b w:val="0"/>
          <w:i w:val="0"/>
          <w:sz w:val="20"/>
        </w:rPr>
        <w:t>5. agachado</w:t>
      </w:r>
    </w:p>
    <w:p>
      <w:r>
        <w:rPr>
          <w:b w:val="0"/>
          <w:i w:val="0"/>
          <w:sz w:val="20"/>
        </w:rPr>
        <w:t>6. médicas</w:t>
      </w:r>
    </w:p>
    <w:p>
      <w:r>
        <w:rPr>
          <w:b w:val="0"/>
          <w:i w:val="0"/>
          <w:sz w:val="20"/>
        </w:rPr>
        <w:t>7. dónde (la ubicación)</w:t>
      </w:r>
    </w:p>
    <w:p>
      <w:r>
        <w:rPr>
          <w:b w:val="0"/>
          <w:i w:val="0"/>
          <w:sz w:val="20"/>
        </w:rPr>
        <w:t>8. F — Linterna antes que velas; una vela sin vigilancia es un nuevo riesgo de incendio.</w:t>
      </w:r>
    </w:p>
    <w:p>
      <w:r>
        <w:rPr>
          <w:b w:val="0"/>
          <w:i w:val="0"/>
          <w:sz w:val="20"/>
        </w:rPr>
        <w:t>9. V</w:t>
      </w:r>
    </w:p>
    <w:p>
      <w:r>
        <w:rPr>
          <w:b w:val="0"/>
          <w:i w:val="0"/>
          <w:sz w:val="20"/>
        </w:rPr>
        <w:t>10. F — En emergencia se siguen los avisos oficiales (SEN, municipio, bomberos).</w:t>
      </w:r>
    </w:p>
    <w:p>
      <w:r>
        <w:rPr>
          <w:b/>
          <w:i w:val="0"/>
          <w:sz w:val="20"/>
        </w:rPr>
        <w:t>Abiertas — orientaciones de corrección:</w:t>
      </w:r>
    </w:p>
    <w:p>
      <w:r>
        <w:rPr>
          <w:b w:val="0"/>
          <w:i w:val="0"/>
          <w:sz w:val="20"/>
        </w:rPr>
        <w:t>11. Verificar normas seguras y completas para el riesgo elegido: durante tormentas no manipular equipos conectados ni instalaciones de agua; ante inundación no cruzar agua en movimiento ni acceder a tableros en zona mojada; incluir el número pertinente.</w:t>
      </w:r>
    </w:p>
    <w:p>
      <w:r>
        <w:rPr>
          <w:b w:val="0"/>
          <w:i w:val="0"/>
          <w:sz w:val="20"/>
        </w:rPr>
        <w:t>12. Debe jerarquizar vida sobre bienes y explicar el peligro de reingresar a un lugar evacuado.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Conducción de la clase</w:t>
            </w:r>
          </w:p>
          <w:p>
            <w:r>
              <w:rPr>
                <w:sz w:val="19"/>
              </w:rPr>
              <w:t>Coordinar cualquier simulacro real con la dirección. Cerrar el año retomando los canales de ayuda: adulto de confianza y 147; esta clase deja instaladas conductas, no miedos.</w:t>
            </w:r>
          </w:p>
        </w:tc>
      </w:tr>
    </w:tbl>
    <w:p/>
    <w:p>
      <w:r>
        <w:br w:type="page"/>
      </w:r>
    </w:p>
    <w:p>
      <w:pPr>
        <w:pStyle w:val="Heading1"/>
      </w:pPr>
      <w:r>
        <w:t>Orientaciones de las fichas de profundización</w:t>
      </w:r>
    </w:p>
    <w:p>
      <w:pPr>
        <w:pStyle w:val="Heading2"/>
      </w:pPr>
      <w:r>
        <w:t>Ficha A — Leer el estatuto del Centro de Estudiantes</w:t>
      </w:r>
    </w:p>
    <w:p>
      <w:pPr>
        <w:pStyle w:val="ListBullet"/>
      </w:pPr>
      <w:r>
        <w:t>Matriz esperada: aprobar plan anual → Asamblea, art. 8; organizar escrutinio → Junta Electoral, art. 22; ejecutar actividad aprobada → Comisión Directiva, art. 12; impugnación electoral dentro del plazo → Junta, art. 27.</w:t>
      </w:r>
    </w:p>
    <w:p>
      <w:pPr>
        <w:pStyle w:val="ListBullet"/>
      </w:pPr>
      <w:r>
        <w:t>Marco general: derecho a organizarse y condiciones democráticas básicas; depende del estatuto: nombre de autoridad electoral, cargos y atribuciones internas. Aceptar otras formulaciones si están justificadas con el modelo.</w:t>
      </w:r>
    </w:p>
    <w:p>
      <w:pPr>
        <w:pStyle w:val="Heading2"/>
      </w:pPr>
      <w:r>
        <w:t>Ficha B — Simulacro electoral y acta de escrutinio</w:t>
      </w:r>
    </w:p>
    <w:p>
      <w:pPr>
        <w:pStyle w:val="ListBullet"/>
      </w:pPr>
      <w:r>
        <w:t>El acta debe cerrar aritméticamente: votantes = votos por listas + blancos + nulos. No exigir un resultado concreto porque depende del simulacro.</w:t>
      </w:r>
    </w:p>
    <w:p>
      <w:pPr>
        <w:pStyle w:val="ListBullet"/>
      </w:pPr>
      <w:r>
        <w:t>Irregularidades posibles: autoridad electoral candidata, voto no secreto, electores con más de un voto, padrón alterado, escrutinio cerrado al público cuando el modelo exige publicidad, acta que no coincide con el recuento.</w:t>
      </w:r>
    </w:p>
    <w:p>
      <w:pPr>
        <w:pStyle w:val="Heading2"/>
      </w:pPr>
      <w:r>
        <w:t>Ficha C — Un texto, tres técnicas de estudio</w:t>
      </w:r>
    </w:p>
    <w:p>
      <w:pPr>
        <w:pStyle w:val="ListBullet"/>
      </w:pPr>
      <w:r>
        <w:t>Subrayado: debe seleccionar las ideas de participación informada, reglas y control posterior. Resumen: 45–60 palabras, fiel al texto y sin copiarlo completo. Mapa: conceptos posibles participación, información, propuestas, reglas, voto, rendición de cuentas.</w:t>
      </w:r>
    </w:p>
    <w:p>
      <w:pPr>
        <w:pStyle w:val="ListBullet"/>
      </w:pPr>
      <w:r>
        <w:t>La técnica elegida depende del propósito: aceptar respuestas distintas si justifican la relación técnica–tarea.</w:t>
      </w:r>
    </w:p>
    <w:p>
      <w:pPr>
        <w:pStyle w:val="Heading2"/>
      </w:pPr>
      <w:r>
        <w:t>Ficha D — Replanificar cuando aparece un imprevisto</w:t>
      </w:r>
    </w:p>
    <w:p>
      <w:pPr>
        <w:pStyle w:val="ListBullet"/>
      </w:pPr>
      <w:r>
        <w:t>No existe un cronograma único. Verificar que respete las 24 horas, compromisos fijos, sueño 22:30–06:00, comidas/traslado y que distribuya preparación de exposición y prueba.</w:t>
      </w:r>
    </w:p>
    <w:p>
      <w:pPr>
        <w:pStyle w:val="ListBullet"/>
      </w:pPr>
      <w:r>
        <w:t>Ante el imprevisto debe mover actividades flexibles o redistribuir estudio; no aceptar soluciones que eliminen sueño/comidas o superpongan horarios.</w:t>
      </w:r>
    </w:p>
    <w:p>
      <w:pPr>
        <w:pStyle w:val="Heading2"/>
      </w:pPr>
      <w:r>
        <w:t>Ficha E — Del diagnóstico a la matriz de riesgo</w:t>
      </w:r>
    </w:p>
    <w:p>
      <w:pPr>
        <w:pStyle w:val="ListBullet"/>
      </w:pPr>
      <w:r>
        <w:t>Salida obstruida → vulnerabilidad ante evacuación; canaleta desprendida → vulnerabilidad física; extensión en paso → riesgo de tropiezo/eléctrico según condiciones; patio bajo → vulnerabilidad ante acumulación de agua; señal poco visible → vulnerabilidad de orientación; botiquín sin inventario → vulnerabilidad de preparación.</w:t>
      </w:r>
    </w:p>
    <w:p>
      <w:pPr>
        <w:pStyle w:val="ListBullet"/>
      </w:pPr>
      <w:r>
        <w:t>Las acciones deben ser seguras: informar, despejar con autorización, señalizar, inventariar, gestionar reparación por adultos competentes. No aceptar que estudiantes reparen electricidad o estructuras.</w:t>
      </w:r>
    </w:p>
    <w:p>
      <w:pPr>
        <w:pStyle w:val="Heading2"/>
      </w:pPr>
      <w:r>
        <w:t>Ficha F — Simulacro de comunicación y respuesta</w:t>
      </w:r>
    </w:p>
    <w:p>
      <w:pPr>
        <w:pStyle w:val="ListBullet"/>
      </w:pPr>
      <w:r>
        <w:t>Tormenta: ingresar a techo firme, alejarse de árboles/postes, no tocar equipos conectados ni instalaciones de agua. Raudal: no cruzar. Incendio: evacuar, no reingresar; 132 si corresponde. Corte: mantener calma, usar linterna y no manipular instalaciones. Protección NNA: recurrir a adulto responsable/ruta institucional y 147 cuando corresponda.</w:t>
      </w:r>
    </w:p>
    <w:p>
      <w:pPr>
        <w:pStyle w:val="ListBullet"/>
      </w:pPr>
      <w:r>
        <w:t>En la comunicación verificar qué ocurre, ubicación exacta y personas afectadas. No se realizan llamadas reales durante la práctica.</w:t>
      </w:r>
    </w:p>
    <w:p>
      <w:pPr>
        <w:pStyle w:val="Heading1"/>
      </w:pPr>
      <w:r>
        <w:t>Claves de las evaluaciones de unidad</w:t>
      </w:r>
    </w:p>
    <w:p>
      <w:pPr>
        <w:pStyle w:val="Heading2"/>
      </w:pPr>
      <w:r>
        <w:t>Evaluación de la Unidad 1 — Sentido de pertenencia</w:t>
      </w:r>
    </w:p>
    <w:p>
      <w:r>
        <w:rPr>
          <w:b w:val="0"/>
          <w:i w:val="0"/>
          <w:sz w:val="20"/>
        </w:rPr>
        <w:t>Opción múltiple: 1) b · 2) c · 3) b · 4) b</w:t>
      </w:r>
    </w:p>
    <w:p>
      <w:r>
        <w:rPr>
          <w:b w:val="0"/>
          <w:i w:val="0"/>
          <w:sz w:val="20"/>
        </w:rPr>
        <w:t>5. hecho</w:t>
      </w:r>
    </w:p>
    <w:p>
      <w:r>
        <w:rPr>
          <w:b w:val="0"/>
          <w:i w:val="0"/>
          <w:sz w:val="20"/>
        </w:rPr>
        <w:t>6. vigente</w:t>
      </w:r>
    </w:p>
    <w:p>
      <w:r>
        <w:rPr>
          <w:b w:val="0"/>
          <w:i w:val="0"/>
          <w:sz w:val="20"/>
        </w:rPr>
        <w:t>7. barreras</w:t>
      </w:r>
    </w:p>
    <w:p>
      <w:r>
        <w:rPr>
          <w:b w:val="0"/>
          <w:i w:val="0"/>
          <w:sz w:val="20"/>
        </w:rPr>
        <w:t>8. V</w:t>
      </w:r>
    </w:p>
    <w:p>
      <w:r>
        <w:rPr>
          <w:b w:val="0"/>
          <w:i w:val="0"/>
          <w:sz w:val="20"/>
        </w:rPr>
        <w:t>9. F — Un criterio o porcentaje de años anteriores no se aplica automáticamente: debe verificarse la normativa vigente.</w:t>
      </w:r>
    </w:p>
    <w:p>
      <w:r>
        <w:rPr>
          <w:b w:val="0"/>
          <w:i w:val="0"/>
          <w:sz w:val="20"/>
        </w:rPr>
        <w:t>10. V</w:t>
      </w:r>
    </w:p>
    <w:p>
      <w:r>
        <w:rPr>
          <w:b/>
          <w:i w:val="0"/>
          <w:sz w:val="20"/>
        </w:rPr>
        <w:t>Abiertas — orientaciones de corrección:</w:t>
      </w:r>
    </w:p>
    <w:p>
      <w:r>
        <w:rPr>
          <w:b w:val="0"/>
          <w:i w:val="0"/>
          <w:sz w:val="20"/>
        </w:rPr>
        <w:t>11. Verificar la fórmula asertiva completa aplicada al caso y la mención de una barrera (canal escrito, enojo, prejuicio).</w:t>
      </w:r>
    </w:p>
    <w:p>
      <w:r>
        <w:rPr>
          <w:b w:val="0"/>
          <w:i w:val="0"/>
          <w:sz w:val="20"/>
        </w:rPr>
        <w:t>12. Verificar el encadenamiento correcto y el argumento de la valoración por proceso.</w:t>
      </w:r>
    </w:p>
    <w:p>
      <w:pPr>
        <w:pStyle w:val="Heading2"/>
      </w:pPr>
      <w:r>
        <w:t>Evaluación de la Unidad 2 — Autoconocimiento y orientación vocacional</w:t>
      </w:r>
    </w:p>
    <w:p>
      <w:r>
        <w:rPr>
          <w:b w:val="0"/>
          <w:i w:val="0"/>
          <w:sz w:val="20"/>
        </w:rPr>
        <w:t>Opción múltiple: 1) b · 2) b · 3) b · 4) b</w:t>
      </w:r>
    </w:p>
    <w:p>
      <w:r>
        <w:rPr>
          <w:b w:val="0"/>
          <w:i w:val="0"/>
          <w:sz w:val="20"/>
        </w:rPr>
        <w:t>5. riesgos</w:t>
      </w:r>
    </w:p>
    <w:p>
      <w:r>
        <w:rPr>
          <w:b w:val="0"/>
          <w:i w:val="0"/>
          <w:sz w:val="20"/>
        </w:rPr>
        <w:t>6. técnico</w:t>
      </w:r>
    </w:p>
    <w:p>
      <w:r>
        <w:rPr>
          <w:b w:val="0"/>
          <w:i w:val="0"/>
          <w:sz w:val="20"/>
        </w:rPr>
        <w:t>7. profesiones</w:t>
      </w:r>
    </w:p>
    <w:p>
      <w:r>
        <w:rPr>
          <w:b w:val="0"/>
          <w:i w:val="0"/>
          <w:sz w:val="20"/>
        </w:rPr>
        <w:t>8. V</w:t>
      </w:r>
    </w:p>
    <w:p>
      <w:r>
        <w:rPr>
          <w:b w:val="0"/>
          <w:i w:val="0"/>
          <w:sz w:val="20"/>
        </w:rPr>
        <w:t>9. F — Es elección por presión o moda; informada es la que cruza el perfil propio con datos de las opciones.</w:t>
      </w:r>
    </w:p>
    <w:p>
      <w:r>
        <w:rPr>
          <w:b w:val="0"/>
          <w:i w:val="0"/>
          <w:sz w:val="20"/>
        </w:rPr>
        <w:t>10. V</w:t>
      </w:r>
    </w:p>
    <w:p>
      <w:r>
        <w:rPr>
          <w:b/>
          <w:i w:val="0"/>
          <w:sz w:val="20"/>
        </w:rPr>
        <w:t>Abiertas — orientaciones de corrección:</w:t>
      </w:r>
    </w:p>
    <w:p>
      <w:r>
        <w:rPr>
          <w:b w:val="0"/>
          <w:i w:val="0"/>
          <w:sz w:val="20"/>
        </w:rPr>
        <w:t>11. Verificar la clasificación correcta de interés, inteligencia/capacidad cognitiva, personalidad y aptitud en el caso y que se explique por qué hacen falta más datos antes de decidir.</w:t>
      </w:r>
    </w:p>
    <w:p>
      <w:r>
        <w:rPr>
          <w:b w:val="0"/>
          <w:i w:val="0"/>
          <w:sz w:val="20"/>
        </w:rPr>
        <w:t>12. Debe proponer interpretación acompañada y ampliación del mapa de profesiones de esa área (no obedecer ni descartar sin analizar).</w:t>
      </w:r>
    </w:p>
    <w:p>
      <w:pPr>
        <w:pStyle w:val="Heading2"/>
      </w:pPr>
      <w:r>
        <w:t>Evaluación de la Unidad 3 — Vida afectiva</w:t>
      </w:r>
    </w:p>
    <w:p>
      <w:r>
        <w:rPr>
          <w:b w:val="0"/>
          <w:i w:val="0"/>
          <w:sz w:val="20"/>
        </w:rPr>
        <w:t>Opción múltiple: 1) b · 2) b · 3) b · 4) b</w:t>
      </w:r>
    </w:p>
    <w:p>
      <w:r>
        <w:rPr>
          <w:b w:val="0"/>
          <w:i w:val="0"/>
          <w:sz w:val="20"/>
        </w:rPr>
        <w:t>5. desagradables</w:t>
      </w:r>
    </w:p>
    <w:p>
      <w:r>
        <w:rPr>
          <w:b w:val="0"/>
          <w:i w:val="0"/>
          <w:sz w:val="20"/>
        </w:rPr>
        <w:t>6. espacio</w:t>
      </w:r>
    </w:p>
    <w:p>
      <w:r>
        <w:rPr>
          <w:b w:val="0"/>
          <w:i w:val="0"/>
          <w:sz w:val="20"/>
        </w:rPr>
        <w:t>7. conociendo</w:t>
      </w:r>
    </w:p>
    <w:p>
      <w:r>
        <w:rPr>
          <w:b w:val="0"/>
          <w:i w:val="0"/>
          <w:sz w:val="20"/>
        </w:rPr>
        <w:t>8. F — Es regular la conducta: sentir la emoción y elegir la respuesta.</w:t>
      </w:r>
    </w:p>
    <w:p>
      <w:r>
        <w:rPr>
          <w:b w:val="0"/>
          <w:i w:val="0"/>
          <w:sz w:val="20"/>
        </w:rPr>
        <w:t>9. V</w:t>
      </w:r>
    </w:p>
    <w:p>
      <w:r>
        <w:rPr>
          <w:b w:val="0"/>
          <w:i w:val="0"/>
          <w:sz w:val="20"/>
        </w:rPr>
        <w:t>10. V</w:t>
      </w:r>
    </w:p>
    <w:p>
      <w:r>
        <w:rPr>
          <w:b/>
          <w:i w:val="0"/>
          <w:sz w:val="20"/>
        </w:rPr>
        <w:t>Abiertas — orientaciones de corrección:</w:t>
      </w:r>
    </w:p>
    <w:p>
      <w:r>
        <w:rPr>
          <w:b w:val="0"/>
          <w:i w:val="0"/>
          <w:sz w:val="20"/>
        </w:rPr>
        <w:t>11. Verificar el uso correcto de dos conceptos y una intervención realista (hablar asertivamente, no reenviar, avisar a un adulto).</w:t>
      </w:r>
    </w:p>
    <w:p>
      <w:r>
        <w:rPr>
          <w:b w:val="0"/>
          <w:i w:val="0"/>
          <w:sz w:val="20"/>
        </w:rPr>
        <w:t>12. Debe argumentar que la falta de información seria deja el lugar a los mitos, y señalar fuentes confiables (docentes, orientación, servicios de salud, familia, 147).</w:t>
      </w:r>
    </w:p>
    <w:p>
      <w:pPr>
        <w:pStyle w:val="Heading2"/>
      </w:pPr>
      <w:r>
        <w:t>Evaluación de la Unidad 4 — Derechos y responsabilidades</w:t>
      </w:r>
    </w:p>
    <w:p>
      <w:r>
        <w:rPr>
          <w:b w:val="0"/>
          <w:i w:val="0"/>
          <w:sz w:val="20"/>
        </w:rPr>
        <w:t>Opción múltiple: 1) b · 2) b · 3) b · 4) b</w:t>
      </w:r>
    </w:p>
    <w:p>
      <w:r>
        <w:rPr>
          <w:b w:val="0"/>
          <w:i w:val="0"/>
          <w:sz w:val="20"/>
        </w:rPr>
        <w:t>5. 1680</w:t>
      </w:r>
    </w:p>
    <w:p>
      <w:r>
        <w:rPr>
          <w:b w:val="0"/>
          <w:i w:val="0"/>
          <w:sz w:val="20"/>
        </w:rPr>
        <w:t>6. realidad</w:t>
      </w:r>
    </w:p>
    <w:p>
      <w:r>
        <w:rPr>
          <w:b w:val="0"/>
          <w:i w:val="0"/>
          <w:sz w:val="20"/>
        </w:rPr>
        <w:t>7. evaluación</w:t>
      </w:r>
    </w:p>
    <w:p>
      <w:r>
        <w:rPr>
          <w:b w:val="0"/>
          <w:i w:val="0"/>
          <w:sz w:val="20"/>
        </w:rPr>
        <w:t>8. V</w:t>
      </w:r>
    </w:p>
    <w:p>
      <w:r>
        <w:rPr>
          <w:b w:val="0"/>
          <w:i w:val="0"/>
          <w:sz w:val="20"/>
        </w:rPr>
        <w:t>9. F — Sin medición no se sabe si el objetivo se cumplió; la sensación no reemplaza al dato.</w:t>
      </w:r>
    </w:p>
    <w:p>
      <w:r>
        <w:rPr>
          <w:b w:val="0"/>
          <w:i w:val="0"/>
          <w:sz w:val="20"/>
        </w:rPr>
        <w:t>10. V</w:t>
      </w:r>
    </w:p>
    <w:p>
      <w:r>
        <w:rPr>
          <w:b/>
          <w:i w:val="0"/>
          <w:sz w:val="20"/>
        </w:rPr>
        <w:t>Abiertas — orientaciones de corrección:</w:t>
      </w:r>
    </w:p>
    <w:p>
      <w:r>
        <w:rPr>
          <w:b w:val="0"/>
          <w:i w:val="0"/>
          <w:sz w:val="20"/>
        </w:rPr>
        <w:t>11. Verificar el análisis en tres pasos (CN art. 46 o DUDH art. 2/7) y una acción con los componentes esenciales.</w:t>
      </w:r>
    </w:p>
    <w:p>
      <w:r>
        <w:rPr>
          <w:b w:val="0"/>
          <w:i w:val="0"/>
          <w:sz w:val="20"/>
        </w:rPr>
        <w:t>12. Debe vincular la transformación de actitudes con acciones visibles, medibles y sostenidas.</w:t>
      </w:r>
    </w:p>
    <w:p>
      <w:pPr>
        <w:pStyle w:val="Heading2"/>
      </w:pPr>
      <w:r>
        <w:t>Evaluación de la Unidad 5 — Organizaciones estudiantiles</w:t>
      </w:r>
    </w:p>
    <w:p>
      <w:r>
        <w:rPr>
          <w:b w:val="0"/>
          <w:i w:val="0"/>
          <w:sz w:val="20"/>
        </w:rPr>
        <w:t>Opción múltiple: 1) b · 2) b · 3) b · 4) b</w:t>
      </w:r>
    </w:p>
    <w:p>
      <w:r>
        <w:rPr>
          <w:b w:val="0"/>
          <w:i w:val="0"/>
          <w:sz w:val="20"/>
        </w:rPr>
        <w:t>5. secreto</w:t>
      </w:r>
    </w:p>
    <w:p>
      <w:r>
        <w:rPr>
          <w:b w:val="0"/>
          <w:i w:val="0"/>
          <w:sz w:val="20"/>
        </w:rPr>
        <w:t>6. 42</w:t>
      </w:r>
    </w:p>
    <w:p>
      <w:r>
        <w:rPr>
          <w:b w:val="0"/>
          <w:i w:val="0"/>
          <w:sz w:val="20"/>
        </w:rPr>
        <w:t>7. hace</w:t>
      </w:r>
    </w:p>
    <w:p>
      <w:r>
        <w:rPr>
          <w:b w:val="0"/>
          <w:i w:val="0"/>
          <w:sz w:val="20"/>
        </w:rPr>
        <w:t>8. F — Sigue con el cumplimiento del plan, la rendición de cuentas y el control de los electores.</w:t>
      </w:r>
    </w:p>
    <w:p>
      <w:r>
        <w:rPr>
          <w:b w:val="0"/>
          <w:i w:val="0"/>
          <w:sz w:val="20"/>
        </w:rPr>
        <w:t>9. V</w:t>
      </w:r>
    </w:p>
    <w:p>
      <w:r>
        <w:rPr>
          <w:b w:val="0"/>
          <w:i w:val="0"/>
          <w:sz w:val="20"/>
        </w:rPr>
        <w:t>10. F — Se entrena con conductas: escuchar, cumplir, reconocer errores, dar lugar a otros.</w:t>
      </w:r>
    </w:p>
    <w:p>
      <w:r>
        <w:rPr>
          <w:b/>
          <w:i w:val="0"/>
          <w:sz w:val="20"/>
        </w:rPr>
        <w:t>Abiertas — orientaciones de corrección:</w:t>
      </w:r>
    </w:p>
    <w:p>
      <w:r>
        <w:rPr>
          <w:b w:val="0"/>
          <w:i w:val="0"/>
          <w:sz w:val="20"/>
        </w:rPr>
        <w:t>11. Verificar la identificación demagogia vs. liderazgo democrático realista y el criterio de viabilidad.</w:t>
      </w:r>
    </w:p>
    <w:p>
      <w:r>
        <w:rPr>
          <w:b w:val="0"/>
          <w:i w:val="0"/>
          <w:sz w:val="20"/>
        </w:rPr>
        <w:t>12. Debe vincular imparcialidad de la autoridad electoral prevista por el estatuto + escrutinio público con transparencia y legitimidad para todas las listas.</w:t>
      </w:r>
    </w:p>
    <w:p>
      <w:pPr>
        <w:pStyle w:val="Heading2"/>
      </w:pPr>
      <w:r>
        <w:t>Evaluación de la Unidad 6 — Organización y planificación</w:t>
      </w:r>
    </w:p>
    <w:p>
      <w:r>
        <w:rPr>
          <w:b w:val="0"/>
          <w:i w:val="0"/>
          <w:sz w:val="20"/>
        </w:rPr>
        <w:t>Opción múltiple: 1) b · 2) c · 3) b · 4) b</w:t>
      </w:r>
    </w:p>
    <w:p>
      <w:r>
        <w:rPr>
          <w:b w:val="0"/>
          <w:i w:val="0"/>
          <w:sz w:val="20"/>
        </w:rPr>
        <w:t>5. palabras</w:t>
      </w:r>
    </w:p>
    <w:p>
      <w:r>
        <w:rPr>
          <w:b w:val="0"/>
          <w:i w:val="0"/>
          <w:sz w:val="20"/>
        </w:rPr>
        <w:t>6. hora</w:t>
      </w:r>
    </w:p>
    <w:p>
      <w:r>
        <w:rPr>
          <w:b w:val="0"/>
          <w:i w:val="0"/>
          <w:sz w:val="20"/>
        </w:rPr>
        <w:t>7. pausas</w:t>
      </w:r>
    </w:p>
    <w:p>
      <w:r>
        <w:rPr>
          <w:b w:val="0"/>
          <w:i w:val="0"/>
          <w:sz w:val="20"/>
        </w:rPr>
        <w:t>8. F — Rinde poco; procesar (resumir, esquematizar, explicar) fija más.</w:t>
      </w:r>
    </w:p>
    <w:p>
      <w:r>
        <w:rPr>
          <w:b w:val="0"/>
          <w:i w:val="0"/>
          <w:sz w:val="20"/>
        </w:rPr>
        <w:t>9. V</w:t>
      </w:r>
    </w:p>
    <w:p>
      <w:r>
        <w:rPr>
          <w:b w:val="0"/>
          <w:i w:val="0"/>
          <w:sz w:val="20"/>
        </w:rPr>
        <w:t>10. F — Es un dibujo: el cronograma útil incluye la vida real.</w:t>
      </w:r>
    </w:p>
    <w:p>
      <w:r>
        <w:rPr>
          <w:b/>
          <w:i w:val="0"/>
          <w:sz w:val="20"/>
        </w:rPr>
        <w:t>Abiertas — orientaciones de corrección:</w:t>
      </w:r>
    </w:p>
    <w:p>
      <w:r>
        <w:rPr>
          <w:b w:val="0"/>
          <w:i w:val="0"/>
          <w:sz w:val="20"/>
        </w:rPr>
        <w:t>11. Verificar reparto realista, estudio diario agendado y clasificación correcta de prioridades.</w:t>
      </w:r>
    </w:p>
    <w:p>
      <w:r>
        <w:rPr>
          <w:b w:val="0"/>
          <w:i w:val="0"/>
          <w:sz w:val="20"/>
        </w:rPr>
        <w:t>12. Valorar el ajuste técnica–contenido con justificación (jerarquías → esquema; relaciones → mapa; repaso → resumen propio).</w:t>
      </w:r>
    </w:p>
    <w:p>
      <w:pPr>
        <w:pStyle w:val="Heading2"/>
      </w:pPr>
      <w:r>
        <w:t>Evaluación de la Unidad 7 — Gestión de riesgo</w:t>
      </w:r>
    </w:p>
    <w:p>
      <w:r>
        <w:rPr>
          <w:b w:val="0"/>
          <w:i w:val="0"/>
          <w:sz w:val="20"/>
        </w:rPr>
        <w:t>Opción múltiple: 1) b · 2) b · 3) c · 4) b</w:t>
      </w:r>
    </w:p>
    <w:p>
      <w:r>
        <w:rPr>
          <w:b w:val="0"/>
          <w:i w:val="0"/>
          <w:sz w:val="20"/>
        </w:rPr>
        <w:t>5. amenaza</w:t>
      </w:r>
    </w:p>
    <w:p>
      <w:r>
        <w:rPr>
          <w:b w:val="0"/>
          <w:i w:val="0"/>
          <w:sz w:val="20"/>
        </w:rPr>
        <w:t>6. entrar</w:t>
      </w:r>
    </w:p>
    <w:p>
      <w:r>
        <w:rPr>
          <w:b w:val="0"/>
          <w:i w:val="0"/>
          <w:sz w:val="20"/>
        </w:rPr>
        <w:t>7. resiliencia</w:t>
      </w:r>
    </w:p>
    <w:p>
      <w:r>
        <w:rPr>
          <w:b w:val="0"/>
          <w:i w:val="0"/>
          <w:sz w:val="20"/>
        </w:rPr>
        <w:t>8. V</w:t>
      </w:r>
    </w:p>
    <w:p>
      <w:r>
        <w:rPr>
          <w:b w:val="0"/>
          <w:i w:val="0"/>
          <w:sz w:val="20"/>
        </w:rPr>
        <w:t>9. F — Los árboles atraen rayos; corresponde techo firme y lejos de árboles y postes.</w:t>
      </w:r>
    </w:p>
    <w:p>
      <w:r>
        <w:rPr>
          <w:b w:val="0"/>
          <w:i w:val="0"/>
          <w:sz w:val="20"/>
        </w:rPr>
        <w:t>10. V</w:t>
      </w:r>
    </w:p>
    <w:p>
      <w:r>
        <w:rPr>
          <w:b/>
          <w:i w:val="0"/>
          <w:sz w:val="20"/>
        </w:rPr>
        <w:t>Abiertas — orientaciones de corrección:</w:t>
      </w:r>
    </w:p>
    <w:p>
      <w:r>
        <w:rPr>
          <w:b w:val="0"/>
          <w:i w:val="0"/>
          <w:sz w:val="20"/>
        </w:rPr>
        <w:t>11. Verificar coherencia amenaza→vulnerabilidades→acciones→normas y el número de emergencia correcto.</w:t>
      </w:r>
    </w:p>
    <w:p>
      <w:r>
        <w:rPr>
          <w:b w:val="0"/>
          <w:i w:val="0"/>
          <w:sz w:val="20"/>
        </w:rPr>
        <w:t>12. Debe valorar lo evitado (que no se ve) por encima de la reacción tardía, con un ejemplo.</w:t>
      </w:r>
    </w:p>
    <w:p>
      <w:r>
        <w:br w:type="page"/>
      </w:r>
    </w:p>
    <w:p>
      <w:pPr>
        <w:pStyle w:val="Heading1"/>
      </w:pPr>
      <w:r>
        <w:t>Claves de las evaluaciones de etapa</w:t>
      </w:r>
    </w:p>
    <w:p>
      <w:pPr>
        <w:pStyle w:val="Heading2"/>
      </w:pPr>
      <w:r>
        <w:t>Evaluación de la Primera Etapa — Unidades 1 a 4</w:t>
      </w:r>
    </w:p>
    <w:p>
      <w:r>
        <w:rPr>
          <w:b w:val="0"/>
          <w:i w:val="0"/>
          <w:sz w:val="20"/>
        </w:rPr>
        <w:t>Opción múltiple: 1) b · 2) a · 3) b · 4) c</w:t>
      </w:r>
    </w:p>
    <w:p>
      <w:r>
        <w:rPr>
          <w:b w:val="0"/>
          <w:i w:val="0"/>
          <w:sz w:val="20"/>
        </w:rPr>
        <w:t>5. asertivo</w:t>
      </w:r>
    </w:p>
    <w:p>
      <w:r>
        <w:rPr>
          <w:b w:val="0"/>
          <w:i w:val="0"/>
          <w:sz w:val="20"/>
        </w:rPr>
        <w:t>6. vigente</w:t>
      </w:r>
    </w:p>
    <w:p>
      <w:r>
        <w:rPr>
          <w:b w:val="0"/>
          <w:i w:val="0"/>
          <w:sz w:val="20"/>
        </w:rPr>
        <w:t>7. sociocultural</w:t>
      </w:r>
    </w:p>
    <w:p>
      <w:r>
        <w:rPr>
          <w:b w:val="0"/>
          <w:i w:val="0"/>
          <w:sz w:val="20"/>
        </w:rPr>
        <w:t>8. F — El test orienta; la decisión se construye acompañada y con criterio propio.</w:t>
      </w:r>
    </w:p>
    <w:p>
      <w:r>
        <w:rPr>
          <w:b w:val="0"/>
          <w:i w:val="0"/>
          <w:sz w:val="20"/>
        </w:rPr>
        <w:t>9. V</w:t>
      </w:r>
    </w:p>
    <w:p>
      <w:r>
        <w:rPr>
          <w:b w:val="0"/>
          <w:i w:val="0"/>
          <w:sz w:val="20"/>
        </w:rPr>
        <w:t>10. V</w:t>
      </w:r>
    </w:p>
    <w:p>
      <w:r>
        <w:rPr>
          <w:b/>
          <w:i w:val="0"/>
          <w:sz w:val="20"/>
        </w:rPr>
        <w:t>Abiertas — orientaciones de corrección:</w:t>
      </w:r>
    </w:p>
    <w:p>
      <w:r>
        <w:rPr>
          <w:b w:val="0"/>
          <w:i w:val="0"/>
          <w:sz w:val="20"/>
        </w:rPr>
        <w:t>11. Verificar la integración real de tres herramientas en una propuesta coherente y realizable.</w:t>
      </w:r>
    </w:p>
    <w:p>
      <w:r>
        <w:rPr>
          <w:b w:val="0"/>
          <w:i w:val="0"/>
          <w:sz w:val="20"/>
        </w:rPr>
        <w:t>12. Verificar que compare el caso con criterios pertinentes, identifique información adicional necesaria y mantenga el test como insumo orientador, no como decisión automática.</w:t>
      </w:r>
    </w:p>
    <w:p>
      <w:r>
        <w:rPr>
          <w:b w:val="0"/>
          <w:i/>
          <w:sz w:val="19"/>
        </w:rPr>
        <w:t>Mini-rúbrica sugerida para las consignas integradoras: uso correcto de los conceptos (40 %), integración de al menos las herramientas pedidas (30 %), viabilidad y concreción de la propuesta (20 %), redacción y fundamentación (10 %).</w:t>
      </w:r>
    </w:p>
    <w:p>
      <w:pPr>
        <w:pStyle w:val="Heading2"/>
      </w:pPr>
      <w:r>
        <w:t>Evaluación de la Segunda Etapa — Unidades 5 a 7</w:t>
      </w:r>
    </w:p>
    <w:p>
      <w:r>
        <w:rPr>
          <w:b w:val="0"/>
          <w:i w:val="0"/>
          <w:sz w:val="20"/>
        </w:rPr>
        <w:t>Opción múltiple: 1) b · 2) b · 3) b · 4) b</w:t>
      </w:r>
    </w:p>
    <w:p>
      <w:r>
        <w:rPr>
          <w:b w:val="0"/>
          <w:i w:val="0"/>
          <w:sz w:val="20"/>
        </w:rPr>
        <w:t>5. secreto</w:t>
      </w:r>
    </w:p>
    <w:p>
      <w:r>
        <w:rPr>
          <w:b w:val="0"/>
          <w:i w:val="0"/>
          <w:sz w:val="20"/>
        </w:rPr>
        <w:t>6. enlace</w:t>
      </w:r>
    </w:p>
    <w:p>
      <w:r>
        <w:rPr>
          <w:b w:val="0"/>
          <w:i w:val="0"/>
          <w:sz w:val="20"/>
        </w:rPr>
        <w:t>7. vulnerabilidad</w:t>
      </w:r>
    </w:p>
    <w:p>
      <w:r>
        <w:rPr>
          <w:b w:val="0"/>
          <w:i w:val="0"/>
          <w:sz w:val="20"/>
        </w:rPr>
        <w:t>8. F — El estatuto del Centro de Estudiantes es la referencia para conocer la relación, composición y atribuciones de sus órganos.</w:t>
      </w:r>
    </w:p>
    <w:p>
      <w:r>
        <w:rPr>
          <w:b w:val="0"/>
          <w:i w:val="0"/>
          <w:sz w:val="20"/>
        </w:rPr>
        <w:t>9. V</w:t>
      </w:r>
    </w:p>
    <w:p>
      <w:r>
        <w:rPr>
          <w:b w:val="0"/>
          <w:i w:val="0"/>
          <w:sz w:val="20"/>
        </w:rPr>
        <w:t>10. V</w:t>
      </w:r>
    </w:p>
    <w:p>
      <w:r>
        <w:rPr>
          <w:b/>
          <w:i w:val="0"/>
          <w:sz w:val="20"/>
        </w:rPr>
        <w:t>Abiertas — orientaciones de corrección:</w:t>
      </w:r>
    </w:p>
    <w:p>
      <w:r>
        <w:rPr>
          <w:b w:val="0"/>
          <w:i w:val="0"/>
          <w:sz w:val="20"/>
        </w:rPr>
        <w:t>11. Verificar la integración de las tres dimensiones (organización, tiempo, riesgo) en un plan coherente.</w:t>
      </w:r>
    </w:p>
    <w:p>
      <w:r>
        <w:rPr>
          <w:b w:val="0"/>
          <w:i w:val="0"/>
          <w:sz w:val="20"/>
        </w:rPr>
        <w:t>12. Valorar la transferencia pertinente de tres herramientas al caso ficticio y la explicación concreta de cómo favorecen participación, organización y cuidado.</w:t>
      </w:r>
    </w:p>
    <w:p>
      <w:r>
        <w:rPr>
          <w:b w:val="0"/>
          <w:i/>
          <w:sz w:val="19"/>
        </w:rPr>
        <w:t>Mini-rúbrica sugerida para las consignas integradoras: uso correcto de los conceptos (40 %), integración de al menos las herramientas pedidas (30 %), viabilidad y concreción de la propuesta (20 %), redacción y fundamentación (10 %).</w:t>
      </w:r>
    </w:p>
    <w:p>
      <w:r>
        <w:br w:type="page"/>
      </w:r>
    </w:p>
    <w:p>
      <w:pPr>
        <w:pStyle w:val="Heading1"/>
      </w:pPr>
      <w:r>
        <w:rPr>
          <w:color w:val="4B2D69"/>
        </w:rPr>
        <w:t>ANEXO DOCENTE — PROYECTO EDUCATIVO COMUNITARIO</w:t>
      </w:r>
    </w:p>
    <w:p>
      <w:pPr/>
      <w:r>
        <w:rPr>
          <w:sz w:val="19"/>
        </w:rPr>
        <w:t>Desarrollo Personal y Social — 9.º grado. Suplemento de acompañamiento del módulo PEC del tomo integral edición 2026, en coordinación con los seis encuentros PEC del plan anual y los planes de clase actualizados.</w:t>
      </w:r>
    </w:p>
    <w:p>
      <w:pPr/>
      <w:r>
        <w:rPr>
          <w:sz w:val="19"/>
        </w:rPr>
        <w:t>Este suplemento complementa el solucionario original de las siete unidades de Orientación. Las seis fichas de profundización A–F se mantienen como material optativo de apoyo; no representan otros encuentros. Los seis encuentros PEC se realizan en las fechas del plan anual: 20, 22, 26, 28, 31 y 34, usando los talleres PEC A–F y las fichas PEC 1–6 del tomo.</w:t>
      </w:r>
    </w:p>
    <w:p>
      <w:pPr/>
      <w:r>
        <w:rPr>
          <w:sz w:val="19"/>
        </w:rPr>
        <w:t>Proyecto modelo ilustrativo: Comunidad que cuida: puntos limpios y hábitos responsables. Es un caso didáctico, no una actividad efectivamente realizada. Debe reformularse según las necesidades y el PEI/PCI de cada institución, sin convertirlo en proyecto obligatorio.</w:t>
      </w:r>
    </w:p>
    <w:p>
      <w:pPr/>
      <w:r>
        <w:rPr>
          <w:sz w:val="19"/>
        </w:rPr>
        <w:t>La evaluación del PEC se basa en evidencias de proceso y en colaboración responsable, no en la publicación de fotos, registros nominales, declaraciones personales o resultados no comprobables.</w:t>
      </w:r>
    </w:p>
    <w:p>
      <w:pPr>
        <w:pStyle w:val="Heading2"/>
      </w:pPr>
      <w:r>
        <w:rPr>
          <w:color w:val="4B2D69"/>
        </w:rPr>
        <w:t>Encuentro 20 de 36 · Taller PEC A: Mirar antes de actuar</w:t>
      </w:r>
    </w:p>
    <w:p>
      <w:pPr/>
      <w:r>
        <w:rPr>
          <w:sz w:val="19"/>
        </w:rPr>
        <w:t>Propósito: Elabora un diagnóstico inicial, seguro y participativo de necesidades de su comunidad educativa.</w:t>
      </w:r>
    </w:p>
    <w:p>
      <w:pPr/>
      <w:r>
        <w:rPr>
          <w:sz w:val="19"/>
        </w:rPr>
        <w:t>Consigna y criterio de corrección: Distingue hechos de opiniones y registra necesidades observables sin exposición de personas.</w:t>
      </w:r>
    </w:p>
    <w:p>
      <w:pPr/>
      <w:r>
        <w:rPr>
          <w:sz w:val="19"/>
        </w:rPr>
        <w:t>Producción esperada: Ficha 1 — diagnóstico de necesidades. Ficha PEC 1: diagnóstico, fuentes autorizadas y evidencias sin identificación de menores.</w:t>
      </w:r>
    </w:p>
    <w:p>
      <w:pPr/>
      <w:r>
        <w:rPr>
          <w:sz w:val="19"/>
        </w:rPr>
        <w:t>EJEMPLO DE RESPUESTA ORIENTATIVA — Se observa mezcla de residuos en espacios habilitados, sin datos sobre cantidades ni causas.</w:t>
      </w:r>
    </w:p>
    <w:p>
      <w:pPr/>
      <w:r>
        <w:rPr>
          <w:sz w:val="19"/>
        </w:rPr>
        <w:t>Devolución docente: valorar coherencia, pruebas disponibles, participación, lenguaje respetuoso y medidas de seguridad. No exigir que todos los equipos lleguen al mismo proyecto o conclusión.</w:t>
      </w:r>
    </w:p>
    <w:p>
      <w:pPr>
        <w:pStyle w:val="Heading2"/>
      </w:pPr>
      <w:r>
        <w:rPr>
          <w:color w:val="4B2D69"/>
        </w:rPr>
        <w:t>Encuentro 22 de 36 · Taller PEC B: Elegir con razones</w:t>
      </w:r>
    </w:p>
    <w:p>
      <w:pPr/>
      <w:r>
        <w:rPr>
          <w:sz w:val="19"/>
        </w:rPr>
        <w:t>Propósito: Prioriza colaborativamente un problema comunitario según su relevancia, factibilidad y seguridad.</w:t>
      </w:r>
    </w:p>
    <w:p>
      <w:pPr/>
      <w:r>
        <w:rPr>
          <w:sz w:val="19"/>
        </w:rPr>
        <w:t>Consigna y criterio de corrección: Aplica criterios explícitos, escucha distintas propuestas y fundamenta la selección sin estigmatizar.</w:t>
      </w:r>
    </w:p>
    <w:p>
      <w:pPr/>
      <w:r>
        <w:rPr>
          <w:sz w:val="19"/>
        </w:rPr>
        <w:t>Producción esperada: Ficha 2 — priorización razonada. Ficha PEC 2: matriz de prioridades y fundamentación de la decisión del equipo.</w:t>
      </w:r>
    </w:p>
    <w:p>
      <w:pPr/>
      <w:r>
        <w:rPr>
          <w:sz w:val="19"/>
        </w:rPr>
        <w:t>EJEMPLO DE RESPUESTA ORIENTATIVA — Se propone una campaña voluntaria de separación y hábitos responsables, sin atribuir culpas ni recolectar datos personales.</w:t>
      </w:r>
    </w:p>
    <w:p>
      <w:pPr/>
      <w:r>
        <w:rPr>
          <w:sz w:val="19"/>
        </w:rPr>
        <w:t>Devolución docente: valorar coherencia, pruebas disponibles, participación, lenguaje respetuoso y medidas de seguridad. No exigir que todos los equipos lleguen al mismo proyecto o conclusión.</w:t>
      </w:r>
    </w:p>
    <w:p>
      <w:pPr>
        <w:pStyle w:val="Heading2"/>
      </w:pPr>
      <w:r>
        <w:rPr>
          <w:color w:val="4B2D69"/>
        </w:rPr>
        <w:t>Encuentro 26 de 36 · Taller PEC C: Pasar de la idea al plan</w:t>
      </w:r>
    </w:p>
    <w:p>
      <w:pPr/>
      <w:r>
        <w:rPr>
          <w:sz w:val="19"/>
        </w:rPr>
        <w:t>Propósito: Formula objetivos y productos alcanzables para un Proyecto Educativo Comunitario.</w:t>
      </w:r>
    </w:p>
    <w:p>
      <w:pPr/>
      <w:r>
        <w:rPr>
          <w:sz w:val="19"/>
        </w:rPr>
        <w:t>Consigna y criterio de corrección: Redacta objetivos claros y verificables coherentes con el diagnóstico y el PEI institucional.</w:t>
      </w:r>
    </w:p>
    <w:p>
      <w:pPr/>
      <w:r>
        <w:rPr>
          <w:sz w:val="19"/>
        </w:rPr>
        <w:t>Producción esperada: Ficha 3 — objetivos y beneficiarios. Ficha PEC 3: objetivos, beneficiarios sin listados nominales y productos esperados.</w:t>
      </w:r>
    </w:p>
    <w:p>
      <w:pPr/>
      <w:r>
        <w:rPr>
          <w:sz w:val="19"/>
        </w:rPr>
        <w:t>EJEMPLO DE RESPUESTA ORIENTATIVA — Probar y evaluar medidas viables de separación de residuos y comunicación responsable en un espacio autorizado.</w:t>
      </w:r>
    </w:p>
    <w:p>
      <w:pPr/>
      <w:r>
        <w:rPr>
          <w:sz w:val="19"/>
        </w:rPr>
        <w:t>Devolución docente: valorar coherencia, pruebas disponibles, participación, lenguaje respetuoso y medidas de seguridad. No exigir que todos los equipos lleguen al mismo proyecto o conclusión.</w:t>
      </w:r>
    </w:p>
    <w:p>
      <w:pPr>
        <w:pStyle w:val="Heading2"/>
      </w:pPr>
      <w:r>
        <w:rPr>
          <w:color w:val="4B2D69"/>
        </w:rPr>
        <w:t>Encuentro 28 de 36 · Taller PEC D: Organizar para cumplir</w:t>
      </w:r>
    </w:p>
    <w:p>
      <w:pPr/>
      <w:r>
        <w:rPr>
          <w:sz w:val="19"/>
        </w:rPr>
        <w:t>Propósito: Planifica participativamente la ejecución de un PEC con responsabilidades y medidas de seguridad.</w:t>
      </w:r>
    </w:p>
    <w:p>
      <w:pPr/>
      <w:r>
        <w:rPr>
          <w:sz w:val="19"/>
        </w:rPr>
        <w:t>Consigna y criterio de corrección: Establece tareas, plazos y responsables; no presupone autorización ni recursos no disponibles.</w:t>
      </w:r>
    </w:p>
    <w:p>
      <w:pPr/>
      <w:r>
        <w:rPr>
          <w:sz w:val="19"/>
        </w:rPr>
        <w:t>Producción esperada: Ficha 4 — cronograma y recursos. Ficha PEC 4: cronograma, responsables, recursos, aliados y permisos.</w:t>
      </w:r>
    </w:p>
    <w:p>
      <w:pPr/>
      <w:r>
        <w:rPr>
          <w:sz w:val="19"/>
        </w:rPr>
        <w:t>EJEMPLO DE RESPUESTA ORIENTATIVA — Establecer línea de base no personal, consultar a encargados, definir indicadores (p. ej., estaciones informativas autorizadas) y responsables.</w:t>
      </w:r>
    </w:p>
    <w:p>
      <w:pPr/>
      <w:r>
        <w:rPr>
          <w:sz w:val="19"/>
        </w:rPr>
        <w:t>Devolución docente: valorar coherencia, pruebas disponibles, participación, lenguaje respetuoso y medidas de seguridad. No exigir que todos los equipos lleguen al mismo proyecto o conclusión.</w:t>
      </w:r>
    </w:p>
    <w:p>
      <w:pPr>
        <w:pStyle w:val="Heading2"/>
      </w:pPr>
      <w:r>
        <w:rPr>
          <w:color w:val="4B2D69"/>
        </w:rPr>
        <w:t>Encuentro 31 de 36 · Taller PEC E: Actuar y registrar</w:t>
      </w:r>
    </w:p>
    <w:p>
      <w:pPr/>
      <w:r>
        <w:rPr>
          <w:sz w:val="19"/>
        </w:rPr>
        <w:t>Propósito: Implementa de forma segura una microacción PEC o su simulación y registra avances.</w:t>
      </w:r>
    </w:p>
    <w:p>
      <w:pPr/>
      <w:r>
        <w:rPr>
          <w:sz w:val="19"/>
        </w:rPr>
        <w:t>Consigna y criterio de corrección: Respeta autorizaciones, privacidad y seguridad; registra diferencias entre lo planificado y lo realizado.</w:t>
      </w:r>
    </w:p>
    <w:p>
      <w:pPr/>
      <w:r>
        <w:rPr>
          <w:sz w:val="19"/>
        </w:rPr>
        <w:t>Producción esperada: Ficha 5 — bitácora de acción o simulación. Ficha PEC 5: bitácora de ejecución, cambios y evidencias anónimas.</w:t>
      </w:r>
    </w:p>
    <w:p>
      <w:pPr/>
      <w:r>
        <w:rPr>
          <w:sz w:val="19"/>
        </w:rPr>
        <w:t>EJEMPLO DE RESPUESTA ORIENTATIVA — Ensayar un punto informativo autorizado con materiales reutilizados o simularlo en aula; registrar evidencia agregada.</w:t>
      </w:r>
    </w:p>
    <w:p>
      <w:pPr/>
      <w:r>
        <w:rPr>
          <w:sz w:val="19"/>
        </w:rPr>
        <w:t>Devolución docente: valorar coherencia, pruebas disponibles, participación, lenguaje respetuoso y medidas de seguridad. No exigir que todos los equipos lleguen al mismo proyecto o conclusión.</w:t>
      </w:r>
    </w:p>
    <w:p>
      <w:pPr>
        <w:pStyle w:val="Heading2"/>
      </w:pPr>
      <w:r>
        <w:rPr>
          <w:color w:val="4B2D69"/>
        </w:rPr>
        <w:t>Encuentro 34 de 36 · Taller PEC F: Aprender de los resultados</w:t>
      </w:r>
    </w:p>
    <w:p>
      <w:pPr/>
      <w:r>
        <w:rPr>
          <w:sz w:val="19"/>
        </w:rPr>
        <w:t>Propósito: Evalúa resultados verificables del PEC y comunica aprendizajes a la comunidad educativa.</w:t>
      </w:r>
    </w:p>
    <w:p>
      <w:pPr/>
      <w:r>
        <w:rPr>
          <w:sz w:val="19"/>
        </w:rPr>
        <w:t>Consigna y criterio de corrección: Sustenta logros con evidencia, reconoce dificultades y ofrece mejoras fundamentadas.</w:t>
      </w:r>
    </w:p>
    <w:p>
      <w:pPr/>
      <w:r>
        <w:rPr>
          <w:sz w:val="19"/>
        </w:rPr>
        <w:t>Producción esperada: Ficha 6 — evaluación e informe. Ficha PEC 6: informe, autoevaluación y rúbrica formativa del proyecto.</w:t>
      </w:r>
    </w:p>
    <w:p>
      <w:pPr/>
      <w:r>
        <w:rPr>
          <w:sz w:val="19"/>
        </w:rPr>
        <w:t>EJEMPLO DE RESPUESTA ORIENTATIVA — Hubo dos acciones informativas y se registró número de estaciones habilitadas; no se puede asegurar reducción real de residuos sin medición antes/después.</w:t>
      </w:r>
    </w:p>
    <w:p>
      <w:pPr/>
      <w:r>
        <w:rPr>
          <w:sz w:val="19"/>
        </w:rPr>
        <w:t>Devolución docente: valorar coherencia, pruebas disponibles, participación, lenguaje respetuoso y medidas de seguridad. No exigir que todos los equipos lleguen al mismo proyecto o conclusión.</w:t>
      </w:r>
    </w:p>
    <w:p>
      <w:pPr>
        <w:pStyle w:val="Heading2"/>
      </w:pPr>
      <w:r>
        <w:t>Resolución modelo transversal — «Comunidad que cuida» (simulación didáctica)</w:t>
      </w:r>
    </w:p>
    <w:p>
      <w:r>
        <w:t>Taller A / Encuentro 20: Proyecto modelo: «Comunidad que cuida». Caso ficticio, no resultados reales. Con autorización de la dirección, el equipo observa ocho espacios habilitados del colegio durante dos recreos. En tres de ellos encuentra papeles fuera de los recipientes. Registra el lugar, la fecha y el tipo de hallazgo, sin nombres ni fotografías reconocibles. Consulta al personal de apoyo si hay recipientes disponibles y anota una limitación: dos sectores se encontraban cerrados y no se observaron. Así transforma la impresión «el colegio está sucio» en una pregunta verificable: «¿Dónde faltan hábitos de separación y señalización?».</w:t>
      </w:r>
    </w:p>
    <w:p>
      <w:r>
        <w:t>Taller B / Encuentro 22: El mismo equipo del caso ficticio compara tres alternativas: señalizar recipientes existentes, construir recipientes nuevos y organizar una charla. Puntúa de 1 a 3 la importancia, la viabilidad y la seguridad (3 = más favorable). La señalización obtiene 3 + 3 + 3 = 9; la construcción, 3 + 1 + 1 = 5; la charla, 2 + 3 + 3 = 8. Por eso selecciona la señalización con una breve explicación presencial. La puntuación es un recurso de deliberación, no un diagnóstico oficial ni una orden de elegir siempre la puntuación mayor. La decisión sigue sujeta al permiso institucional.</w:t>
      </w:r>
    </w:p>
    <w:p>
      <w:r>
        <w:t>Taller C / Encuentro 26: El equipo plantea este objetivo general de ejemplo: «Favorecer la disposición responsable de residuos comunes en tres aulas piloto mediante señalización autorizada y una explicación breve». Dos objetivos específicos: (1) identificar los recipientes permitidos en las tres aulas; (2) preparar y explicar tres carteles claros sobre residuos comunes. Productos verificables: tres carteles aprobados y una exposición breve por aula. Beneficiarios directos: estudiantes y docentes de las tres aulas piloto; indirectos: personas que usan los espacios comunes. No se promete reducir residuos sin medirlos antes y después.</w:t>
      </w:r>
    </w:p>
    <w:p>
      <w:r>
        <w:t>Taller D / Encuentro 28: Caso ficticio de cuatro semanas: semana 1, solicitar autorización y comprobar espacios (equipo de gestión y docente); semana 2, elaborar tres carteles con papel reutilizado (equipo de materiales); semana 3, explicar el uso en tres aulas (voceros con acompañamiento adulto); semana 4, revisar evidencias e informar resultados (equipo de evaluación). Presupuesto previsto: G. 0 de cobro obligatorio; solo materiales escolares disponibles. Si la dirección no autoriza la instalación, se presenta una simulación en el aula y se deja constancia de que no hubo intervención real.</w:t>
      </w:r>
    </w:p>
    <w:p>
      <w:r>
        <w:t>Taller E / Encuentro 31: En la ejecución ficticia, la dirección autoriza colocar dos carteles y hacer dos explicaciones breves; el tercero queda pendiente. La bitácora registra: «13/10, semana 3: dos carteles aprobados colocados; dos aulas recibieron explicación; tercer espacio pendiente por falta de autorización». La diferencia entre plan (tres) y hecho (dos) es información valiosa, no fracaso que deba ocultarse. El equipo conserva una foto del cartel sin personas o una copia del afiche y no publica nombres ni testimonios.</w:t>
      </w:r>
    </w:p>
    <w:p>
      <w:r>
        <w:t>Taller F / Encuentro 34: En el ejemplo ficticio, la meta era tres carteles y tres explicaciones; se concretaron dos de cada una. Cumplimiento de productos: 2 de 3 = aproximadamente 67 %. Esto no demuestra que se redujo la basura, porque no se midió ese resultado. El informe indica «dos espacios señalizados; una autorización pendiente; próxima etapa: consultar si es posible evaluar el uso de los recipientes». La devolución consiste en una exposición de tres minutos ante el curso y, si la institución autoriza, un resumen institucional sin identificar menores.</w:t>
      </w:r>
    </w:p>
    <w:p>
      <w:r>
        <w:t>Orientación docente: estas cifras son ficticias y solo muestran cómo registrar una evaluación. No corresponden a una escuela real. En la Ficha 6, 2/3 ≈ 67 % indica cumplimiento de productos, NO reducción de residuos ni cambio de comportamiento. Si no existe autorización para actuar, se debe evaluar la simulación como tal.</w:t>
      </w:r>
    </w:p>
    <w:p>
      <w:pPr>
        <w:pStyle w:val="Heading2"/>
      </w:pPr>
      <w:r>
        <w:rPr>
          <w:color w:val="4B2D69"/>
        </w:rPr>
        <w:t>Lista de cotejo formativa del PEC</w:t>
      </w:r>
    </w:p>
    <w:tbl>
      <w:tblPr>
        <w:tblStyle w:val="TableGrid"/>
        <w:tblW w:type="auto" w:w="0"/>
        <w:tblLook w:firstColumn="1" w:firstRow="1" w:lastColumn="0" w:lastRow="0" w:noHBand="0" w:noVBand="1" w:val="04A0"/>
      </w:tblPr>
      <w:tblGrid>
        <w:gridCol w:w="2353"/>
        <w:gridCol w:w="2353"/>
        <w:gridCol w:w="2353"/>
        <w:gridCol w:w="2353"/>
      </w:tblGrid>
      <w:tr>
        <w:tc>
          <w:tcPr>
            <w:tcW w:type="dxa" w:w="2353"/>
            <w:vAlign w:val="center"/>
          </w:tcPr>
          <w:p>
            <w:pPr>
              <w:spacing w:after="0" w:before="0"/>
            </w:pPr>
            <w:r>
              <w:rPr>
                <w:rFonts w:ascii="Calibri" w:hAnsi="Calibri"/>
                <w:b/>
                <w:sz w:val="18"/>
              </w:rPr>
              <w:t>Criterio observable</w:t>
            </w:r>
          </w:p>
        </w:tc>
        <w:tc>
          <w:tcPr>
            <w:tcW w:type="dxa" w:w="2353"/>
            <w:vAlign w:val="center"/>
          </w:tcPr>
          <w:p>
            <w:pPr>
              <w:spacing w:after="0" w:before="0"/>
            </w:pPr>
            <w:r>
              <w:rPr>
                <w:rFonts w:ascii="Calibri" w:hAnsi="Calibri"/>
                <w:b/>
                <w:sz w:val="18"/>
              </w:rPr>
              <w:t>Logrado</w:t>
            </w:r>
          </w:p>
        </w:tc>
        <w:tc>
          <w:tcPr>
            <w:tcW w:type="dxa" w:w="2353"/>
            <w:vAlign w:val="center"/>
          </w:tcPr>
          <w:p>
            <w:pPr>
              <w:spacing w:after="0" w:before="0"/>
            </w:pPr>
            <w:r>
              <w:rPr>
                <w:rFonts w:ascii="Calibri" w:hAnsi="Calibri"/>
                <w:b/>
                <w:sz w:val="18"/>
              </w:rPr>
              <w:t>Necesita mejorar</w:t>
            </w:r>
          </w:p>
        </w:tc>
        <w:tc>
          <w:tcPr>
            <w:tcW w:type="dxa" w:w="2353"/>
            <w:vAlign w:val="center"/>
          </w:tcPr>
          <w:p>
            <w:pPr>
              <w:spacing w:after="0" w:before="0"/>
            </w:pPr>
            <w:r>
              <w:rPr>
                <w:rFonts w:ascii="Calibri" w:hAnsi="Calibri"/>
                <w:b/>
                <w:sz w:val="18"/>
              </w:rPr>
              <w:t>Aún no logrado</w:t>
            </w:r>
          </w:p>
        </w:tc>
      </w:tr>
      <w:tr>
        <w:tc>
          <w:tcPr>
            <w:tcW w:type="dxa" w:w="2353"/>
            <w:vAlign w:val="center"/>
          </w:tcPr>
          <w:p>
            <w:pPr>
              <w:spacing w:after="0" w:before="0"/>
            </w:pPr>
            <w:r>
              <w:rPr>
                <w:rFonts w:ascii="Calibri" w:hAnsi="Calibri"/>
                <w:sz w:val="17"/>
              </w:rPr>
              <w:t>Identifica una necesidad sustentada en hechos observables</w:t>
            </w:r>
          </w:p>
        </w:tc>
        <w:tc>
          <w:tcPr>
            <w:tcW w:type="dxa" w:w="2353"/>
            <w:vAlign w:val="center"/>
          </w:tcPr>
          <w:p>
            <w:pPr>
              <w:spacing w:after="0" w:before="0"/>
            </w:pPr>
            <w:r>
              <w:rPr>
                <w:rFonts w:ascii="Calibri" w:hAnsi="Calibri"/>
                <w:sz w:val="17"/>
              </w:rPr>
            </w:r>
          </w:p>
        </w:tc>
        <w:tc>
          <w:tcPr>
            <w:tcW w:type="dxa" w:w="2353"/>
            <w:vAlign w:val="center"/>
          </w:tcPr>
          <w:p>
            <w:pPr>
              <w:spacing w:after="0" w:before="0"/>
            </w:pPr>
            <w:r>
              <w:rPr>
                <w:rFonts w:ascii="Calibri" w:hAnsi="Calibri"/>
                <w:sz w:val="17"/>
              </w:rPr>
            </w:r>
          </w:p>
        </w:tc>
        <w:tc>
          <w:tcPr>
            <w:tcW w:type="dxa" w:w="2353"/>
            <w:vAlign w:val="center"/>
          </w:tcPr>
          <w:p>
            <w:pPr>
              <w:spacing w:after="0" w:before="0"/>
            </w:pPr>
            <w:r>
              <w:rPr>
                <w:rFonts w:ascii="Calibri" w:hAnsi="Calibri"/>
                <w:sz w:val="17"/>
              </w:rPr>
            </w:r>
          </w:p>
        </w:tc>
      </w:tr>
      <w:tr>
        <w:tc>
          <w:tcPr>
            <w:tcW w:type="dxa" w:w="2353"/>
            <w:vAlign w:val="center"/>
          </w:tcPr>
          <w:p>
            <w:pPr>
              <w:spacing w:after="0" w:before="0"/>
            </w:pPr>
            <w:r>
              <w:rPr>
                <w:rFonts w:ascii="Calibri" w:hAnsi="Calibri"/>
                <w:sz w:val="17"/>
              </w:rPr>
              <w:t>Justifica la prioridad y considera alternativas viables</w:t>
            </w:r>
          </w:p>
        </w:tc>
        <w:tc>
          <w:tcPr>
            <w:tcW w:type="dxa" w:w="2353"/>
            <w:vAlign w:val="center"/>
          </w:tcPr>
          <w:p>
            <w:pPr>
              <w:spacing w:after="0" w:before="0"/>
            </w:pPr>
            <w:r>
              <w:rPr>
                <w:rFonts w:ascii="Calibri" w:hAnsi="Calibri"/>
                <w:sz w:val="17"/>
              </w:rPr>
            </w:r>
          </w:p>
        </w:tc>
        <w:tc>
          <w:tcPr>
            <w:tcW w:type="dxa" w:w="2353"/>
            <w:vAlign w:val="center"/>
          </w:tcPr>
          <w:p>
            <w:pPr>
              <w:spacing w:after="0" w:before="0"/>
            </w:pPr>
            <w:r>
              <w:rPr>
                <w:rFonts w:ascii="Calibri" w:hAnsi="Calibri"/>
                <w:sz w:val="17"/>
              </w:rPr>
            </w:r>
          </w:p>
        </w:tc>
        <w:tc>
          <w:tcPr>
            <w:tcW w:type="dxa" w:w="2353"/>
            <w:vAlign w:val="center"/>
          </w:tcPr>
          <w:p>
            <w:pPr>
              <w:spacing w:after="0" w:before="0"/>
            </w:pPr>
            <w:r>
              <w:rPr>
                <w:rFonts w:ascii="Calibri" w:hAnsi="Calibri"/>
                <w:sz w:val="17"/>
              </w:rPr>
            </w:r>
          </w:p>
        </w:tc>
      </w:tr>
      <w:tr>
        <w:tc>
          <w:tcPr>
            <w:tcW w:type="dxa" w:w="2353"/>
            <w:vAlign w:val="center"/>
          </w:tcPr>
          <w:p>
            <w:pPr>
              <w:spacing w:after="0" w:before="0"/>
            </w:pPr>
            <w:r>
              <w:rPr>
                <w:rFonts w:ascii="Calibri" w:hAnsi="Calibri"/>
                <w:sz w:val="17"/>
              </w:rPr>
              <w:t>Plantea objetivos y productos evaluables</w:t>
            </w:r>
          </w:p>
        </w:tc>
        <w:tc>
          <w:tcPr>
            <w:tcW w:type="dxa" w:w="2353"/>
            <w:vAlign w:val="center"/>
          </w:tcPr>
          <w:p>
            <w:pPr>
              <w:spacing w:after="0" w:before="0"/>
            </w:pPr>
            <w:r>
              <w:rPr>
                <w:rFonts w:ascii="Calibri" w:hAnsi="Calibri"/>
                <w:sz w:val="17"/>
              </w:rPr>
            </w:r>
          </w:p>
        </w:tc>
        <w:tc>
          <w:tcPr>
            <w:tcW w:type="dxa" w:w="2353"/>
            <w:vAlign w:val="center"/>
          </w:tcPr>
          <w:p>
            <w:pPr>
              <w:spacing w:after="0" w:before="0"/>
            </w:pPr>
            <w:r>
              <w:rPr>
                <w:rFonts w:ascii="Calibri" w:hAnsi="Calibri"/>
                <w:sz w:val="17"/>
              </w:rPr>
            </w:r>
          </w:p>
        </w:tc>
        <w:tc>
          <w:tcPr>
            <w:tcW w:type="dxa" w:w="2353"/>
            <w:vAlign w:val="center"/>
          </w:tcPr>
          <w:p>
            <w:pPr>
              <w:spacing w:after="0" w:before="0"/>
            </w:pPr>
            <w:r>
              <w:rPr>
                <w:rFonts w:ascii="Calibri" w:hAnsi="Calibri"/>
                <w:sz w:val="17"/>
              </w:rPr>
            </w:r>
          </w:p>
        </w:tc>
      </w:tr>
      <w:tr>
        <w:tc>
          <w:tcPr>
            <w:tcW w:type="dxa" w:w="2353"/>
            <w:vAlign w:val="center"/>
          </w:tcPr>
          <w:p>
            <w:pPr>
              <w:spacing w:after="0" w:before="0"/>
            </w:pPr>
            <w:r>
              <w:rPr>
                <w:rFonts w:ascii="Calibri" w:hAnsi="Calibri"/>
                <w:sz w:val="17"/>
              </w:rPr>
              <w:t>Organiza tareas y respeta permisos y roles</w:t>
            </w:r>
          </w:p>
        </w:tc>
        <w:tc>
          <w:tcPr>
            <w:tcW w:type="dxa" w:w="2353"/>
            <w:vAlign w:val="center"/>
          </w:tcPr>
          <w:p>
            <w:pPr>
              <w:spacing w:after="0" w:before="0"/>
            </w:pPr>
            <w:r>
              <w:rPr>
                <w:rFonts w:ascii="Calibri" w:hAnsi="Calibri"/>
                <w:sz w:val="17"/>
              </w:rPr>
            </w:r>
          </w:p>
        </w:tc>
        <w:tc>
          <w:tcPr>
            <w:tcW w:type="dxa" w:w="2353"/>
            <w:vAlign w:val="center"/>
          </w:tcPr>
          <w:p>
            <w:pPr>
              <w:spacing w:after="0" w:before="0"/>
            </w:pPr>
            <w:r>
              <w:rPr>
                <w:rFonts w:ascii="Calibri" w:hAnsi="Calibri"/>
                <w:sz w:val="17"/>
              </w:rPr>
            </w:r>
          </w:p>
        </w:tc>
        <w:tc>
          <w:tcPr>
            <w:tcW w:type="dxa" w:w="2353"/>
            <w:vAlign w:val="center"/>
          </w:tcPr>
          <w:p>
            <w:pPr>
              <w:spacing w:after="0" w:before="0"/>
            </w:pPr>
            <w:r>
              <w:rPr>
                <w:rFonts w:ascii="Calibri" w:hAnsi="Calibri"/>
                <w:sz w:val="17"/>
              </w:rPr>
            </w:r>
          </w:p>
        </w:tc>
      </w:tr>
      <w:tr>
        <w:tc>
          <w:tcPr>
            <w:tcW w:type="dxa" w:w="2353"/>
            <w:vAlign w:val="center"/>
          </w:tcPr>
          <w:p>
            <w:pPr>
              <w:spacing w:after="0" w:before="0"/>
            </w:pPr>
            <w:r>
              <w:rPr>
                <w:rFonts w:ascii="Calibri" w:hAnsi="Calibri"/>
                <w:sz w:val="17"/>
              </w:rPr>
              <w:t>Ejecuta o simula responsablemente, y registra evidencias</w:t>
            </w:r>
          </w:p>
        </w:tc>
        <w:tc>
          <w:tcPr>
            <w:tcW w:type="dxa" w:w="2353"/>
            <w:vAlign w:val="center"/>
          </w:tcPr>
          <w:p>
            <w:pPr>
              <w:spacing w:after="0" w:before="0"/>
            </w:pPr>
            <w:r>
              <w:rPr>
                <w:rFonts w:ascii="Calibri" w:hAnsi="Calibri"/>
                <w:sz w:val="17"/>
              </w:rPr>
            </w:r>
          </w:p>
        </w:tc>
        <w:tc>
          <w:tcPr>
            <w:tcW w:type="dxa" w:w="2353"/>
            <w:vAlign w:val="center"/>
          </w:tcPr>
          <w:p>
            <w:pPr>
              <w:spacing w:after="0" w:before="0"/>
            </w:pPr>
            <w:r>
              <w:rPr>
                <w:rFonts w:ascii="Calibri" w:hAnsi="Calibri"/>
                <w:sz w:val="17"/>
              </w:rPr>
            </w:r>
          </w:p>
        </w:tc>
        <w:tc>
          <w:tcPr>
            <w:tcW w:type="dxa" w:w="2353"/>
            <w:vAlign w:val="center"/>
          </w:tcPr>
          <w:p>
            <w:pPr>
              <w:spacing w:after="0" w:before="0"/>
            </w:pPr>
            <w:r>
              <w:rPr>
                <w:rFonts w:ascii="Calibri" w:hAnsi="Calibri"/>
                <w:sz w:val="17"/>
              </w:rPr>
            </w:r>
          </w:p>
        </w:tc>
      </w:tr>
      <w:tr>
        <w:tc>
          <w:tcPr>
            <w:tcW w:type="dxa" w:w="2353"/>
            <w:vAlign w:val="center"/>
          </w:tcPr>
          <w:p>
            <w:pPr>
              <w:spacing w:after="0" w:before="0"/>
            </w:pPr>
            <w:r>
              <w:rPr>
                <w:rFonts w:ascii="Calibri" w:hAnsi="Calibri"/>
                <w:sz w:val="17"/>
              </w:rPr>
              <w:t>Comunica resultados, limitaciones y mejoras</w:t>
            </w:r>
          </w:p>
        </w:tc>
        <w:tc>
          <w:tcPr>
            <w:tcW w:type="dxa" w:w="2353"/>
            <w:vAlign w:val="center"/>
          </w:tcPr>
          <w:p>
            <w:pPr>
              <w:spacing w:after="0" w:before="0"/>
            </w:pPr>
            <w:r>
              <w:rPr>
                <w:rFonts w:ascii="Calibri" w:hAnsi="Calibri"/>
                <w:sz w:val="17"/>
              </w:rPr>
            </w:r>
          </w:p>
        </w:tc>
        <w:tc>
          <w:tcPr>
            <w:tcW w:type="dxa" w:w="2353"/>
            <w:vAlign w:val="center"/>
          </w:tcPr>
          <w:p>
            <w:pPr>
              <w:spacing w:after="0" w:before="0"/>
            </w:pPr>
            <w:r>
              <w:rPr>
                <w:rFonts w:ascii="Calibri" w:hAnsi="Calibri"/>
                <w:sz w:val="17"/>
              </w:rPr>
            </w:r>
          </w:p>
        </w:tc>
        <w:tc>
          <w:tcPr>
            <w:tcW w:type="dxa" w:w="2353"/>
            <w:vAlign w:val="center"/>
          </w:tcPr>
          <w:p>
            <w:pPr>
              <w:spacing w:after="0" w:before="0"/>
            </w:pPr>
            <w:r>
              <w:rPr>
                <w:rFonts w:ascii="Calibri" w:hAnsi="Calibri"/>
                <w:sz w:val="17"/>
              </w:rPr>
            </w:r>
          </w:p>
        </w:tc>
      </w:tr>
    </w:tbl>
    <w:p>
      <w:pPr>
        <w:pStyle w:val="Heading2"/>
      </w:pPr>
      <w:r>
        <w:rPr>
          <w:color w:val="4B2D69"/>
        </w:rPr>
        <w:t>Rúbrica breve de proceso y producto</w:t>
      </w:r>
    </w:p>
    <w:tbl>
      <w:tblPr>
        <w:tblStyle w:val="TableGrid"/>
        <w:tblW w:type="auto" w:w="0"/>
        <w:tblLook w:firstColumn="1" w:firstRow="1" w:lastColumn="0" w:lastRow="0" w:noHBand="0" w:noVBand="1" w:val="04A0"/>
      </w:tblPr>
      <w:tblGrid>
        <w:gridCol w:w="2353"/>
        <w:gridCol w:w="2353"/>
        <w:gridCol w:w="2353"/>
        <w:gridCol w:w="2353"/>
      </w:tblGrid>
      <w:tr>
        <w:tc>
          <w:tcPr>
            <w:tcW w:type="dxa" w:w="2353"/>
            <w:vAlign w:val="center"/>
          </w:tcPr>
          <w:p>
            <w:pPr>
              <w:spacing w:after="0" w:before="0"/>
            </w:pPr>
            <w:r>
              <w:rPr>
                <w:rFonts w:ascii="Calibri" w:hAnsi="Calibri"/>
                <w:b/>
                <w:sz w:val="18"/>
              </w:rPr>
              <w:t>Aspecto</w:t>
            </w:r>
          </w:p>
        </w:tc>
        <w:tc>
          <w:tcPr>
            <w:tcW w:type="dxa" w:w="2353"/>
            <w:vAlign w:val="center"/>
          </w:tcPr>
          <w:p>
            <w:pPr>
              <w:spacing w:after="0" w:before="0"/>
            </w:pPr>
            <w:r>
              <w:rPr>
                <w:rFonts w:ascii="Calibri" w:hAnsi="Calibri"/>
                <w:b/>
                <w:sz w:val="18"/>
              </w:rPr>
              <w:t>Logrado</w:t>
            </w:r>
          </w:p>
        </w:tc>
        <w:tc>
          <w:tcPr>
            <w:tcW w:type="dxa" w:w="2353"/>
            <w:vAlign w:val="center"/>
          </w:tcPr>
          <w:p>
            <w:pPr>
              <w:spacing w:after="0" w:before="0"/>
            </w:pPr>
            <w:r>
              <w:rPr>
                <w:rFonts w:ascii="Calibri" w:hAnsi="Calibri"/>
                <w:b/>
                <w:sz w:val="18"/>
              </w:rPr>
              <w:t>Necesita mejorar</w:t>
            </w:r>
          </w:p>
        </w:tc>
        <w:tc>
          <w:tcPr>
            <w:tcW w:type="dxa" w:w="2353"/>
            <w:vAlign w:val="center"/>
          </w:tcPr>
          <w:p>
            <w:pPr>
              <w:spacing w:after="0" w:before="0"/>
            </w:pPr>
            <w:r>
              <w:rPr>
                <w:rFonts w:ascii="Calibri" w:hAnsi="Calibri"/>
                <w:b/>
                <w:sz w:val="18"/>
              </w:rPr>
              <w:t>Aún no logrado</w:t>
            </w:r>
          </w:p>
        </w:tc>
      </w:tr>
      <w:tr>
        <w:tc>
          <w:tcPr>
            <w:tcW w:type="dxa" w:w="2353"/>
            <w:vAlign w:val="center"/>
          </w:tcPr>
          <w:p>
            <w:pPr>
              <w:spacing w:after="0" w:before="0"/>
            </w:pPr>
            <w:r>
              <w:rPr>
                <w:rFonts w:ascii="Calibri" w:hAnsi="Calibri"/>
                <w:sz w:val="17"/>
              </w:rPr>
              <w:t>Diagnóstico</w:t>
            </w:r>
          </w:p>
        </w:tc>
        <w:tc>
          <w:tcPr>
            <w:tcW w:type="dxa" w:w="2353"/>
            <w:vAlign w:val="center"/>
          </w:tcPr>
          <w:p>
            <w:pPr>
              <w:spacing w:after="0" w:before="0"/>
            </w:pPr>
            <w:r>
              <w:rPr>
                <w:rFonts w:ascii="Calibri" w:hAnsi="Calibri"/>
                <w:sz w:val="17"/>
              </w:rPr>
              <w:t>Hechos y fuente identificada</w:t>
            </w:r>
          </w:p>
        </w:tc>
        <w:tc>
          <w:tcPr>
            <w:tcW w:type="dxa" w:w="2353"/>
            <w:vAlign w:val="center"/>
          </w:tcPr>
          <w:p>
            <w:pPr>
              <w:spacing w:after="0" w:before="0"/>
            </w:pPr>
            <w:r>
              <w:rPr>
                <w:rFonts w:ascii="Calibri" w:hAnsi="Calibri"/>
                <w:sz w:val="17"/>
              </w:rPr>
              <w:t>Hechos parciales o fuente poco clara</w:t>
            </w:r>
          </w:p>
        </w:tc>
        <w:tc>
          <w:tcPr>
            <w:tcW w:type="dxa" w:w="2353"/>
            <w:vAlign w:val="center"/>
          </w:tcPr>
          <w:p>
            <w:pPr>
              <w:spacing w:after="0" w:before="0"/>
            </w:pPr>
            <w:r>
              <w:rPr>
                <w:rFonts w:ascii="Calibri" w:hAnsi="Calibri"/>
                <w:sz w:val="17"/>
              </w:rPr>
              <w:t>Afirmaciones sin evidencia</w:t>
            </w:r>
          </w:p>
        </w:tc>
      </w:tr>
      <w:tr>
        <w:tc>
          <w:tcPr>
            <w:tcW w:type="dxa" w:w="2353"/>
            <w:vAlign w:val="center"/>
          </w:tcPr>
          <w:p>
            <w:pPr>
              <w:spacing w:after="0" w:before="0"/>
            </w:pPr>
            <w:r>
              <w:rPr>
                <w:rFonts w:ascii="Calibri" w:hAnsi="Calibri"/>
                <w:sz w:val="17"/>
              </w:rPr>
              <w:t>Planificación</w:t>
            </w:r>
          </w:p>
        </w:tc>
        <w:tc>
          <w:tcPr>
            <w:tcW w:type="dxa" w:w="2353"/>
            <w:vAlign w:val="center"/>
          </w:tcPr>
          <w:p>
            <w:pPr>
              <w:spacing w:after="0" w:before="0"/>
            </w:pPr>
            <w:r>
              <w:rPr>
                <w:rFonts w:ascii="Calibri" w:hAnsi="Calibri"/>
                <w:sz w:val="17"/>
              </w:rPr>
              <w:t>Objetivos, cronograma, roles y permisos claros</w:t>
            </w:r>
          </w:p>
        </w:tc>
        <w:tc>
          <w:tcPr>
            <w:tcW w:type="dxa" w:w="2353"/>
            <w:vAlign w:val="center"/>
          </w:tcPr>
          <w:p>
            <w:pPr>
              <w:spacing w:after="0" w:before="0"/>
            </w:pPr>
            <w:r>
              <w:rPr>
                <w:rFonts w:ascii="Calibri" w:hAnsi="Calibri"/>
                <w:sz w:val="17"/>
              </w:rPr>
              <w:t>Algún elemento necesita precisión</w:t>
            </w:r>
          </w:p>
        </w:tc>
        <w:tc>
          <w:tcPr>
            <w:tcW w:type="dxa" w:w="2353"/>
            <w:vAlign w:val="center"/>
          </w:tcPr>
          <w:p>
            <w:pPr>
              <w:spacing w:after="0" w:before="0"/>
            </w:pPr>
            <w:r>
              <w:rPr>
                <w:rFonts w:ascii="Calibri" w:hAnsi="Calibri"/>
                <w:sz w:val="17"/>
              </w:rPr>
              <w:t>Elementos esenciales ausentes</w:t>
            </w:r>
          </w:p>
        </w:tc>
      </w:tr>
      <w:tr>
        <w:tc>
          <w:tcPr>
            <w:tcW w:type="dxa" w:w="2353"/>
            <w:vAlign w:val="center"/>
          </w:tcPr>
          <w:p>
            <w:pPr>
              <w:spacing w:after="0" w:before="0"/>
            </w:pPr>
            <w:r>
              <w:rPr>
                <w:rFonts w:ascii="Calibri" w:hAnsi="Calibri"/>
                <w:sz w:val="17"/>
              </w:rPr>
              <w:t>Ejecución</w:t>
            </w:r>
          </w:p>
        </w:tc>
        <w:tc>
          <w:tcPr>
            <w:tcW w:type="dxa" w:w="2353"/>
            <w:vAlign w:val="center"/>
          </w:tcPr>
          <w:p>
            <w:pPr>
              <w:spacing w:after="0" w:before="0"/>
            </w:pPr>
            <w:r>
              <w:rPr>
                <w:rFonts w:ascii="Calibri" w:hAnsi="Calibri"/>
                <w:sz w:val="17"/>
              </w:rPr>
              <w:t>Actividad autorizada/simulación segura con bitácora</w:t>
            </w:r>
          </w:p>
        </w:tc>
        <w:tc>
          <w:tcPr>
            <w:tcW w:type="dxa" w:w="2353"/>
            <w:vAlign w:val="center"/>
          </w:tcPr>
          <w:p>
            <w:pPr>
              <w:spacing w:after="0" w:before="0"/>
            </w:pPr>
            <w:r>
              <w:rPr>
                <w:rFonts w:ascii="Calibri" w:hAnsi="Calibri"/>
                <w:sz w:val="17"/>
              </w:rPr>
              <w:t>Registro o permisos incompletos; se mantiene en simulación</w:t>
            </w:r>
          </w:p>
        </w:tc>
        <w:tc>
          <w:tcPr>
            <w:tcW w:type="dxa" w:w="2353"/>
            <w:vAlign w:val="center"/>
          </w:tcPr>
          <w:p>
            <w:pPr>
              <w:spacing w:after="0" w:before="0"/>
            </w:pPr>
            <w:r>
              <w:rPr>
                <w:rFonts w:ascii="Calibri" w:hAnsi="Calibri"/>
                <w:sz w:val="17"/>
              </w:rPr>
              <w:t>Acción insegura o sin autorización: se suspende</w:t>
            </w:r>
          </w:p>
        </w:tc>
      </w:tr>
      <w:tr>
        <w:tc>
          <w:tcPr>
            <w:tcW w:type="dxa" w:w="2353"/>
            <w:vAlign w:val="center"/>
          </w:tcPr>
          <w:p>
            <w:pPr>
              <w:spacing w:after="0" w:before="0"/>
            </w:pPr>
            <w:r>
              <w:rPr>
                <w:rFonts w:ascii="Calibri" w:hAnsi="Calibri"/>
                <w:sz w:val="17"/>
              </w:rPr>
              <w:t>Evaluación</w:t>
            </w:r>
          </w:p>
        </w:tc>
        <w:tc>
          <w:tcPr>
            <w:tcW w:type="dxa" w:w="2353"/>
            <w:vAlign w:val="center"/>
          </w:tcPr>
          <w:p>
            <w:pPr>
              <w:spacing w:after="0" w:before="0"/>
            </w:pPr>
            <w:r>
              <w:rPr>
                <w:rFonts w:ascii="Calibri" w:hAnsi="Calibri"/>
                <w:sz w:val="17"/>
              </w:rPr>
              <w:t>Resultados medidos, límites expresos y mejora viable</w:t>
            </w:r>
          </w:p>
        </w:tc>
        <w:tc>
          <w:tcPr>
            <w:tcW w:type="dxa" w:w="2353"/>
            <w:vAlign w:val="center"/>
          </w:tcPr>
          <w:p>
            <w:pPr>
              <w:spacing w:after="0" w:before="0"/>
            </w:pPr>
            <w:r>
              <w:rPr>
                <w:rFonts w:ascii="Calibri" w:hAnsi="Calibri"/>
                <w:sz w:val="17"/>
              </w:rPr>
              <w:t>Resultados parciales o límites poco claros</w:t>
            </w:r>
          </w:p>
        </w:tc>
        <w:tc>
          <w:tcPr>
            <w:tcW w:type="dxa" w:w="2353"/>
            <w:vAlign w:val="center"/>
          </w:tcPr>
          <w:p>
            <w:pPr>
              <w:spacing w:after="0" w:before="0"/>
            </w:pPr>
            <w:r>
              <w:rPr>
                <w:rFonts w:ascii="Calibri" w:hAnsi="Calibri"/>
                <w:sz w:val="17"/>
              </w:rPr>
              <w:t>Afirmaciones de éxito sin prueba</w:t>
            </w:r>
          </w:p>
        </w:tc>
      </w:tr>
    </w:tbl>
    <w:p>
      <w:pPr>
        <w:pStyle w:val="Heading2"/>
      </w:pPr>
      <w:r>
        <w:rPr>
          <w:color w:val="4B2D69"/>
        </w:rPr>
        <w:t>Cierre, seguridad y articulación con la planificación</w:t>
      </w:r>
    </w:p>
    <w:p>
      <w:pPr/>
      <w:r>
        <w:rPr>
          <w:sz w:val="19"/>
        </w:rPr>
        <w:t>El docente puede supervisar un único proyecto por curso y distribuir funciones proporcionales a la edad. Los proyectos de 7.º, 8.º y 9.º admiten integración institucional pero no exigen salir del colegio ni conseguir dinero. Ante riesgos físicos o psicológicos, nunca solicitar intervenciones directas a estudiantes.</w:t>
      </w:r>
    </w:p>
    <w:p>
      <w:pPr/>
      <w:r>
        <w:rPr>
          <w:sz w:val="19"/>
        </w:rPr>
        <w:t>Fuentes del módulo: Programa de Estudio del MEC para Desarrollo Personal y Social del Tercer Ciclo, orientaciones de Proyecto Educativo Comunitario y esquema adaptable de proyecto. Los instrumentos de este anexo son propuestas editoriales, no formularios ni escalas oficiales atribuidos al MEC.</w:t>
      </w:r>
    </w:p>
    <w:sectPr>
      <w:footerReference w:type="default" r:id="rId9"/>
      <w:pgSz w:w="12240" w:h="1872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Página </w:t>
    </w:r>
    <w:r>
      <w:rPr>
        <w:rFonts w:ascii="Arial" w:hAnsi="Arial"/>
        <w:sz w:val="16"/>
      </w:rPr>
      <w:fldChar w:fldCharType="begin"/>
    </w:r>
    <w:r>
      <w:rPr>
        <w:rFonts w:ascii="Arial" w:hAnsi="Arial"/>
        <w:sz w:val="16"/>
      </w:rPr>
      <w:instrText xml:space="preserve">PAGE</w:instrText>
    </w:r>
    <w:r>
      <w:rPr>
        <w:rFonts w:ascii="Arial" w:hAnsi="Arial"/>
        <w:sz w:val="16"/>
      </w:rPr>
      <w:fldChar w:fldCharType="end"/>
    </w:r>
    <w:r>
      <w:rPr>
        <w:rFonts w:ascii="Arial" w:hAnsi="Arial"/>
        <w:sz w:val="16"/>
      </w:rPr>
      <w:t xml:space="preserve"> de </w:t>
    </w:r>
    <w:r>
      <w:rPr>
        <w:rFonts w:ascii="Arial" w:hAnsi="Arial"/>
        <w:sz w:val="16"/>
      </w:rPr>
      <w:fldChar w:fldCharType="begin"/>
    </w:r>
    <w:r>
      <w:rPr>
        <w:rFonts w:ascii="Arial" w:hAnsi="Arial"/>
        <w:sz w:val="16"/>
      </w:rPr>
      <w:instrText xml:space="preserve">NUMPAGES</w:instrText>
    </w:r>
    <w:r>
      <w:rPr>
        <w:rFonts w:ascii="Arial" w:hAnsi="Arial"/>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6A3E7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8E5AA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8E5AA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