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2733A" w14:textId="77777777">
      <w:pPr>
        <w:jc w:val="center"/>
      </w:pPr>
      <w:r>
        <w:rPr>
          <w:b/>
          <w:sz w:val="30"/>
        </w:rPr>
        <w:t>PLAN ANUAL DETALLADO</w:t>
      </w:r>
    </w:p>
    <w:p w14:paraId="4B4B6457" w14:textId="77777777">
      <w:pPr>
        <w:jc w:val="center"/>
      </w:pPr>
      <w:r>
        <w:rPr>
          <w:sz w:val="20"/>
        </w:rPr>
        <w:t>Disciplina: Historia y Geografía  ·  Curso: 9.º grado  ·  Tercer Ciclo de la Educación Escolar Básica · Plan Común  ·  3 horas cátedra semanales</w:t>
      </w:r>
    </w:p>
    <w:p w14:paraId="26554994" w14:textId="77777777">
      <w:pPr>
        <w:jc w:val="center"/>
      </w:pPr>
      <w:r>
        <w:rPr>
          <w:i/>
          <w:sz w:val="18"/>
        </w:rPr>
        <w:t>República del Paraguay · 2026</w:t>
      </w:r>
    </w:p>
    <w:p w14:paraId="30F482CA" w14:textId="77777777"/>
    <w:tbl>
      <w:tblPr>
        <w:tblStyle w:val="Tablaconcuadrcula"/>
        <w:tblW w:w="0" w:type="auto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582"/>
        <w:gridCol w:w="2750"/>
        <w:gridCol w:w="3890"/>
        <w:gridCol w:w="940"/>
        <w:gridCol w:w="2965"/>
        <w:gridCol w:w="2343"/>
        <w:gridCol w:w="1658"/>
      </w:tblGrid>
      <w:tr w14:paraId="3F8C9E93" w14:textId="77777777">
        <w:trPr>
          <w:cantSplit/>
          <w:tblHeader/>
        </w:trPr>
        <w:tc>
          <w:tcPr>
            <w:tcW w:w="624" w:type="dxa"/>
            <w:shd w:val="clear" w:color="auto" w:fill="5D4037"/>
          </w:tcPr>
          <w:p w14:paraId="2F4A58EC" w14:textId="77777777">
            <w:pPr>
              <w:jc w:val="center"/>
            </w:pPr>
            <w:r>
              <w:rPr>
                <w:b/>
                <w:color w:val="FFFFFF"/>
                <w:sz w:val="17"/>
              </w:rPr>
              <w:t>N°</w:t>
            </w:r>
          </w:p>
        </w:tc>
        <w:tc>
          <w:tcPr>
            <w:tcW w:w="2948" w:type="dxa"/>
            <w:shd w:val="clear" w:color="auto" w:fill="5D4037"/>
          </w:tcPr>
          <w:p w14:paraId="524231E5" w14:textId="77777777">
            <w:pPr>
              <w:jc w:val="center"/>
            </w:pPr>
            <w:r>
              <w:rPr>
                <w:b/>
                <w:color w:val="FFFFFF"/>
                <w:sz w:val="17"/>
              </w:rPr>
              <w:t>TEMAS</w:t>
            </w:r>
          </w:p>
        </w:tc>
        <w:tc>
          <w:tcPr>
            <w:tcW w:w="4082" w:type="dxa"/>
            <w:shd w:val="clear" w:color="auto" w:fill="5D4037"/>
          </w:tcPr>
          <w:p w14:paraId="50810810" w14:textId="77777777">
            <w:pPr>
              <w:jc w:val="center"/>
            </w:pPr>
            <w:r>
              <w:rPr>
                <w:b/>
                <w:color w:val="FFFFFF"/>
                <w:sz w:val="17"/>
              </w:rPr>
              <w:t>INDICADORES DE LOGRO</w:t>
            </w:r>
          </w:p>
        </w:tc>
        <w:tc>
          <w:tcPr>
            <w:tcW w:w="964" w:type="dxa"/>
            <w:shd w:val="clear" w:color="auto" w:fill="5D4037"/>
          </w:tcPr>
          <w:p w14:paraId="011F40E8" w14:textId="77777777">
            <w:pPr>
              <w:jc w:val="center"/>
            </w:pPr>
            <w:r>
              <w:rPr>
                <w:b/>
                <w:color w:val="FFFFFF"/>
                <w:sz w:val="17"/>
              </w:rPr>
              <w:t>TIEMPO</w:t>
            </w:r>
          </w:p>
        </w:tc>
        <w:tc>
          <w:tcPr>
            <w:tcW w:w="3175" w:type="dxa"/>
            <w:shd w:val="clear" w:color="auto" w:fill="5D4037"/>
          </w:tcPr>
          <w:p w14:paraId="2709B7C2" w14:textId="77777777">
            <w:pPr>
              <w:jc w:val="center"/>
            </w:pPr>
            <w:r>
              <w:rPr>
                <w:b/>
                <w:color w:val="FFFFFF"/>
                <w:sz w:val="17"/>
              </w:rPr>
              <w:t>PROCEDIMIENTOS</w:t>
            </w:r>
          </w:p>
        </w:tc>
        <w:tc>
          <w:tcPr>
            <w:tcW w:w="2494" w:type="dxa"/>
            <w:shd w:val="clear" w:color="auto" w:fill="5D4037"/>
          </w:tcPr>
          <w:p w14:paraId="3ADB5F26" w14:textId="77777777">
            <w:pPr>
              <w:jc w:val="center"/>
            </w:pPr>
            <w:r>
              <w:rPr>
                <w:b/>
                <w:color w:val="FFFFFF"/>
                <w:sz w:val="17"/>
              </w:rPr>
              <w:t>INSTRUMENTOS DE EVALUACIÓN</w:t>
            </w:r>
          </w:p>
        </w:tc>
        <w:tc>
          <w:tcPr>
            <w:tcW w:w="1701" w:type="dxa"/>
            <w:shd w:val="clear" w:color="auto" w:fill="5D4037"/>
          </w:tcPr>
          <w:p w14:paraId="0CDE19B3" w14:textId="77777777">
            <w:pPr>
              <w:jc w:val="center"/>
            </w:pPr>
            <w:r>
              <w:rPr>
                <w:b/>
                <w:color w:val="FFFFFF"/>
                <w:sz w:val="17"/>
              </w:rPr>
              <w:t>OBSERVACIÓN</w:t>
            </w:r>
          </w:p>
        </w:tc>
      </w:tr>
      <w:tr w14:paraId="3D8ED7AD" w14:textId="77777777">
        <w:trPr>
          <w:cantSplit/>
        </w:trPr>
        <w:tc>
          <w:tcPr>
            <w:tcW w:w="15988" w:type="dxa"/>
            <w:gridSpan w:val="7"/>
            <w:shd w:val="clear" w:color="auto" w:fill="1B4F72"/>
          </w:tcPr>
          <w:p w14:paraId="10AC503C" w14:textId="77777777">
            <w:r>
              <w:rPr>
                <w:b/>
                <w:color w:val="FFFFFF"/>
                <w:sz w:val="18"/>
              </w:rPr>
              <w:t>1.ª ETAPA · febrero – junio</w:t>
            </w:r>
          </w:p>
        </w:tc>
      </w:tr>
      <w:tr w14:paraId="6B3ECE40" w14:textId="77777777">
        <w:trPr>
          <w:cantSplit/>
        </w:trPr>
        <w:tc>
          <w:tcPr>
            <w:tcW w:w="15988" w:type="dxa"/>
            <w:gridSpan w:val="7"/>
            <w:shd w:val="clear" w:color="auto" w:fill="3D5A80"/>
          </w:tcPr>
          <w:p w14:paraId="2BF4E56F" w14:textId="77777777">
            <w:r>
              <w:rPr>
                <w:b/>
                <w:color w:val="FFFFFF"/>
                <w:sz w:val="18"/>
              </w:rPr>
              <w:t>UNIDAD 1 — América en los siglos XX y XXI</w:t>
            </w:r>
          </w:p>
          <w:p w14:paraId="6D12A824" w14:textId="77777777">
            <w:r>
              <w:rPr>
                <w:b/>
                <w:color w:val="FFFFFF"/>
                <w:sz w:val="18"/>
              </w:rPr>
              <w:t>Capacidades: Indaga los procesos históricos más trascendentes desarrollados en América a partir de 1900 hasta la actualidad.</w:t>
            </w:r>
          </w:p>
          <w:p w14:paraId="7FC95E97" w14:textId="77777777">
            <w:r>
              <w:rPr>
                <w:b/>
                <w:color w:val="FFFFFF"/>
                <w:sz w:val="18"/>
              </w:rPr>
              <w:t>Período aproximado: febrero – marzo</w:t>
            </w:r>
          </w:p>
        </w:tc>
      </w:tr>
      <w:tr w14:paraId="264513A3" w14:textId="77777777">
        <w:trPr>
          <w:cantSplit/>
        </w:trPr>
        <w:tc>
          <w:tcPr>
            <w:tcW w:w="624" w:type="dxa"/>
          </w:tcPr>
          <w:p w14:paraId="637B4FC7" w14:textId="77777777"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w="2948" w:type="dxa"/>
          </w:tcPr>
          <w:p w14:paraId="0CB0801B" w14:textId="77777777">
            <w:r>
              <w:rPr>
                <w:sz w:val="17"/>
              </w:rPr>
              <w:t>Clase 1 — Dictaduras, totalitarismos y paternalismos en América. Influencia de las corrientes ideológicas totalitarias. Gobiernos dictatoriales y paternalistas en América: características.</w:t>
            </w:r>
          </w:p>
        </w:tc>
        <w:tc>
          <w:tcPr>
            <w:tcW w:w="4082" w:type="dxa"/>
          </w:tcPr>
          <w:p w14:paraId="6A2F341E" w14:textId="77777777">
            <w:r>
              <w:rPr>
                <w:sz w:val="17"/>
              </w:rPr>
              <w:t>• Identifica las corrientes ideológicas totalitarias que influyeron en los Estados americanos del siglo XX.</w:t>
            </w:r>
          </w:p>
          <w:p w14:paraId="2FEF5876" w14:textId="77777777">
            <w:r>
              <w:rPr>
                <w:sz w:val="17"/>
              </w:rPr>
              <w:t>• Describe las características de los gobiernos dictatoriales y paternalistas de la región.</w:t>
            </w:r>
          </w:p>
          <w:p w14:paraId="0C21807C" w14:textId="77777777">
            <w:r>
              <w:rPr>
                <w:sz w:val="17"/>
              </w:rPr>
              <w:t>• Diferencia un gobierno democrático de uno dictatorial a partir de criterios observables.</w:t>
            </w:r>
          </w:p>
        </w:tc>
        <w:tc>
          <w:tcPr>
            <w:tcW w:w="964" w:type="dxa"/>
          </w:tcPr>
          <w:p w14:paraId="7C4AD1CF" w14:textId="77777777">
            <w:pPr>
              <w:jc w:val="center"/>
            </w:pPr>
            <w:r>
              <w:rPr>
                <w:sz w:val="17"/>
              </w:rPr>
              <w:t>3 h</w:t>
            </w:r>
          </w:p>
        </w:tc>
        <w:tc>
          <w:tcPr>
            <w:tcW w:w="3175" w:type="dxa"/>
          </w:tcPr>
          <w:p w14:paraId="5D5FFE50" w14:textId="77777777">
            <w:r>
              <w:rPr>
                <w:sz w:val="17"/>
              </w:rPr>
              <w:t>Prueba diagnóstica de saberes previos. Lectura guiada de la línea de tiempo continental; comparación democracia/dictadura con la tabla de criterios; análisis de una fuente sobre censura de prensa.</w:t>
            </w:r>
          </w:p>
        </w:tc>
        <w:tc>
          <w:tcPr>
            <w:tcW w:w="2494" w:type="dxa"/>
          </w:tcPr>
          <w:p w14:paraId="46AC36AD" w14:textId="77777777">
            <w:r>
              <w:rPr>
                <w:sz w:val="17"/>
              </w:rPr>
              <w:t>Prueba diagnóstica. Lista de cotejo de la línea de tiempo del cuaderno; ejercitario de la clase.</w:t>
            </w:r>
          </w:p>
        </w:tc>
        <w:tc>
          <w:tcPr>
            <w:tcW w:w="1701" w:type="dxa"/>
          </w:tcPr>
          <w:p w14:paraId="57BA6F1A" w14:textId="77777777"/>
        </w:tc>
      </w:tr>
      <w:tr w14:paraId="6B4A37C2" w14:textId="77777777">
        <w:trPr>
          <w:cantSplit/>
        </w:trPr>
        <w:tc>
          <w:tcPr>
            <w:tcW w:w="624" w:type="dxa"/>
          </w:tcPr>
          <w:p w14:paraId="430F09DD" w14:textId="77777777"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w="2948" w:type="dxa"/>
          </w:tcPr>
          <w:p w14:paraId="32FA3F39" w14:textId="77777777">
            <w:r>
              <w:rPr>
                <w:sz w:val="17"/>
              </w:rPr>
              <w:t>Clase 2 — Panamericanismo y latinoamericanismo. Antecedentes y características del pensamiento panamericanista y latinoamericanista. Grandes pensadores de América.</w:t>
            </w:r>
          </w:p>
        </w:tc>
        <w:tc>
          <w:tcPr>
            <w:tcW w:w="4082" w:type="dxa"/>
          </w:tcPr>
          <w:p w14:paraId="455842AD" w14:textId="77777777">
            <w:r>
              <w:rPr>
                <w:sz w:val="17"/>
              </w:rPr>
              <w:t>• Distingue el panamericanismo del latinoamericanismo según sus objetivos y protagonistas.</w:t>
            </w:r>
          </w:p>
          <w:p w14:paraId="6602BFEF" w14:textId="77777777">
            <w:r>
              <w:rPr>
                <w:sz w:val="17"/>
              </w:rPr>
              <w:t>• Reconoce los antecedentes históricos de ambos movimientos, del Congreso de Panamá a la OEA.</w:t>
            </w:r>
          </w:p>
          <w:p w14:paraId="128A32E8" w14:textId="77777777">
            <w:r>
              <w:rPr>
                <w:sz w:val="17"/>
              </w:rPr>
              <w:t>• Identifica los aportes de grandes pensadores americanos a la idea de unidad regional.</w:t>
            </w:r>
          </w:p>
        </w:tc>
        <w:tc>
          <w:tcPr>
            <w:tcW w:w="964" w:type="dxa"/>
          </w:tcPr>
          <w:p w14:paraId="5ACFA427" w14:textId="77777777">
            <w:pPr>
              <w:jc w:val="center"/>
            </w:pPr>
            <w:r>
              <w:rPr>
                <w:sz w:val="17"/>
              </w:rPr>
              <w:t>3 h</w:t>
            </w:r>
          </w:p>
        </w:tc>
        <w:tc>
          <w:tcPr>
            <w:tcW w:w="3175" w:type="dxa"/>
          </w:tcPr>
          <w:p w14:paraId="6AD95D02" w14:textId="77777777">
            <w:r>
              <w:rPr>
                <w:sz w:val="17"/>
              </w:rPr>
              <w:t>Contraste guiado de las dos corrientes con esquema comparativo; lectura y análisis de un fragmento de «Nuestra América»; localización de sedes históricas en mapa mudo.</w:t>
            </w:r>
          </w:p>
        </w:tc>
        <w:tc>
          <w:tcPr>
            <w:tcW w:w="2494" w:type="dxa"/>
          </w:tcPr>
          <w:p w14:paraId="2FD204B2" w14:textId="77777777">
            <w:r>
              <w:rPr>
                <w:sz w:val="17"/>
              </w:rPr>
              <w:t>Mapa esquemático rotulado; preguntas de análisis de la fuente; ejercitario.</w:t>
            </w:r>
          </w:p>
        </w:tc>
        <w:tc>
          <w:tcPr>
            <w:tcW w:w="1701" w:type="dxa"/>
          </w:tcPr>
          <w:p w14:paraId="270AFAF4" w14:textId="77777777"/>
        </w:tc>
      </w:tr>
      <w:tr w14:paraId="1E40D8B3" w14:textId="77777777">
        <w:trPr>
          <w:cantSplit/>
        </w:trPr>
        <w:tc>
          <w:tcPr>
            <w:tcW w:w="624" w:type="dxa"/>
          </w:tcPr>
          <w:p w14:paraId="1949F481" w14:textId="77777777"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w="2948" w:type="dxa"/>
          </w:tcPr>
          <w:p w14:paraId="4535C969" w14:textId="77777777">
            <w:r>
              <w:rPr>
                <w:sz w:val="17"/>
              </w:rPr>
              <w:t>Clase 3 — Movimientos sociales, neoliberalismo y globalización. Movimientos sociales y sindicales. Derechos indígenas, igualdad entre mujeres y varones y derechos laborales. Neoliberalismo, globalización y manifestaciones artísticas.</w:t>
            </w:r>
          </w:p>
        </w:tc>
        <w:tc>
          <w:tcPr>
            <w:tcW w:w="4082" w:type="dxa"/>
          </w:tcPr>
          <w:p w14:paraId="3B7CA519" w14:textId="77777777">
            <w:r>
              <w:rPr>
                <w:sz w:val="17"/>
              </w:rPr>
              <w:t>• Reconoce las principales conquistas de los movimientos sociales americanos del siglo XX.</w:t>
            </w:r>
          </w:p>
          <w:p w14:paraId="37D695C3" w14:textId="77777777">
            <w:r>
              <w:rPr>
                <w:sz w:val="17"/>
              </w:rPr>
              <w:t>• Explica qué es el neoliberalismo y qué efectos se le atribuyen en la región.</w:t>
            </w:r>
          </w:p>
          <w:p w14:paraId="3E3C1FF9" w14:textId="77777777">
            <w:r>
              <w:rPr>
                <w:sz w:val="17"/>
              </w:rPr>
              <w:t>• Valora el estudio de las manifestaciones artísticas para comprender una época.</w:t>
            </w:r>
          </w:p>
        </w:tc>
        <w:tc>
          <w:tcPr>
            <w:tcW w:w="964" w:type="dxa"/>
          </w:tcPr>
          <w:p w14:paraId="23A36DE6" w14:textId="77777777">
            <w:pPr>
              <w:jc w:val="center"/>
            </w:pPr>
            <w:r>
              <w:rPr>
                <w:sz w:val="17"/>
              </w:rPr>
              <w:t>3 h</w:t>
            </w:r>
          </w:p>
        </w:tc>
        <w:tc>
          <w:tcPr>
            <w:tcW w:w="3175" w:type="dxa"/>
          </w:tcPr>
          <w:p w14:paraId="4FBBCD3F" w14:textId="77777777">
            <w:r>
              <w:rPr>
                <w:sz w:val="17"/>
              </w:rPr>
              <w:t>Trabajo con la tabla de movimientos y conquistas; análisis de testimonio sufragista; construcción de la línea de tiempo del voto femenino sudamericano; debate breve sobre efectos de la globalización.</w:t>
            </w:r>
          </w:p>
        </w:tc>
        <w:tc>
          <w:tcPr>
            <w:tcW w:w="2494" w:type="dxa"/>
          </w:tcPr>
          <w:p w14:paraId="72BDC8AB" w14:textId="77777777">
            <w:r>
              <w:rPr>
                <w:sz w:val="17"/>
              </w:rPr>
              <w:t>Línea de tiempo del cuaderno; participación en el debate con argumentos; ejercitario. Evaluación de la unidad (fotocopiable).</w:t>
            </w:r>
          </w:p>
        </w:tc>
        <w:tc>
          <w:tcPr>
            <w:tcW w:w="1701" w:type="dxa"/>
          </w:tcPr>
          <w:p w14:paraId="75C83FB4" w14:textId="77777777">
            <w:r>
              <w:rPr>
                <w:sz w:val="17"/>
              </w:rPr>
              <w:t>Cierre de la Unidad 1.</w:t>
            </w:r>
          </w:p>
        </w:tc>
      </w:tr>
      <w:tr w14:paraId="35AA1FCF" w14:textId="77777777">
        <w:trPr>
          <w:cantSplit/>
        </w:trPr>
        <w:tc>
          <w:tcPr>
            <w:tcW w:w="15988" w:type="dxa"/>
            <w:gridSpan w:val="7"/>
            <w:shd w:val="clear" w:color="auto" w:fill="3D5A80"/>
          </w:tcPr>
          <w:p w14:paraId="38C60BB1" w14:textId="77777777">
            <w:r>
              <w:rPr>
                <w:b/>
                <w:color w:val="FFFFFF"/>
                <w:sz w:val="18"/>
              </w:rPr>
              <w:lastRenderedPageBreak/>
              <w:t>UNIDAD 2 — El Paraguay liberal (1900–1935)</w:t>
            </w:r>
          </w:p>
          <w:p w14:paraId="20BB55C7" w14:textId="77777777">
            <w:r>
              <w:rPr>
                <w:b/>
                <w:color w:val="FFFFFF"/>
                <w:sz w:val="18"/>
              </w:rPr>
              <w:t>Capacidades: Investiga los acontecimientos destacados ocurridos en el contexto paraguayo entre 1900 y 1920. Analiza los hechos relevantes del periodo 1920–1935.</w:t>
            </w:r>
          </w:p>
          <w:p w14:paraId="4DD669EA" w14:textId="77777777">
            <w:r>
              <w:rPr>
                <w:b/>
                <w:color w:val="FFFFFF"/>
                <w:sz w:val="18"/>
              </w:rPr>
              <w:t>Período aproximado: marzo – mayo</w:t>
            </w:r>
          </w:p>
        </w:tc>
      </w:tr>
      <w:tr w14:paraId="71FFD425" w14:textId="77777777">
        <w:trPr>
          <w:cantSplit/>
        </w:trPr>
        <w:tc>
          <w:tcPr>
            <w:tcW w:w="624" w:type="dxa"/>
          </w:tcPr>
          <w:p w14:paraId="5A930DF5" w14:textId="77777777"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w="2948" w:type="dxa"/>
          </w:tcPr>
          <w:p w14:paraId="568B4DF7" w14:textId="77777777">
            <w:r>
              <w:rPr>
                <w:sz w:val="17"/>
              </w:rPr>
              <w:t>Clase 4 — El primer periodo republicano (1900–1920): la política. Primer periodo nacional republicano: elecciones, golpes, pactos. La revolución de 1904, las fracciones partidarias y los intelectuales novecentistas.</w:t>
            </w:r>
          </w:p>
        </w:tc>
        <w:tc>
          <w:tcPr>
            <w:tcW w:w="4082" w:type="dxa"/>
          </w:tcPr>
          <w:p w14:paraId="393ACE07" w14:textId="77777777">
            <w:r>
              <w:rPr>
                <w:sz w:val="17"/>
              </w:rPr>
              <w:t>• Explica el cambio de partido en el poder que produjo la revolución de 1904.</w:t>
            </w:r>
          </w:p>
          <w:p w14:paraId="1FFEBF75" w14:textId="77777777">
            <w:r>
              <w:rPr>
                <w:sz w:val="17"/>
              </w:rPr>
              <w:t>• Distingue las fracciones liberales (cívicos y radicales) y su papel en la inestabilidad política.</w:t>
            </w:r>
          </w:p>
          <w:p w14:paraId="0B03A7F9" w14:textId="77777777">
            <w:r>
              <w:rPr>
                <w:sz w:val="17"/>
              </w:rPr>
              <w:t>• Identifica a los intelectuales novecentistas y el debate que protagonizaron.</w:t>
            </w:r>
          </w:p>
        </w:tc>
        <w:tc>
          <w:tcPr>
            <w:tcW w:w="964" w:type="dxa"/>
          </w:tcPr>
          <w:p w14:paraId="264FC557" w14:textId="77777777">
            <w:pPr>
              <w:jc w:val="center"/>
            </w:pPr>
            <w:r>
              <w:rPr>
                <w:sz w:val="17"/>
              </w:rPr>
              <w:t>3 h</w:t>
            </w:r>
          </w:p>
        </w:tc>
        <w:tc>
          <w:tcPr>
            <w:tcW w:w="3175" w:type="dxa"/>
          </w:tcPr>
          <w:p w14:paraId="5D5251D3" w14:textId="77777777">
            <w:r>
              <w:rPr>
                <w:sz w:val="17"/>
              </w:rPr>
              <w:t>Presentación de la línea de tiempo de la unidad; estudio de caso de la revolución de 1904 y el Pacto del Pilcomayo; análisis de la polémica Báez–O'Leary como fuente.</w:t>
            </w:r>
          </w:p>
        </w:tc>
        <w:tc>
          <w:tcPr>
            <w:tcW w:w="2494" w:type="dxa"/>
          </w:tcPr>
          <w:p w14:paraId="3A1A06D6" w14:textId="77777777">
            <w:r>
              <w:rPr>
                <w:sz w:val="17"/>
              </w:rPr>
              <w:t>Línea de tiempo 1887–1922; cuadro de fracciones liberales; ejercitario.</w:t>
            </w:r>
          </w:p>
        </w:tc>
        <w:tc>
          <w:tcPr>
            <w:tcW w:w="1701" w:type="dxa"/>
          </w:tcPr>
          <w:p w14:paraId="13850AE6" w14:textId="77777777"/>
        </w:tc>
      </w:tr>
      <w:tr w14:paraId="590035D4" w14:textId="77777777">
        <w:trPr>
          <w:cantSplit/>
        </w:trPr>
        <w:tc>
          <w:tcPr>
            <w:tcW w:w="624" w:type="dxa"/>
          </w:tcPr>
          <w:p w14:paraId="7E7A914A" w14:textId="77777777">
            <w:pPr>
              <w:jc w:val="center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w="2948" w:type="dxa"/>
          </w:tcPr>
          <w:p w14:paraId="3F24BBD8" w14:textId="77777777">
            <w:r>
              <w:rPr>
                <w:sz w:val="17"/>
              </w:rPr>
              <w:t>Clase 5 — Economía y sociedad (1900–1920). Demografía, comercios, industrias y comunicaciones. Los enclaves tanineros y yerbateros. Organización artesanal y obrera. El auge de la Primera Guerra Mundial y las reformas.</w:t>
            </w:r>
          </w:p>
        </w:tc>
        <w:tc>
          <w:tcPr>
            <w:tcW w:w="4082" w:type="dxa"/>
          </w:tcPr>
          <w:p w14:paraId="7F471FF6" w14:textId="77777777">
            <w:r>
              <w:rPr>
                <w:sz w:val="17"/>
              </w:rPr>
              <w:t>• Describe los enclaves tanineros y yerbateros y las condiciones de trabajo del mensú.</w:t>
            </w:r>
          </w:p>
          <w:p w14:paraId="66A2200B" w14:textId="77777777">
            <w:r>
              <w:rPr>
                <w:sz w:val="17"/>
              </w:rPr>
              <w:t>• Explica el auge exportador paraguayo durante la Primera Guerra Mundial y sus efectos urbanos.</w:t>
            </w:r>
          </w:p>
          <w:p w14:paraId="74B4339D" w14:textId="77777777">
            <w:r>
              <w:rPr>
                <w:sz w:val="17"/>
              </w:rPr>
              <w:t>• Reconoce las primeras organizaciones obreras y las reformas electorales, fiscales y agrarias del periodo.</w:t>
            </w:r>
          </w:p>
        </w:tc>
        <w:tc>
          <w:tcPr>
            <w:tcW w:w="964" w:type="dxa"/>
          </w:tcPr>
          <w:p w14:paraId="402D0446" w14:textId="77777777">
            <w:pPr>
              <w:jc w:val="center"/>
            </w:pPr>
            <w:r>
              <w:rPr>
                <w:sz w:val="17"/>
              </w:rPr>
              <w:t>3 h</w:t>
            </w:r>
          </w:p>
        </w:tc>
        <w:tc>
          <w:tcPr>
            <w:tcW w:w="3175" w:type="dxa"/>
          </w:tcPr>
          <w:p w14:paraId="1A09BD2F" w14:textId="77777777">
            <w:r>
              <w:rPr>
                <w:sz w:val="17"/>
              </w:rPr>
              <w:t>Lectura del mapa de enclaves; análisis del circuito de la deuda del mensú con la fuente de Barrett; comparación con el trabajo formal actual.</w:t>
            </w:r>
          </w:p>
        </w:tc>
        <w:tc>
          <w:tcPr>
            <w:tcW w:w="2494" w:type="dxa"/>
          </w:tcPr>
          <w:p w14:paraId="02AB800E" w14:textId="77777777">
            <w:r>
              <w:rPr>
                <w:sz w:val="17"/>
              </w:rPr>
              <w:t>Mapa esquemático marcado en el cuaderno; cuadro comparativo mensú/trabajo formal; ejercitario.</w:t>
            </w:r>
          </w:p>
        </w:tc>
        <w:tc>
          <w:tcPr>
            <w:tcW w:w="1701" w:type="dxa"/>
          </w:tcPr>
          <w:p w14:paraId="085C539C" w14:textId="77777777"/>
        </w:tc>
      </w:tr>
      <w:tr w14:paraId="5B80ED04" w14:textId="77777777">
        <w:trPr>
          <w:cantSplit/>
        </w:trPr>
        <w:tc>
          <w:tcPr>
            <w:tcW w:w="624" w:type="dxa"/>
          </w:tcPr>
          <w:p w14:paraId="781DF2A6" w14:textId="77777777">
            <w:pPr>
              <w:jc w:val="center"/>
            </w:pPr>
            <w:r>
              <w:rPr>
                <w:b/>
                <w:sz w:val="17"/>
              </w:rPr>
              <w:t>6</w:t>
            </w:r>
          </w:p>
        </w:tc>
        <w:tc>
          <w:tcPr>
            <w:tcW w:w="2948" w:type="dxa"/>
          </w:tcPr>
          <w:p w14:paraId="2FF2C9C2" w14:textId="77777777">
            <w:r>
              <w:rPr>
                <w:sz w:val="17"/>
              </w:rPr>
              <w:t>Clase 6 — Los años veinte: guerra civil y reformas. La guerra civil de 1922-23 y el ejército en la década del 20. Las reformas financieras y políticas de Eligio Ayala. Legislación electoral, nuevos movimientos políticos, reforma universitaria y rol parlamentario.</w:t>
            </w:r>
          </w:p>
        </w:tc>
        <w:tc>
          <w:tcPr>
            <w:tcW w:w="4082" w:type="dxa"/>
          </w:tcPr>
          <w:p w14:paraId="1032F045" w14:textId="77777777">
            <w:r>
              <w:rPr>
                <w:sz w:val="17"/>
              </w:rPr>
              <w:t>• Explica los bandos y el desenlace de la guerra civil de 1922-23.</w:t>
            </w:r>
          </w:p>
          <w:p w14:paraId="0D3843E9" w14:textId="77777777">
            <w:r>
              <w:rPr>
                <w:sz w:val="17"/>
              </w:rPr>
              <w:t>• Valora las reformas financieras de Eligio Ayala y su relación con la defensa del Chaco.</w:t>
            </w:r>
          </w:p>
          <w:p w14:paraId="42920801" w14:textId="77777777">
            <w:r>
              <w:rPr>
                <w:sz w:val="17"/>
              </w:rPr>
              <w:t>• Reconoce la reforma universitaria y los nuevos movimientos políticos de la década.</w:t>
            </w:r>
          </w:p>
        </w:tc>
        <w:tc>
          <w:tcPr>
            <w:tcW w:w="964" w:type="dxa"/>
          </w:tcPr>
          <w:p w14:paraId="7749D757" w14:textId="77777777">
            <w:pPr>
              <w:jc w:val="center"/>
            </w:pPr>
            <w:r>
              <w:rPr>
                <w:sz w:val="17"/>
              </w:rPr>
              <w:t>3 h</w:t>
            </w:r>
          </w:p>
        </w:tc>
        <w:tc>
          <w:tcPr>
            <w:tcW w:w="3175" w:type="dxa"/>
          </w:tcPr>
          <w:p w14:paraId="66D721A9" w14:textId="77777777">
            <w:r>
              <w:rPr>
                <w:sz w:val="17"/>
              </w:rPr>
              <w:t>Esquema de bandos de la guerra civil; estudio de la gestión de Eligio Ayala con la fuente-semblanza; conexión explícita entre superávit y defensa del Chaco.</w:t>
            </w:r>
          </w:p>
        </w:tc>
        <w:tc>
          <w:tcPr>
            <w:tcW w:w="2494" w:type="dxa"/>
          </w:tcPr>
          <w:p w14:paraId="66333060" w14:textId="77777777">
            <w:r>
              <w:rPr>
                <w:sz w:val="17"/>
              </w:rPr>
              <w:t>Cuadro de bandos completado; respuestas de análisis de la fuente; ejercitario.</w:t>
            </w:r>
          </w:p>
        </w:tc>
        <w:tc>
          <w:tcPr>
            <w:tcW w:w="1701" w:type="dxa"/>
          </w:tcPr>
          <w:p w14:paraId="54D3C6DD" w14:textId="77777777"/>
        </w:tc>
      </w:tr>
      <w:tr w14:paraId="2375B774" w14:textId="77777777">
        <w:trPr>
          <w:cantSplit/>
        </w:trPr>
        <w:tc>
          <w:tcPr>
            <w:tcW w:w="624" w:type="dxa"/>
          </w:tcPr>
          <w:p w14:paraId="7C119F65" w14:textId="77777777">
            <w:pPr>
              <w:jc w:val="center"/>
            </w:pPr>
            <w:r>
              <w:rPr>
                <w:b/>
                <w:sz w:val="17"/>
              </w:rPr>
              <w:t>7</w:t>
            </w:r>
          </w:p>
        </w:tc>
        <w:tc>
          <w:tcPr>
            <w:tcW w:w="2948" w:type="dxa"/>
          </w:tcPr>
          <w:p w14:paraId="4B1CE9F1" w14:textId="77777777">
            <w:r>
              <w:rPr>
                <w:sz w:val="17"/>
              </w:rPr>
              <w:t>Clase 7 — La crisis del 30 y el camino a la guerra. Crisis del 30 y cuestión limítrofe con Bolivia. Nuevas ideologías y protestas sociales. Antecedentes de la Guerra del Chaco, hechos iniciales del conflicto y declaración de guerra.</w:t>
            </w:r>
          </w:p>
        </w:tc>
        <w:tc>
          <w:tcPr>
            <w:tcW w:w="4082" w:type="dxa"/>
          </w:tcPr>
          <w:p w14:paraId="2F478CF5" w14:textId="77777777">
            <w:r>
              <w:rPr>
                <w:sz w:val="17"/>
              </w:rPr>
              <w:t>• Relaciona la crisis mundial de 1929 con el malestar social paraguayo de comienzos de los años 30.</w:t>
            </w:r>
          </w:p>
          <w:p w14:paraId="66F754A4" w14:textId="77777777">
            <w:r>
              <w:rPr>
                <w:sz w:val="17"/>
              </w:rPr>
              <w:t>• Explica la cuestión limítrofe con Bolivia y los incidentes que precedieron a la guerra.</w:t>
            </w:r>
          </w:p>
          <w:p w14:paraId="3976F5EA" w14:textId="77777777">
            <w:r>
              <w:rPr>
                <w:sz w:val="17"/>
              </w:rPr>
              <w:t>• Ordena cronológicamente los hechos iniciales del conflicto del Chaco.</w:t>
            </w:r>
          </w:p>
        </w:tc>
        <w:tc>
          <w:tcPr>
            <w:tcW w:w="964" w:type="dxa"/>
          </w:tcPr>
          <w:p w14:paraId="23C4DFC9" w14:textId="77777777">
            <w:pPr>
              <w:jc w:val="center"/>
            </w:pPr>
            <w:r>
              <w:rPr>
                <w:sz w:val="17"/>
              </w:rPr>
              <w:t>3 h</w:t>
            </w:r>
          </w:p>
        </w:tc>
        <w:tc>
          <w:tcPr>
            <w:tcW w:w="3175" w:type="dxa"/>
          </w:tcPr>
          <w:p w14:paraId="52C9EA53" w14:textId="77777777">
            <w:r>
              <w:rPr>
                <w:sz w:val="17"/>
              </w:rPr>
              <w:t>Esquema causa→consecuencia de la crisis del 30; análisis de testimonio del 23 de octubre de 1931; ordenamiento cronológico de los hechos iniciales del conflicto.</w:t>
            </w:r>
          </w:p>
        </w:tc>
        <w:tc>
          <w:tcPr>
            <w:tcW w:w="2494" w:type="dxa"/>
          </w:tcPr>
          <w:p w14:paraId="272F56DC" w14:textId="77777777">
            <w:r>
              <w:rPr>
                <w:sz w:val="17"/>
              </w:rPr>
              <w:t>Línea de tiempo de hechos iniciales; preguntas de la fuente; ejercitario. Evaluación de la unidad (fotocopiable).</w:t>
            </w:r>
          </w:p>
        </w:tc>
        <w:tc>
          <w:tcPr>
            <w:tcW w:w="1701" w:type="dxa"/>
          </w:tcPr>
          <w:p w14:paraId="5E23EE31" w14:textId="77777777">
            <w:r>
              <w:rPr>
                <w:sz w:val="17"/>
              </w:rPr>
              <w:t>Cierre de la Unidad 2.</w:t>
            </w:r>
          </w:p>
        </w:tc>
      </w:tr>
      <w:tr w14:paraId="06E6AA73" w14:textId="77777777">
        <w:trPr>
          <w:cantSplit/>
        </w:trPr>
        <w:tc>
          <w:tcPr>
            <w:tcW w:w="15988" w:type="dxa"/>
            <w:gridSpan w:val="7"/>
            <w:shd w:val="clear" w:color="auto" w:fill="3D5A80"/>
          </w:tcPr>
          <w:p w14:paraId="760B94F6" w14:textId="77777777">
            <w:r>
              <w:rPr>
                <w:b/>
                <w:color w:val="FFFFFF"/>
                <w:sz w:val="18"/>
              </w:rPr>
              <w:t>UNIDAD 3 — La Guerra del Chaco y la posguerra (1932–1954)</w:t>
            </w:r>
          </w:p>
          <w:p w14:paraId="355E8792" w14:textId="77777777">
            <w:r>
              <w:rPr>
                <w:b/>
                <w:color w:val="FFFFFF"/>
                <w:sz w:val="18"/>
              </w:rPr>
              <w:t>Capacidades: Analiza los hechos relevantes del periodo 1920–1935 (Guerra del Chaco). Averigua el proceso histórico vivido en el Paraguay entre 1935 y 1954.</w:t>
            </w:r>
          </w:p>
          <w:p w14:paraId="0683BC97" w14:textId="77777777">
            <w:r>
              <w:rPr>
                <w:b/>
                <w:color w:val="FFFFFF"/>
                <w:sz w:val="18"/>
              </w:rPr>
              <w:t>Período aproximado: mayo – junio</w:t>
            </w:r>
          </w:p>
        </w:tc>
      </w:tr>
      <w:tr w14:paraId="380F4C8E" w14:textId="77777777">
        <w:trPr>
          <w:cantSplit/>
        </w:trPr>
        <w:tc>
          <w:tcPr>
            <w:tcW w:w="624" w:type="dxa"/>
          </w:tcPr>
          <w:p w14:paraId="5A25BD17" w14:textId="77777777">
            <w:pPr>
              <w:jc w:val="center"/>
            </w:pPr>
            <w:r>
              <w:rPr>
                <w:b/>
                <w:sz w:val="17"/>
              </w:rPr>
              <w:lastRenderedPageBreak/>
              <w:t>8</w:t>
            </w:r>
          </w:p>
        </w:tc>
        <w:tc>
          <w:tcPr>
            <w:tcW w:w="2948" w:type="dxa"/>
          </w:tcPr>
          <w:p w14:paraId="74D407D9" w14:textId="77777777">
            <w:r>
              <w:rPr>
                <w:sz w:val="17"/>
              </w:rPr>
              <w:t>Clase 8 — La Guerra del Chaco: campañas y batallas. Los ejércitos en el Chaco. Campañas y batallas principales: de Boquerón al cese del fuego.</w:t>
            </w:r>
          </w:p>
        </w:tc>
        <w:tc>
          <w:tcPr>
            <w:tcW w:w="4082" w:type="dxa"/>
          </w:tcPr>
          <w:p w14:paraId="053E10A3" w14:textId="77777777">
            <w:r>
              <w:rPr>
                <w:sz w:val="17"/>
              </w:rPr>
              <w:t>• Compara los recursos y estrategias de los ejércitos paraguayo y boliviano.</w:t>
            </w:r>
          </w:p>
          <w:p w14:paraId="3910F9FC" w14:textId="77777777">
            <w:r>
              <w:rPr>
                <w:sz w:val="17"/>
              </w:rPr>
              <w:t>• Ubica en el mapa y en el tiempo las principales batallas de la guerra.</w:t>
            </w:r>
          </w:p>
          <w:p w14:paraId="5B52F7EF" w14:textId="77777777">
            <w:r>
              <w:rPr>
                <w:sz w:val="17"/>
              </w:rPr>
              <w:t>• Explica cómo se llegó al cese del fuego de junio de 1935.</w:t>
            </w:r>
          </w:p>
        </w:tc>
        <w:tc>
          <w:tcPr>
            <w:tcW w:w="964" w:type="dxa"/>
          </w:tcPr>
          <w:p w14:paraId="18FE7F4B" w14:textId="77777777">
            <w:pPr>
              <w:jc w:val="center"/>
            </w:pPr>
            <w:r>
              <w:rPr>
                <w:sz w:val="17"/>
              </w:rPr>
              <w:t>3 h</w:t>
            </w:r>
          </w:p>
        </w:tc>
        <w:tc>
          <w:tcPr>
            <w:tcW w:w="3175" w:type="dxa"/>
          </w:tcPr>
          <w:p w14:paraId="76661032" w14:textId="77777777">
            <w:r>
              <w:rPr>
                <w:sz w:val="17"/>
              </w:rPr>
              <w:t>Lectura del mapa de campañas; comparación de recursos de ambos ejércitos; análisis de testimonio de Boquerón; secuenciación de batallas.</w:t>
            </w:r>
          </w:p>
        </w:tc>
        <w:tc>
          <w:tcPr>
            <w:tcW w:w="2494" w:type="dxa"/>
          </w:tcPr>
          <w:p w14:paraId="448857F5" w14:textId="77777777">
            <w:r>
              <w:rPr>
                <w:sz w:val="17"/>
              </w:rPr>
              <w:t>Mapa numerado en el cuaderno; cuadro comparativo de ejércitos; ejercitario.</w:t>
            </w:r>
          </w:p>
        </w:tc>
        <w:tc>
          <w:tcPr>
            <w:tcW w:w="1701" w:type="dxa"/>
          </w:tcPr>
          <w:p w14:paraId="3DA32D58" w14:textId="77777777"/>
        </w:tc>
      </w:tr>
      <w:tr w14:paraId="1F130BEB" w14:textId="77777777">
        <w:trPr>
          <w:cantSplit/>
        </w:trPr>
        <w:tc>
          <w:tcPr>
            <w:tcW w:w="624" w:type="dxa"/>
          </w:tcPr>
          <w:p w14:paraId="3DF8B748" w14:textId="77777777">
            <w:pPr>
              <w:jc w:val="center"/>
            </w:pPr>
            <w:r>
              <w:rPr>
                <w:b/>
                <w:sz w:val="17"/>
              </w:rPr>
              <w:t>9</w:t>
            </w:r>
          </w:p>
        </w:tc>
        <w:tc>
          <w:tcPr>
            <w:tcW w:w="2948" w:type="dxa"/>
          </w:tcPr>
          <w:p w14:paraId="099C1AE1" w14:textId="77777777">
            <w:r>
              <w:rPr>
                <w:sz w:val="17"/>
              </w:rPr>
              <w:t>Clase 9 — La guerra por dentro y la paz. Reclutamiento, sanidad, transporte y aprovisionamiento. El pueblo paraguayo en la guerra: cultura, cuestión étnica, prisioneros y bajas. Consecuencias. Protocolo de Paz, Tratado de Paz y Laudo Arbitral.</w:t>
            </w:r>
          </w:p>
        </w:tc>
        <w:tc>
          <w:tcPr>
            <w:tcW w:w="4082" w:type="dxa"/>
          </w:tcPr>
          <w:p w14:paraId="44BFD56C" w14:textId="77777777">
            <w:r>
              <w:rPr>
                <w:sz w:val="17"/>
              </w:rPr>
              <w:t>• Describe la organización logística y sanitaria del esfuerzo de guerra paraguayo.</w:t>
            </w:r>
          </w:p>
          <w:p w14:paraId="0E6B661B" w14:textId="77777777">
            <w:r>
              <w:rPr>
                <w:sz w:val="17"/>
              </w:rPr>
              <w:t>• Valora el papel del pueblo —incluidas las mujeres y la lengua guaraní— durante la contienda.</w:t>
            </w:r>
          </w:p>
          <w:p w14:paraId="4938D36E" w14:textId="77777777">
            <w:r>
              <w:rPr>
                <w:sz w:val="17"/>
              </w:rPr>
              <w:t>• Distingue el Protocolo de Paz (1935), el Tratado de Paz (1938) y el Laudo Arbitral (1938).</w:t>
            </w:r>
          </w:p>
        </w:tc>
        <w:tc>
          <w:tcPr>
            <w:tcW w:w="964" w:type="dxa"/>
          </w:tcPr>
          <w:p w14:paraId="2413F097" w14:textId="77777777">
            <w:pPr>
              <w:jc w:val="center"/>
            </w:pPr>
            <w:r>
              <w:rPr>
                <w:sz w:val="17"/>
              </w:rPr>
              <w:t>3 h</w:t>
            </w:r>
          </w:p>
        </w:tc>
        <w:tc>
          <w:tcPr>
            <w:tcW w:w="3175" w:type="dxa"/>
          </w:tcPr>
          <w:p w14:paraId="2C018B3A" w14:textId="77777777">
            <w:r>
              <w:rPr>
                <w:sz w:val="17"/>
              </w:rPr>
              <w:t>Estudio de la logística y la sanidad de guerra; trabajo con cifras en debate (rigor con las fuentes); distinción Protocolo–Tratado–Laudo con la tabla.</w:t>
            </w:r>
          </w:p>
        </w:tc>
        <w:tc>
          <w:tcPr>
            <w:tcW w:w="2494" w:type="dxa"/>
          </w:tcPr>
          <w:p w14:paraId="5246F6A7" w14:textId="77777777">
            <w:r>
              <w:rPr>
                <w:sz w:val="17"/>
              </w:rPr>
              <w:t>Línea de tiempo de la paz con fechas exactas; respuestas sobre el debate de cifras; ejercitario.</w:t>
            </w:r>
          </w:p>
        </w:tc>
        <w:tc>
          <w:tcPr>
            <w:tcW w:w="1701" w:type="dxa"/>
          </w:tcPr>
          <w:p w14:paraId="0771428F" w14:textId="77777777"/>
        </w:tc>
      </w:tr>
      <w:tr w14:paraId="464DA9AD" w14:textId="77777777">
        <w:trPr>
          <w:cantSplit/>
        </w:trPr>
        <w:tc>
          <w:tcPr>
            <w:tcW w:w="624" w:type="dxa"/>
          </w:tcPr>
          <w:p w14:paraId="38BCF10A" w14:textId="77777777">
            <w:pPr>
              <w:jc w:val="center"/>
            </w:pPr>
            <w:r>
              <w:rPr>
                <w:b/>
                <w:sz w:val="17"/>
              </w:rPr>
              <w:t>10</w:t>
            </w:r>
          </w:p>
        </w:tc>
        <w:tc>
          <w:tcPr>
            <w:tcW w:w="2948" w:type="dxa"/>
          </w:tcPr>
          <w:p w14:paraId="4377EF17" w14:textId="77777777">
            <w:r>
              <w:rPr>
                <w:sz w:val="17"/>
              </w:rPr>
              <w:t>Clase 10 — Del 36 a Morínigo: nacionalismo y guerra mundial. Ruptura militar-nacionalista y Revolución del 36. Fin de la Constitución de 1870 y Carta de 1940. Gobierno de Morínigo: represión, Segunda Guerra Mundial e intervencionismo estatal (Banco del Paraguay, Flota Mercante, COPACAR, IPS).</w:t>
            </w:r>
          </w:p>
        </w:tc>
        <w:tc>
          <w:tcPr>
            <w:tcW w:w="4082" w:type="dxa"/>
          </w:tcPr>
          <w:p w14:paraId="6B1C12C1" w14:textId="77777777">
            <w:r>
              <w:rPr>
                <w:sz w:val="17"/>
              </w:rPr>
              <w:t>• Explica las causas y los principios de la Revolución de Febrero de 1936.</w:t>
            </w:r>
          </w:p>
          <w:p w14:paraId="2F08684E" w14:textId="77777777">
            <w:r>
              <w:rPr>
                <w:sz w:val="17"/>
              </w:rPr>
              <w:t>• Compara la Constitución de 1870 con la Carta de 1940 en cuanto al poder del Ejecutivo.</w:t>
            </w:r>
          </w:p>
          <w:p w14:paraId="70964B47" w14:textId="77777777">
            <w:r>
              <w:rPr>
                <w:sz w:val="17"/>
              </w:rPr>
              <w:t>• Identifica las instituciones estatales creadas en los años 40 y su función.</w:t>
            </w:r>
          </w:p>
        </w:tc>
        <w:tc>
          <w:tcPr>
            <w:tcW w:w="964" w:type="dxa"/>
          </w:tcPr>
          <w:p w14:paraId="50D2E5EB" w14:textId="77777777">
            <w:pPr>
              <w:jc w:val="center"/>
            </w:pPr>
            <w:r>
              <w:rPr>
                <w:sz w:val="17"/>
              </w:rPr>
              <w:t>3 h</w:t>
            </w:r>
          </w:p>
        </w:tc>
        <w:tc>
          <w:tcPr>
            <w:tcW w:w="3175" w:type="dxa"/>
          </w:tcPr>
          <w:p w14:paraId="45CB3D6A" w14:textId="77777777">
            <w:r>
              <w:rPr>
                <w:sz w:val="17"/>
              </w:rPr>
              <w:t>Análisis de la Proclama del 36 como fuente; comparación guiada 1870/1940; identificación de las instituciones del Estado empresario y sus funciones actuales.</w:t>
            </w:r>
          </w:p>
        </w:tc>
        <w:tc>
          <w:tcPr>
            <w:tcW w:w="2494" w:type="dxa"/>
          </w:tcPr>
          <w:p w14:paraId="20FFEB91" w14:textId="77777777">
            <w:r>
              <w:rPr>
                <w:sz w:val="17"/>
              </w:rPr>
              <w:t>Cuadro de instituciones completado; línea de tiempo 1936–1948; ejercitario.</w:t>
            </w:r>
          </w:p>
        </w:tc>
        <w:tc>
          <w:tcPr>
            <w:tcW w:w="1701" w:type="dxa"/>
          </w:tcPr>
          <w:p w14:paraId="14FCEE46" w14:textId="77777777"/>
        </w:tc>
      </w:tr>
      <w:tr w14:paraId="05D01169" w14:textId="77777777">
        <w:trPr>
          <w:cantSplit/>
        </w:trPr>
        <w:tc>
          <w:tcPr>
            <w:tcW w:w="624" w:type="dxa"/>
          </w:tcPr>
          <w:p w14:paraId="2C733F2B" w14:textId="77777777">
            <w:pPr>
              <w:jc w:val="center"/>
            </w:pPr>
            <w:r>
              <w:rPr>
                <w:b/>
                <w:sz w:val="17"/>
              </w:rPr>
              <w:t>11</w:t>
            </w:r>
          </w:p>
        </w:tc>
        <w:tc>
          <w:tcPr>
            <w:tcW w:w="2948" w:type="dxa"/>
          </w:tcPr>
          <w:p w14:paraId="5C4B2EFC" w14:textId="77777777">
            <w:r>
              <w:rPr>
                <w:sz w:val="17"/>
              </w:rPr>
              <w:t>Clase 11 — Primavera del 46, Guerra Civil del 47 y la cultura de la época. La Primavera Democrática de 1946. La Guerra Civil de 1947 y el espectro partidario. Consecuencias políticas y sociales. El aspecto educacional-cultural: letras, teatro, música, lengua y periodismo. El camino a 1954.</w:t>
            </w:r>
          </w:p>
        </w:tc>
        <w:tc>
          <w:tcPr>
            <w:tcW w:w="4082" w:type="dxa"/>
          </w:tcPr>
          <w:p w14:paraId="4B5655A2" w14:textId="77777777">
            <w:r>
              <w:rPr>
                <w:sz w:val="17"/>
              </w:rPr>
              <w:t>• Explica qué fue la Primavera Democrática de 1946 y por qué duró tan poco.</w:t>
            </w:r>
          </w:p>
          <w:p w14:paraId="4A200AC2" w14:textId="77777777">
            <w:r>
              <w:rPr>
                <w:sz w:val="17"/>
              </w:rPr>
              <w:t>• Identifica los bandos de la Guerra Civil de 1947 y sus consecuencias políticas y sociales.</w:t>
            </w:r>
          </w:p>
          <w:p w14:paraId="4A498553" w14:textId="77777777">
            <w:r>
              <w:rPr>
                <w:sz w:val="17"/>
              </w:rPr>
              <w:t>• Reconoce a los principales creadores culturales paraguayos del periodo.</w:t>
            </w:r>
          </w:p>
        </w:tc>
        <w:tc>
          <w:tcPr>
            <w:tcW w:w="964" w:type="dxa"/>
          </w:tcPr>
          <w:p w14:paraId="018C9A9F" w14:textId="77777777">
            <w:pPr>
              <w:jc w:val="center"/>
            </w:pPr>
            <w:r>
              <w:rPr>
                <w:sz w:val="17"/>
              </w:rPr>
              <w:t>3 h</w:t>
            </w:r>
          </w:p>
        </w:tc>
        <w:tc>
          <w:tcPr>
            <w:tcW w:w="3175" w:type="dxa"/>
          </w:tcPr>
          <w:p w14:paraId="0A147498" w14:textId="77777777">
            <w:r>
              <w:rPr>
                <w:sz w:val="17"/>
              </w:rPr>
              <w:t>Reconstrucción del espectro partidario del 47 con el esquema; análisis de testimonio del exilio; panorama guiado de los creadores culturales del periodo.</w:t>
            </w:r>
          </w:p>
        </w:tc>
        <w:tc>
          <w:tcPr>
            <w:tcW w:w="2494" w:type="dxa"/>
          </w:tcPr>
          <w:p w14:paraId="4DC9B2DA" w14:textId="77777777">
            <w:r>
              <w:rPr>
                <w:sz w:val="17"/>
              </w:rPr>
              <w:t>Esquema de bandos completado; línea de tiempo 1946–1954; ejercitario. Evaluación de la unidad (fotocopiable).</w:t>
            </w:r>
          </w:p>
        </w:tc>
        <w:tc>
          <w:tcPr>
            <w:tcW w:w="1701" w:type="dxa"/>
          </w:tcPr>
          <w:p w14:paraId="4DDF2D0C" w14:textId="77777777">
            <w:r>
              <w:rPr>
                <w:sz w:val="17"/>
              </w:rPr>
              <w:t>Cierre de la Unidad 3.</w:t>
            </w:r>
          </w:p>
        </w:tc>
      </w:tr>
      <w:tr w14:paraId="1B166C60" w14:textId="77777777">
        <w:trPr>
          <w:cantSplit/>
        </w:trPr>
        <w:tc>
          <w:tcPr>
            <w:tcW w:w="624" w:type="dxa"/>
            <w:shd w:val="clear" w:color="auto" w:fill="EAF1F6"/>
          </w:tcPr>
          <w:p w14:paraId="1A3899C7" w14:textId="77777777">
            <w:pPr>
              <w:jc w:val="center"/>
            </w:pPr>
            <w:r>
              <w:rPr>
                <w:b/>
                <w:sz w:val="17"/>
              </w:rPr>
              <w:t>—</w:t>
            </w:r>
          </w:p>
        </w:tc>
        <w:tc>
          <w:tcPr>
            <w:tcW w:w="2948" w:type="dxa"/>
            <w:shd w:val="clear" w:color="auto" w:fill="EAF1F6"/>
          </w:tcPr>
          <w:p w14:paraId="0870165A" w14:textId="77777777">
            <w:r>
              <w:rPr>
                <w:b/>
                <w:sz w:val="17"/>
              </w:rPr>
              <w:t>Evaluación integradora de la 1.ª etapa (Unidades 1 a 3)</w:t>
            </w:r>
          </w:p>
        </w:tc>
        <w:tc>
          <w:tcPr>
            <w:tcW w:w="4082" w:type="dxa"/>
            <w:shd w:val="clear" w:color="auto" w:fill="EAF1F6"/>
          </w:tcPr>
          <w:p w14:paraId="4F1630DE" w14:textId="77777777">
            <w:r>
              <w:rPr>
                <w:sz w:val="17"/>
              </w:rPr>
              <w:t>• Explica los procesos históricos de América y del Paraguay entre 1900 y 1954 con precisión conceptual.</w:t>
            </w:r>
          </w:p>
          <w:p w14:paraId="4F1630DE" w14:textId="77777777">
            <w:r>
              <w:rPr>
                <w:sz w:val="17"/>
              </w:rPr>
              <w:t>• Ordena cronológicamente los hechos del periodo y respeta las fechas exactas de la paz del Chaco.</w:t>
            </w:r>
          </w:p>
          <w:p w14:paraId="4F1630DE" w14:textId="77777777">
            <w:r>
              <w:rPr>
                <w:sz w:val="17"/>
              </w:rPr>
              <w:t>• Analiza una fuente histórica identificando emisor, contenido y propósito.</w:t>
            </w:r>
          </w:p>
        </w:tc>
        <w:tc>
          <w:tcPr>
            <w:tcW w:w="964" w:type="dxa"/>
            <w:shd w:val="clear" w:color="auto" w:fill="EAF1F6"/>
          </w:tcPr>
          <w:p w14:paraId="215D9B01" w14:textId="77777777">
            <w:pPr>
              <w:jc w:val="center"/>
            </w:pPr>
            <w:r>
              <w:rPr>
                <w:sz w:val="17"/>
              </w:rPr>
              <w:t>3 h</w:t>
            </w:r>
          </w:p>
        </w:tc>
        <w:tc>
          <w:tcPr>
            <w:tcW w:w="3175" w:type="dxa"/>
            <w:shd w:val="clear" w:color="auto" w:fill="EAF1F6"/>
          </w:tcPr>
          <w:p w14:paraId="1F102D7D" w14:textId="77777777">
            <w:r>
              <w:rPr>
                <w:sz w:val="17"/>
              </w:rPr>
              <w:t>Resolución individual de la prueba integradora.</w:t>
            </w:r>
          </w:p>
        </w:tc>
        <w:tc>
          <w:tcPr>
            <w:tcW w:w="2494" w:type="dxa"/>
            <w:shd w:val="clear" w:color="auto" w:fill="EAF1F6"/>
          </w:tcPr>
          <w:p w14:paraId="4AADC9C2" w14:textId="77777777">
            <w:r>
              <w:rPr>
                <w:sz w:val="17"/>
              </w:rPr>
              <w:t>Prueba escrita integradora fotocopiable (banda azul del tomo).</w:t>
            </w:r>
          </w:p>
        </w:tc>
        <w:tc>
          <w:tcPr>
            <w:tcW w:w="1701" w:type="dxa"/>
            <w:shd w:val="clear" w:color="auto" w:fill="EAF1F6"/>
          </w:tcPr>
          <w:p w14:paraId="0821FDE8" w14:textId="77777777">
            <w:r>
              <w:rPr>
                <w:sz w:val="17"/>
              </w:rPr>
              <w:t>Cierre de la 1.ª etapa — junio</w:t>
            </w:r>
          </w:p>
        </w:tc>
      </w:tr>
      <w:tr w14:paraId="5F35DC3F" w14:textId="77777777">
        <w:trPr>
          <w:cantSplit/>
        </w:trPr>
        <w:tc>
          <w:tcPr>
            <w:tcW w:w="15988" w:type="dxa"/>
            <w:gridSpan w:val="7"/>
            <w:shd w:val="clear" w:color="auto" w:fill="1B4F72"/>
          </w:tcPr>
          <w:p w14:paraId="4648501A" w14:textId="77777777">
            <w:r>
              <w:rPr>
                <w:b/>
                <w:color w:val="FFFFFF"/>
                <w:sz w:val="18"/>
              </w:rPr>
              <w:t>2.ª ETAPA · agosto – noviembre</w:t>
            </w:r>
          </w:p>
        </w:tc>
      </w:tr>
      <w:tr w14:paraId="61FA7334" w14:textId="77777777">
        <w:trPr>
          <w:cantSplit/>
        </w:trPr>
        <w:tc>
          <w:tcPr>
            <w:tcW w:w="15988" w:type="dxa"/>
            <w:gridSpan w:val="7"/>
            <w:shd w:val="clear" w:color="auto" w:fill="3D5A80"/>
          </w:tcPr>
          <w:p w14:paraId="304F3ED2" w14:textId="77777777">
            <w:r>
              <w:rPr>
                <w:b/>
                <w:color w:val="FFFFFF"/>
                <w:sz w:val="18"/>
              </w:rPr>
              <w:lastRenderedPageBreak/>
              <w:t>UNIDAD 4 — Dictadura y democracia (1954–actualidad)</w:t>
            </w:r>
          </w:p>
          <w:p w14:paraId="6B29C146" w14:textId="77777777">
            <w:r>
              <w:rPr>
                <w:b/>
                <w:color w:val="FFFFFF"/>
                <w:sz w:val="18"/>
              </w:rPr>
              <w:t>Capacidades: Asume actitud crítica ante las situaciones vividas en el Paraguay entre 1954 y 1989. Interpreta las transformaciones producidas entre 1989 y la actualidad.</w:t>
            </w:r>
          </w:p>
          <w:p w14:paraId="3BE8831B" w14:textId="77777777">
            <w:r>
              <w:rPr>
                <w:b/>
                <w:color w:val="FFFFFF"/>
                <w:sz w:val="18"/>
              </w:rPr>
              <w:t>Período aproximado: agosto – setiembre</w:t>
            </w:r>
          </w:p>
        </w:tc>
      </w:tr>
      <w:tr w14:paraId="31FC2E26" w14:textId="77777777">
        <w:trPr>
          <w:cantSplit/>
        </w:trPr>
        <w:tc>
          <w:tcPr>
            <w:tcW w:w="624" w:type="dxa"/>
          </w:tcPr>
          <w:p w14:paraId="60228E45" w14:textId="77777777">
            <w:pPr>
              <w:jc w:val="center"/>
            </w:pPr>
            <w:r>
              <w:rPr>
                <w:b/>
                <w:sz w:val="17"/>
              </w:rPr>
              <w:t>12</w:t>
            </w:r>
          </w:p>
        </w:tc>
        <w:tc>
          <w:tcPr>
            <w:tcW w:w="2948" w:type="dxa"/>
          </w:tcPr>
          <w:p w14:paraId="28B8DAFD" w14:textId="77777777">
            <w:r>
              <w:rPr>
                <w:sz w:val="17"/>
              </w:rPr>
              <w:t>Clase 12 — El régimen de Stroessner: la estructura del poder. Gobierno de Alfredo Stroessner: estructura, actuación de los partidos, Constitución de 1967, estado de las libertades públicas. Establecimiento, permanencia y mecanismos de legitimación del régimen.</w:t>
            </w:r>
          </w:p>
        </w:tc>
        <w:tc>
          <w:tcPr>
            <w:tcW w:w="4082" w:type="dxa"/>
          </w:tcPr>
          <w:p w14:paraId="56B5E14B" w14:textId="77777777">
            <w:r>
              <w:rPr>
                <w:sz w:val="17"/>
              </w:rPr>
              <w:t>• Describe el trípode de poder (Gobierno–Partido–Fuerzas Armadas) que sostuvo al régimen.</w:t>
            </w:r>
          </w:p>
          <w:p w14:paraId="1A90DBBB" w14:textId="77777777">
            <w:r>
              <w:rPr>
                <w:sz w:val="17"/>
              </w:rPr>
              <w:t>• Explica los mecanismos de permanencia y legitimación: elecciones controladas, Constitución de 1967 y estado de sitio.</w:t>
            </w:r>
          </w:p>
          <w:p w14:paraId="424A5479" w14:textId="77777777">
            <w:r>
              <w:rPr>
                <w:sz w:val="17"/>
              </w:rPr>
              <w:t>• Evalúa críticamente el estado de las libertades públicas durante el periodo.</w:t>
            </w:r>
          </w:p>
        </w:tc>
        <w:tc>
          <w:tcPr>
            <w:tcW w:w="964" w:type="dxa"/>
          </w:tcPr>
          <w:p w14:paraId="389780FF" w14:textId="77777777">
            <w:pPr>
              <w:jc w:val="center"/>
            </w:pPr>
            <w:r>
              <w:rPr>
                <w:sz w:val="17"/>
              </w:rPr>
              <w:t>3 h</w:t>
            </w:r>
          </w:p>
        </w:tc>
        <w:tc>
          <w:tcPr>
            <w:tcW w:w="3175" w:type="dxa"/>
          </w:tcPr>
          <w:p w14:paraId="273C84B7" w14:textId="77777777">
            <w:r>
              <w:rPr>
                <w:sz w:val="17"/>
              </w:rPr>
              <w:t>Lectura de la línea de tiempo de la unidad; desmontaje del trípode de poder con el esquema; análisis crítico de los datos electorales del periodo como fuente.</w:t>
            </w:r>
          </w:p>
        </w:tc>
        <w:tc>
          <w:tcPr>
            <w:tcW w:w="2494" w:type="dxa"/>
          </w:tcPr>
          <w:p w14:paraId="57BC1E4C" w14:textId="77777777">
            <w:r>
              <w:rPr>
                <w:sz w:val="17"/>
              </w:rPr>
              <w:t>Esquema del trípode reproducido y explicado; respuestas de análisis electoral; ejercitario.</w:t>
            </w:r>
          </w:p>
        </w:tc>
        <w:tc>
          <w:tcPr>
            <w:tcW w:w="1701" w:type="dxa"/>
          </w:tcPr>
          <w:p w14:paraId="66E31DD4" w14:textId="77777777"/>
        </w:tc>
      </w:tr>
      <w:tr w14:paraId="5C03B3EF" w14:textId="77777777">
        <w:trPr>
          <w:cantSplit/>
        </w:trPr>
        <w:tc>
          <w:tcPr>
            <w:tcW w:w="624" w:type="dxa"/>
          </w:tcPr>
          <w:p w14:paraId="3283435E" w14:textId="77777777">
            <w:pPr>
              <w:jc w:val="center"/>
            </w:pPr>
            <w:r>
              <w:rPr>
                <w:b/>
                <w:sz w:val="17"/>
              </w:rPr>
              <w:t>13</w:t>
            </w:r>
          </w:p>
        </w:tc>
        <w:tc>
          <w:tcPr>
            <w:tcW w:w="2948" w:type="dxa"/>
          </w:tcPr>
          <w:p w14:paraId="70BC45A3" w14:textId="77777777">
            <w:r>
              <w:rPr>
                <w:sz w:val="17"/>
              </w:rPr>
              <w:t>Clase 13 — Represión, resistencia y caída del régimen. Métodos sistemáticos de represión del Estado. Mecanismos de resistencia de los sectores populares contra el terrorismo de Estado. Crisis y caída del régimen: el golpe del 2 y 3 de febrero de 1989. Educación para la paz y vigencia de los derechos humanos.</w:t>
            </w:r>
          </w:p>
        </w:tc>
        <w:tc>
          <w:tcPr>
            <w:tcW w:w="4082" w:type="dxa"/>
          </w:tcPr>
          <w:p w14:paraId="01C86BEA" w14:textId="77777777">
            <w:r>
              <w:rPr>
                <w:sz w:val="17"/>
              </w:rPr>
              <w:t>• Identifica los métodos sistemáticos de represión documentados por la Comisión de Verdad y Justicia.</w:t>
            </w:r>
          </w:p>
          <w:p w14:paraId="00E0A07E" w14:textId="77777777">
            <w:r>
              <w:rPr>
                <w:sz w:val="17"/>
              </w:rPr>
              <w:t>• Reconoce los mecanismos de resistencia de los sectores populares frente al terrorismo de Estado.</w:t>
            </w:r>
          </w:p>
          <w:p w14:paraId="4479A2E5" w14:textId="77777777">
            <w:r>
              <w:rPr>
                <w:sz w:val="17"/>
              </w:rPr>
              <w:t>• Explica las causas de la crisis y caída del régimen en febrero de 1989.</w:t>
            </w:r>
          </w:p>
        </w:tc>
        <w:tc>
          <w:tcPr>
            <w:tcW w:w="964" w:type="dxa"/>
          </w:tcPr>
          <w:p w14:paraId="096B009C" w14:textId="77777777">
            <w:pPr>
              <w:jc w:val="center"/>
            </w:pPr>
            <w:r>
              <w:rPr>
                <w:sz w:val="17"/>
              </w:rPr>
              <w:t>3 h</w:t>
            </w:r>
          </w:p>
        </w:tc>
        <w:tc>
          <w:tcPr>
            <w:tcW w:w="3175" w:type="dxa"/>
          </w:tcPr>
          <w:p w14:paraId="690303BC" w14:textId="77777777">
            <w:r>
              <w:rPr>
                <w:sz w:val="17"/>
              </w:rPr>
              <w:t>Análisis del par represión–resistencia con la tabla; trabajo con testimonio de la CVJ; reconstrucción de las causas de la caída del régimen; reflexión sobre memoria y educación para la paz.</w:t>
            </w:r>
          </w:p>
        </w:tc>
        <w:tc>
          <w:tcPr>
            <w:tcW w:w="2494" w:type="dxa"/>
          </w:tcPr>
          <w:p w14:paraId="33B343CD" w14:textId="77777777">
            <w:r>
              <w:rPr>
                <w:sz w:val="17"/>
              </w:rPr>
              <w:t>Tabla represión–resistencia completada; análisis escrito del testimonio; ejercitario.</w:t>
            </w:r>
          </w:p>
        </w:tc>
        <w:tc>
          <w:tcPr>
            <w:tcW w:w="1701" w:type="dxa"/>
          </w:tcPr>
          <w:p w14:paraId="7F3CD6A7" w14:textId="77777777"/>
        </w:tc>
      </w:tr>
      <w:tr w14:paraId="0403B022" w14:textId="77777777">
        <w:trPr>
          <w:cantSplit/>
        </w:trPr>
        <w:tc>
          <w:tcPr>
            <w:tcW w:w="624" w:type="dxa"/>
          </w:tcPr>
          <w:p w14:paraId="151ACDFD" w14:textId="77777777">
            <w:pPr>
              <w:jc w:val="center"/>
            </w:pPr>
            <w:r>
              <w:rPr>
                <w:b/>
                <w:sz w:val="17"/>
              </w:rPr>
              <w:t>14</w:t>
            </w:r>
          </w:p>
        </w:tc>
        <w:tc>
          <w:tcPr>
            <w:tcW w:w="2948" w:type="dxa"/>
          </w:tcPr>
          <w:p w14:paraId="405D278B" w14:textId="77777777">
            <w:r>
              <w:rPr>
                <w:sz w:val="17"/>
              </w:rPr>
              <w:t>Clase 14 — La transición democrática (1989–1999). Elecciones generales, municipales y de convencionales. Gobierno de Andrés Rodríguez y Constitución de 1992. Gobierno de Wasmosy: reformas del Poder Judicial, educativa y de la salud; institucionalización de las FF. AA. Elecciones de 1998, gobierno de Cubas y Marzo Paraguayo de 1999.</w:t>
            </w:r>
          </w:p>
        </w:tc>
        <w:tc>
          <w:tcPr>
            <w:tcW w:w="4082" w:type="dxa"/>
          </w:tcPr>
          <w:p w14:paraId="50C2E805" w14:textId="77777777">
            <w:r>
              <w:rPr>
                <w:sz w:val="17"/>
              </w:rPr>
              <w:t>• Ordena los hitos electorales e institucionales de la transición (1989–1999).</w:t>
            </w:r>
          </w:p>
          <w:p w14:paraId="604BF091" w14:textId="77777777">
            <w:r>
              <w:rPr>
                <w:sz w:val="17"/>
              </w:rPr>
              <w:t>• Explica los principios centrales de la Constitución de 1992.</w:t>
            </w:r>
          </w:p>
          <w:p w14:paraId="5C58C1F7" w14:textId="77777777">
            <w:r>
              <w:rPr>
                <w:sz w:val="17"/>
              </w:rPr>
              <w:t>• Interpreta el Marzo Paraguayo de 1999 y el papel cumplido por la ciudadanía.</w:t>
            </w:r>
          </w:p>
        </w:tc>
        <w:tc>
          <w:tcPr>
            <w:tcW w:w="964" w:type="dxa"/>
          </w:tcPr>
          <w:p w14:paraId="54161205" w14:textId="77777777">
            <w:pPr>
              <w:jc w:val="center"/>
            </w:pPr>
            <w:r>
              <w:rPr>
                <w:sz w:val="17"/>
              </w:rPr>
              <w:t>3 h</w:t>
            </w:r>
          </w:p>
        </w:tc>
        <w:tc>
          <w:tcPr>
            <w:tcW w:w="3175" w:type="dxa"/>
          </w:tcPr>
          <w:p w14:paraId="6DBE3C3B" w14:textId="77777777">
            <w:r>
              <w:rPr>
                <w:sz w:val="17"/>
              </w:rPr>
              <w:t>Secuenciación de los hitos de la transición; análisis del artículo 1 de la Constitución como fuente primaria; estudio de caso del Marzo Paraguayo con foco en el papel ciudadano.</w:t>
            </w:r>
          </w:p>
        </w:tc>
        <w:tc>
          <w:tcPr>
            <w:tcW w:w="2494" w:type="dxa"/>
          </w:tcPr>
          <w:p w14:paraId="36198B49" w14:textId="77777777">
            <w:r>
              <w:rPr>
                <w:sz w:val="17"/>
              </w:rPr>
              <w:t>Línea de tiempo 1989–1999; análisis escrito del artículo 1; ejercitario.</w:t>
            </w:r>
          </w:p>
        </w:tc>
        <w:tc>
          <w:tcPr>
            <w:tcW w:w="1701" w:type="dxa"/>
          </w:tcPr>
          <w:p w14:paraId="0D014012" w14:textId="77777777"/>
        </w:tc>
      </w:tr>
      <w:tr w14:paraId="0BC80D55" w14:textId="77777777">
        <w:trPr>
          <w:cantSplit/>
        </w:trPr>
        <w:tc>
          <w:tcPr>
            <w:tcW w:w="624" w:type="dxa"/>
          </w:tcPr>
          <w:p w14:paraId="1C88C7AB" w14:textId="77777777">
            <w:pPr>
              <w:jc w:val="center"/>
            </w:pPr>
            <w:r>
              <w:rPr>
                <w:b/>
                <w:sz w:val="17"/>
              </w:rPr>
              <w:lastRenderedPageBreak/>
              <w:t>15</w:t>
            </w:r>
          </w:p>
        </w:tc>
        <w:tc>
          <w:tcPr>
            <w:tcW w:w="2948" w:type="dxa"/>
          </w:tcPr>
          <w:p w14:paraId="4660B141" w14:textId="77777777">
            <w:r>
              <w:rPr>
                <w:sz w:val="17"/>
              </w:rPr>
              <w:t>Clase 15 — El Paraguay del siglo XXI (2000–2026). Gobierno de González Macchi y reforma del Estado. Nicanor Duarte Frutos: concertación y reformas. Elecciones de abril de 2008 y gobierno de Fernando Lugo. De 2012 a la actualidad: Franco, Cartes, Abdo Benítez y Peña.</w:t>
            </w:r>
          </w:p>
        </w:tc>
        <w:tc>
          <w:tcPr>
            <w:tcW w:w="4082" w:type="dxa"/>
          </w:tcPr>
          <w:p w14:paraId="067CE50E" w14:textId="77777777">
            <w:r>
              <w:rPr>
                <w:sz w:val="17"/>
              </w:rPr>
              <w:t>• Ordena cronológicamente los gobiernos paraguayos de 2000 a 2026.</w:t>
            </w:r>
          </w:p>
          <w:p w14:paraId="006C06C8" w14:textId="77777777">
            <w:r>
              <w:rPr>
                <w:sz w:val="17"/>
              </w:rPr>
              <w:t>• Explica el significado histórico de la alternancia de 2008.</w:t>
            </w:r>
          </w:p>
          <w:p w14:paraId="4B4CDF14" w14:textId="77777777">
            <w:r>
              <w:rPr>
                <w:sz w:val="17"/>
              </w:rPr>
              <w:t>• Interpreta los desafíos actuales del país con datos verificables.</w:t>
            </w:r>
          </w:p>
        </w:tc>
        <w:tc>
          <w:tcPr>
            <w:tcW w:w="964" w:type="dxa"/>
          </w:tcPr>
          <w:p w14:paraId="5F16D37D" w14:textId="77777777">
            <w:pPr>
              <w:jc w:val="center"/>
            </w:pPr>
            <w:r>
              <w:rPr>
                <w:sz w:val="17"/>
              </w:rPr>
              <w:t>3 h</w:t>
            </w:r>
          </w:p>
        </w:tc>
        <w:tc>
          <w:tcPr>
            <w:tcW w:w="3175" w:type="dxa"/>
          </w:tcPr>
          <w:p w14:paraId="09BC43D2" w14:textId="77777777">
            <w:r>
              <w:rPr>
                <w:sz w:val="17"/>
              </w:rPr>
              <w:t>Construcción del cuadro de gobiernos 2000-2026; debate sobre el significado de la alternancia; interpretación de indicadores actuales verificados (BCP, INE, MTESS).</w:t>
            </w:r>
          </w:p>
        </w:tc>
        <w:tc>
          <w:tcPr>
            <w:tcW w:w="2494" w:type="dxa"/>
          </w:tcPr>
          <w:p w14:paraId="168287DD" w14:textId="77777777">
            <w:r>
              <w:rPr>
                <w:sz w:val="17"/>
              </w:rPr>
              <w:t>Cuadro cronológico completado; análisis escrito de la fuente estadística; ejercitario. Evaluación de la unidad (fotocopiable).</w:t>
            </w:r>
          </w:p>
        </w:tc>
        <w:tc>
          <w:tcPr>
            <w:tcW w:w="1701" w:type="dxa"/>
          </w:tcPr>
          <w:p w14:paraId="28A2E215" w14:textId="77777777">
            <w:r>
              <w:rPr>
                <w:sz w:val="17"/>
              </w:rPr>
              <w:t>Cierre de la Unidad 4.</w:t>
            </w:r>
          </w:p>
        </w:tc>
      </w:tr>
      <w:tr w14:paraId="3A2817E4" w14:textId="77777777">
        <w:trPr>
          <w:cantSplit/>
        </w:trPr>
        <w:tc>
          <w:tcPr>
            <w:tcW w:w="15988" w:type="dxa"/>
            <w:gridSpan w:val="7"/>
            <w:shd w:val="clear" w:color="auto" w:fill="3D5A80"/>
          </w:tcPr>
          <w:p w14:paraId="14B43738" w14:textId="77777777">
            <w:r>
              <w:rPr>
                <w:b/>
                <w:color w:val="FFFFFF"/>
                <w:sz w:val="18"/>
              </w:rPr>
              <w:t>UNIDAD 5 — El espacio económico paraguayo y americano</w:t>
            </w:r>
          </w:p>
          <w:p w14:paraId="60B721CE" w14:textId="77777777">
            <w:r>
              <w:rPr>
                <w:b/>
                <w:color w:val="FFFFFF"/>
                <w:sz w:val="18"/>
              </w:rPr>
              <w:t>Capacidades: Averigua la situación actual de Paraguay y América con relación al comercio, al transporte y a las comunicaciones. Emite opinión acerca de las características económicas de Paraguay y América.</w:t>
            </w:r>
          </w:p>
          <w:p w14:paraId="6C98BA18" w14:textId="77777777">
            <w:r>
              <w:rPr>
                <w:b/>
                <w:color w:val="FFFFFF"/>
                <w:sz w:val="18"/>
              </w:rPr>
              <w:t>Período aproximado: setiembre – octubre</w:t>
            </w:r>
          </w:p>
        </w:tc>
      </w:tr>
      <w:tr w14:paraId="61BC0510" w14:textId="77777777">
        <w:trPr>
          <w:cantSplit/>
        </w:trPr>
        <w:tc>
          <w:tcPr>
            <w:tcW w:w="624" w:type="dxa"/>
          </w:tcPr>
          <w:p w14:paraId="2F295255" w14:textId="77777777">
            <w:pPr>
              <w:jc w:val="center"/>
            </w:pPr>
            <w:r>
              <w:rPr>
                <w:b/>
                <w:sz w:val="17"/>
              </w:rPr>
              <w:t>16</w:t>
            </w:r>
          </w:p>
        </w:tc>
        <w:tc>
          <w:tcPr>
            <w:tcW w:w="2948" w:type="dxa"/>
          </w:tcPr>
          <w:p w14:paraId="5F484BD0" w14:textId="77777777">
            <w:r>
              <w:rPr>
                <w:sz w:val="17"/>
              </w:rPr>
              <w:t>Clase 16 — Comercio, transporte y comunicaciones. Redes de transporte en América. Comercio, transporte y comunicaciones en el Paraguay: Hidrovía, puertos francos, intercambio con los países americanos y el papel del Estado.</w:t>
            </w:r>
          </w:p>
        </w:tc>
        <w:tc>
          <w:tcPr>
            <w:tcW w:w="4082" w:type="dxa"/>
          </w:tcPr>
          <w:p w14:paraId="73914898" w14:textId="77777777">
            <w:r>
              <w:rPr>
                <w:sz w:val="17"/>
              </w:rPr>
              <w:t>• Describe las redes de transporte americanas y la situación particular del Paraguay como país sin litoral marítimo.</w:t>
            </w:r>
          </w:p>
          <w:p w14:paraId="279AEDD9" w14:textId="77777777">
            <w:r>
              <w:rPr>
                <w:sz w:val="17"/>
              </w:rPr>
              <w:t>• Explica el funcionamiento de la Hidrovía Paraguay–Paraná y de los puertos francos.</w:t>
            </w:r>
          </w:p>
          <w:p w14:paraId="7DA376C5" w14:textId="77777777">
            <w:r>
              <w:rPr>
                <w:sz w:val="17"/>
              </w:rPr>
              <w:t>• Interpreta datos actuales del comercio exterior paraguayo.</w:t>
            </w:r>
          </w:p>
        </w:tc>
        <w:tc>
          <w:tcPr>
            <w:tcW w:w="964" w:type="dxa"/>
          </w:tcPr>
          <w:p w14:paraId="031054B6" w14:textId="77777777">
            <w:pPr>
              <w:jc w:val="center"/>
            </w:pPr>
            <w:r>
              <w:rPr>
                <w:sz w:val="17"/>
              </w:rPr>
              <w:t>3 h</w:t>
            </w:r>
          </w:p>
        </w:tc>
        <w:tc>
          <w:tcPr>
            <w:tcW w:w="3175" w:type="dxa"/>
          </w:tcPr>
          <w:p w14:paraId="248E8862" w14:textId="77777777">
            <w:r>
              <w:rPr>
                <w:sz w:val="17"/>
              </w:rPr>
              <w:t>Lectura del esquema de la Hidrovía; interpretación del reporte de comercio exterior del BCP; reconstrucción del circuito logístico de la soja.</w:t>
            </w:r>
          </w:p>
        </w:tc>
        <w:tc>
          <w:tcPr>
            <w:tcW w:w="2494" w:type="dxa"/>
          </w:tcPr>
          <w:p w14:paraId="0B12EF46" w14:textId="77777777">
            <w:r>
              <w:rPr>
                <w:sz w:val="17"/>
              </w:rPr>
              <w:t>Esquema de la Hidrovía marcado; respuestas de análisis del reporte BCP; ejercitario.</w:t>
            </w:r>
          </w:p>
        </w:tc>
        <w:tc>
          <w:tcPr>
            <w:tcW w:w="1701" w:type="dxa"/>
          </w:tcPr>
          <w:p w14:paraId="70720879" w14:textId="77777777"/>
        </w:tc>
      </w:tr>
      <w:tr w14:paraId="382127EC" w14:textId="77777777">
        <w:trPr>
          <w:cantSplit/>
        </w:trPr>
        <w:tc>
          <w:tcPr>
            <w:tcW w:w="624" w:type="dxa"/>
          </w:tcPr>
          <w:p w14:paraId="051B2170" w14:textId="77777777">
            <w:pPr>
              <w:jc w:val="center"/>
            </w:pPr>
            <w:r>
              <w:rPr>
                <w:b/>
                <w:sz w:val="17"/>
              </w:rPr>
              <w:t>17</w:t>
            </w:r>
          </w:p>
        </w:tc>
        <w:tc>
          <w:tcPr>
            <w:tcW w:w="2948" w:type="dxa"/>
          </w:tcPr>
          <w:p w14:paraId="7CDE8B5E" w14:textId="77777777">
            <w:r>
              <w:rPr>
                <w:sz w:val="17"/>
              </w:rPr>
              <w:t>Clase 17 — Espacio agrario e industrial y recursos naturales. Espacio agrario e industrial: características y transformaciones. Aplicación de la tecnología. Recursos naturales (suelo, flora, fauna, agua, minerales): formas de utilización e importancia de su uso racional. Agricultura familiar y lucha por la tierra.</w:t>
            </w:r>
          </w:p>
        </w:tc>
        <w:tc>
          <w:tcPr>
            <w:tcW w:w="4082" w:type="dxa"/>
          </w:tcPr>
          <w:p w14:paraId="00959282" w14:textId="77777777">
            <w:r>
              <w:rPr>
                <w:sz w:val="17"/>
              </w:rPr>
              <w:t>• Caracteriza el espacio agrario paraguayo y sus dos modelos productivos.</w:t>
            </w:r>
          </w:p>
          <w:p w14:paraId="0522345C" w14:textId="77777777">
            <w:r>
              <w:rPr>
                <w:sz w:val="17"/>
              </w:rPr>
              <w:t>• Explica la importancia del uso racional de los recursos naturales.</w:t>
            </w:r>
          </w:p>
          <w:p w14:paraId="0C3F6A91" w14:textId="77777777">
            <w:r>
              <w:rPr>
                <w:sz w:val="17"/>
              </w:rPr>
              <w:t>• Opina con fundamentos sobre la necesidad de fomentar la agricultura familiar.</w:t>
            </w:r>
          </w:p>
        </w:tc>
        <w:tc>
          <w:tcPr>
            <w:tcW w:w="964" w:type="dxa"/>
          </w:tcPr>
          <w:p w14:paraId="77E8040A" w14:textId="77777777">
            <w:pPr>
              <w:jc w:val="center"/>
            </w:pPr>
            <w:r>
              <w:rPr>
                <w:sz w:val="17"/>
              </w:rPr>
              <w:t>3 h</w:t>
            </w:r>
          </w:p>
        </w:tc>
        <w:tc>
          <w:tcPr>
            <w:tcW w:w="3175" w:type="dxa"/>
          </w:tcPr>
          <w:p w14:paraId="1AEFD985" w14:textId="77777777">
            <w:r>
              <w:rPr>
                <w:sz w:val="17"/>
              </w:rPr>
              <w:t>Contraste de los dos modelos agrarios; análisis del testimonio de una productora familiar; evaluación del uso racional de los recursos con la tabla; opinión fundamentada.</w:t>
            </w:r>
          </w:p>
        </w:tc>
        <w:tc>
          <w:tcPr>
            <w:tcW w:w="2494" w:type="dxa"/>
          </w:tcPr>
          <w:p w14:paraId="7E787FEE" w14:textId="77777777">
            <w:r>
              <w:rPr>
                <w:sz w:val="17"/>
              </w:rPr>
              <w:t>Mapa de usos del suelo sombreado; opinión escrita con fundamentos; ejercitario.</w:t>
            </w:r>
          </w:p>
        </w:tc>
        <w:tc>
          <w:tcPr>
            <w:tcW w:w="1701" w:type="dxa"/>
          </w:tcPr>
          <w:p w14:paraId="6FD0CBA3" w14:textId="77777777"/>
        </w:tc>
      </w:tr>
      <w:tr w14:paraId="45E81D6B" w14:textId="77777777">
        <w:trPr>
          <w:cantSplit/>
        </w:trPr>
        <w:tc>
          <w:tcPr>
            <w:tcW w:w="624" w:type="dxa"/>
          </w:tcPr>
          <w:p w14:paraId="6B055E60" w14:textId="77777777">
            <w:pPr>
              <w:jc w:val="center"/>
            </w:pPr>
            <w:r>
              <w:rPr>
                <w:b/>
                <w:sz w:val="17"/>
              </w:rPr>
              <w:t>18</w:t>
            </w:r>
          </w:p>
        </w:tc>
        <w:tc>
          <w:tcPr>
            <w:tcW w:w="2948" w:type="dxa"/>
          </w:tcPr>
          <w:p w14:paraId="48027A51" w14:textId="77777777">
            <w:r>
              <w:rPr>
                <w:sz w:val="17"/>
              </w:rPr>
              <w:t>Clase 18 — Actividades económicas, PEA y empleo. Actividades primarias, secundarias y terciarias. Población económicamente activa del Paraguay. Empleo, desempleo y subempleo. Juventud y empleo: políticas de primer empleo.</w:t>
            </w:r>
          </w:p>
        </w:tc>
        <w:tc>
          <w:tcPr>
            <w:tcW w:w="4082" w:type="dxa"/>
          </w:tcPr>
          <w:p w14:paraId="221B4F91" w14:textId="77777777">
            <w:r>
              <w:rPr>
                <w:sz w:val="17"/>
              </w:rPr>
              <w:t>• Clasifica las actividades económicas en primarias, secundarias y terciarias con ejemplos paraguayos.</w:t>
            </w:r>
          </w:p>
          <w:p w14:paraId="0CC834DC" w14:textId="77777777">
            <w:r>
              <w:rPr>
                <w:sz w:val="17"/>
              </w:rPr>
              <w:t>• Interpreta los indicadores laborales del INE: fuerza de trabajo, ocupación, desocupación y subocupación.</w:t>
            </w:r>
          </w:p>
          <w:p w14:paraId="77A0A4D3" w14:textId="77777777">
            <w:r>
              <w:rPr>
                <w:sz w:val="17"/>
              </w:rPr>
              <w:t>• Conoce las políticas de inserción laboral juvenil vigentes en el Paraguay.</w:t>
            </w:r>
          </w:p>
        </w:tc>
        <w:tc>
          <w:tcPr>
            <w:tcW w:w="964" w:type="dxa"/>
          </w:tcPr>
          <w:p w14:paraId="68E028BD" w14:textId="77777777">
            <w:pPr>
              <w:jc w:val="center"/>
            </w:pPr>
            <w:r>
              <w:rPr>
                <w:sz w:val="17"/>
              </w:rPr>
              <w:t>3 h</w:t>
            </w:r>
          </w:p>
        </w:tc>
        <w:tc>
          <w:tcPr>
            <w:tcW w:w="3175" w:type="dxa"/>
          </w:tcPr>
          <w:p w14:paraId="7A87BEB0" w14:textId="77777777">
            <w:r>
              <w:rPr>
                <w:sz w:val="17"/>
              </w:rPr>
              <w:t>Clasificación de actividades por sector; lectura del gráfico de indicadores del INE con verificación aritmética; caso comparativo empleo formal/informal; presentación de las políticas de primer empleo.</w:t>
            </w:r>
          </w:p>
        </w:tc>
        <w:tc>
          <w:tcPr>
            <w:tcW w:w="2494" w:type="dxa"/>
          </w:tcPr>
          <w:p w14:paraId="44AB5295" w14:textId="77777777">
            <w:r>
              <w:rPr>
                <w:sz w:val="17"/>
              </w:rPr>
              <w:t>Interpretación escrita del gráfico; resolución del caso Ana y Marcos; ejercitario. Evaluación de la unidad (fotocopiable).</w:t>
            </w:r>
          </w:p>
        </w:tc>
        <w:tc>
          <w:tcPr>
            <w:tcW w:w="1701" w:type="dxa"/>
          </w:tcPr>
          <w:p w14:paraId="7B8C06A7" w14:textId="77777777">
            <w:r>
              <w:rPr>
                <w:sz w:val="17"/>
              </w:rPr>
              <w:t>Cierre de la Unidad 5.</w:t>
            </w:r>
          </w:p>
        </w:tc>
      </w:tr>
      <w:tr w14:paraId="7F843F67" w14:textId="77777777">
        <w:trPr>
          <w:cantSplit/>
        </w:trPr>
        <w:tc>
          <w:tcPr>
            <w:tcW w:w="15988" w:type="dxa"/>
            <w:gridSpan w:val="7"/>
            <w:shd w:val="clear" w:color="auto" w:fill="3D5A80"/>
          </w:tcPr>
          <w:p w14:paraId="74BD694F" w14:textId="77777777">
            <w:r>
              <w:rPr>
                <w:b/>
                <w:color w:val="FFFFFF"/>
                <w:sz w:val="18"/>
              </w:rPr>
              <w:lastRenderedPageBreak/>
              <w:t>UNIDAD 6 — Organización política y desarrollo</w:t>
            </w:r>
          </w:p>
          <w:p w14:paraId="217DFAEE" w14:textId="77777777">
            <w:r>
              <w:rPr>
                <w:b/>
                <w:color w:val="FFFFFF"/>
                <w:sz w:val="18"/>
              </w:rPr>
              <w:t>Capacidades: Analiza la realidad política de Paraguay y América en la actualidad. Identifica las características resaltantes de los países desarrollados y no desarrollados de América.</w:t>
            </w:r>
          </w:p>
          <w:p w14:paraId="7910406B" w14:textId="77777777">
            <w:r>
              <w:rPr>
                <w:b/>
                <w:color w:val="FFFFFF"/>
                <w:sz w:val="18"/>
              </w:rPr>
              <w:t>Período aproximado: octubre – noviembre</w:t>
            </w:r>
          </w:p>
        </w:tc>
      </w:tr>
      <w:tr w14:paraId="114EB4CE" w14:textId="77777777">
        <w:trPr>
          <w:cantSplit/>
        </w:trPr>
        <w:tc>
          <w:tcPr>
            <w:tcW w:w="624" w:type="dxa"/>
          </w:tcPr>
          <w:p w14:paraId="0F816069" w14:textId="77777777">
            <w:pPr>
              <w:jc w:val="center"/>
            </w:pPr>
            <w:r>
              <w:rPr>
                <w:b/>
                <w:sz w:val="17"/>
              </w:rPr>
              <w:t>19</w:t>
            </w:r>
          </w:p>
        </w:tc>
        <w:tc>
          <w:tcPr>
            <w:tcW w:w="2948" w:type="dxa"/>
          </w:tcPr>
          <w:p w14:paraId="715C57B6" w14:textId="77777777">
            <w:r>
              <w:rPr>
                <w:sz w:val="17"/>
              </w:rPr>
              <w:t>Clase 19 — División política y formas de Estado y de gobierno. División política de Paraguay y América. Formas de Estado y de gobierno que adoptan los países americanos.</w:t>
            </w:r>
          </w:p>
        </w:tc>
        <w:tc>
          <w:tcPr>
            <w:tcW w:w="4082" w:type="dxa"/>
          </w:tcPr>
          <w:p w14:paraId="7E9DCA76" w14:textId="77777777">
            <w:r>
              <w:rPr>
                <w:sz w:val="17"/>
              </w:rPr>
              <w:t>• Distingue forma de Estado (unitario/federal) de forma de gobierno (república/monarquía; presidencialismo/parlamentarismo).</w:t>
            </w:r>
          </w:p>
          <w:p w14:paraId="066D200F" w14:textId="77777777">
            <w:r>
              <w:rPr>
                <w:sz w:val="17"/>
              </w:rPr>
              <w:t>• Describe la división política del Paraguay: regiones, departamentos y distritos.</w:t>
            </w:r>
          </w:p>
          <w:p w14:paraId="2373976C" w14:textId="77777777">
            <w:r>
              <w:rPr>
                <w:sz w:val="17"/>
              </w:rPr>
              <w:t>• Clasifica países americanos según su forma de Estado y de gobierno.</w:t>
            </w:r>
          </w:p>
        </w:tc>
        <w:tc>
          <w:tcPr>
            <w:tcW w:w="964" w:type="dxa"/>
          </w:tcPr>
          <w:p w14:paraId="2484D803" w14:textId="77777777">
            <w:pPr>
              <w:jc w:val="center"/>
            </w:pPr>
            <w:r>
              <w:rPr>
                <w:sz w:val="17"/>
              </w:rPr>
              <w:t>3 h</w:t>
            </w:r>
          </w:p>
        </w:tc>
        <w:tc>
          <w:tcPr>
            <w:tcW w:w="3175" w:type="dxa"/>
          </w:tcPr>
          <w:p w14:paraId="175FB366" w14:textId="77777777">
            <w:r>
              <w:rPr>
                <w:sz w:val="17"/>
              </w:rPr>
              <w:t>Clasificación de países americanos por forma de Estado y de gobierno; lectura del artículo 156 de la Constitución; completado del esquema de la división política nacional.</w:t>
            </w:r>
          </w:p>
        </w:tc>
        <w:tc>
          <w:tcPr>
            <w:tcW w:w="2494" w:type="dxa"/>
          </w:tcPr>
          <w:p w14:paraId="4D720E65" w14:textId="77777777">
            <w:r>
              <w:rPr>
                <w:sz w:val="17"/>
              </w:rPr>
              <w:t>Esquema de la división política completado; tabla de clasificación de países; ejercitario.</w:t>
            </w:r>
          </w:p>
        </w:tc>
        <w:tc>
          <w:tcPr>
            <w:tcW w:w="1701" w:type="dxa"/>
          </w:tcPr>
          <w:p w14:paraId="2B9F1754" w14:textId="77777777"/>
        </w:tc>
      </w:tr>
      <w:tr w14:paraId="73057DAB" w14:textId="77777777">
        <w:trPr>
          <w:cantSplit/>
        </w:trPr>
        <w:tc>
          <w:tcPr>
            <w:tcW w:w="624" w:type="dxa"/>
          </w:tcPr>
          <w:p w14:paraId="137AFAA9" w14:textId="77777777">
            <w:pPr>
              <w:jc w:val="center"/>
            </w:pPr>
            <w:r>
              <w:rPr>
                <w:b/>
                <w:sz w:val="17"/>
              </w:rPr>
              <w:t>20</w:t>
            </w:r>
          </w:p>
        </w:tc>
        <w:tc>
          <w:tcPr>
            <w:tcW w:w="2948" w:type="dxa"/>
          </w:tcPr>
          <w:p w14:paraId="6FEEE53B" w14:textId="77777777">
            <w:r>
              <w:rPr>
                <w:sz w:val="17"/>
              </w:rPr>
              <w:t>Clase 20 — Estado democrático y social de derecho; la descentralización. Características del Estado democrático y social de derecho. La descentralización en el Paraguay: gobernaciones y municipios. Participación ciudadana.</w:t>
            </w:r>
          </w:p>
        </w:tc>
        <w:tc>
          <w:tcPr>
            <w:tcW w:w="4082" w:type="dxa"/>
          </w:tcPr>
          <w:p w14:paraId="3ADCFF58" w14:textId="77777777">
            <w:r>
              <w:rPr>
                <w:sz w:val="17"/>
              </w:rPr>
              <w:t>• Explica las características del Estado democrático y social de derecho.</w:t>
            </w:r>
          </w:p>
          <w:p w14:paraId="4B3CB6FF" w14:textId="77777777">
            <w:r>
              <w:rPr>
                <w:sz w:val="17"/>
              </w:rPr>
              <w:t>• Describe los tres poderes del Estado paraguayo y los niveles de gobierno descentralizados.</w:t>
            </w:r>
          </w:p>
          <w:p w14:paraId="73454148" w14:textId="77777777">
            <w:r>
              <w:rPr>
                <w:sz w:val="17"/>
              </w:rPr>
              <w:t>• Identifica los mecanismos de participación ciudadana vigentes.</w:t>
            </w:r>
          </w:p>
        </w:tc>
        <w:tc>
          <w:tcPr>
            <w:tcW w:w="964" w:type="dxa"/>
          </w:tcPr>
          <w:p w14:paraId="42E64F88" w14:textId="77777777">
            <w:pPr>
              <w:jc w:val="center"/>
            </w:pPr>
            <w:r>
              <w:rPr>
                <w:sz w:val="17"/>
              </w:rPr>
              <w:t>3 h</w:t>
            </w:r>
          </w:p>
        </w:tc>
        <w:tc>
          <w:tcPr>
            <w:tcW w:w="3175" w:type="dxa"/>
          </w:tcPr>
          <w:p w14:paraId="1885EF4C" w14:textId="77777777">
            <w:r>
              <w:rPr>
                <w:sz w:val="17"/>
              </w:rPr>
              <w:t>Desarme de la fórmula del artículo 1; análisis del artículo 3 como fuente; reproducción del organigrama del Estado; mapeo de problemas locales a niveles de gobierno.</w:t>
            </w:r>
          </w:p>
        </w:tc>
        <w:tc>
          <w:tcPr>
            <w:tcW w:w="2494" w:type="dxa"/>
          </w:tcPr>
          <w:p w14:paraId="6539F6BF" w14:textId="77777777">
            <w:r>
              <w:rPr>
                <w:sz w:val="17"/>
              </w:rPr>
              <w:t>Organigrama reproducido con ubicaciones correctas; resolución del caso local; ejercitario.</w:t>
            </w:r>
          </w:p>
        </w:tc>
        <w:tc>
          <w:tcPr>
            <w:tcW w:w="1701" w:type="dxa"/>
          </w:tcPr>
          <w:p w14:paraId="7BBBE9CE" w14:textId="77777777"/>
        </w:tc>
      </w:tr>
      <w:tr w14:paraId="7D3AFC96" w14:textId="77777777">
        <w:trPr>
          <w:cantSplit/>
        </w:trPr>
        <w:tc>
          <w:tcPr>
            <w:tcW w:w="624" w:type="dxa"/>
          </w:tcPr>
          <w:p w14:paraId="34B2F073" w14:textId="77777777">
            <w:pPr>
              <w:jc w:val="center"/>
            </w:pPr>
            <w:r>
              <w:rPr>
                <w:b/>
                <w:sz w:val="17"/>
              </w:rPr>
              <w:t>21</w:t>
            </w:r>
          </w:p>
        </w:tc>
        <w:tc>
          <w:tcPr>
            <w:tcW w:w="2948" w:type="dxa"/>
          </w:tcPr>
          <w:p w14:paraId="4FBF31D6" w14:textId="77777777">
            <w:r>
              <w:rPr>
                <w:sz w:val="17"/>
              </w:rPr>
              <w:t>Clase 21 — Desarrollo y calidad de vida: el lugar del Paraguay. Características que diferencian a los países desarrollados y en desarrollo. Indicadores de desarrollo y de exclusión que influyen en la calidad de vida de la población paraguaya: educación, salud, bienestar económico, democracia y participación, tecnología.</w:t>
            </w:r>
          </w:p>
        </w:tc>
        <w:tc>
          <w:tcPr>
            <w:tcW w:w="4082" w:type="dxa"/>
          </w:tcPr>
          <w:p w14:paraId="74E7B236" w14:textId="77777777">
            <w:r>
              <w:rPr>
                <w:sz w:val="17"/>
              </w:rPr>
              <w:t>• Diferencia países desarrollados y en desarrollo con criterios múltiples, no solo económicos.</w:t>
            </w:r>
          </w:p>
          <w:p w14:paraId="77ACA8CA" w14:textId="77777777">
            <w:r>
              <w:rPr>
                <w:sz w:val="17"/>
              </w:rPr>
              <w:t>• Interpreta el IDH y el IDH ajustado por desigualdad del Paraguay.</w:t>
            </w:r>
          </w:p>
          <w:p w14:paraId="35D4523B" w14:textId="77777777">
            <w:r>
              <w:rPr>
                <w:sz w:val="17"/>
              </w:rPr>
              <w:t>• Analiza indicadores de desarrollo y de exclusión de la realidad paraguaya actual.</w:t>
            </w:r>
          </w:p>
        </w:tc>
        <w:tc>
          <w:tcPr>
            <w:tcW w:w="964" w:type="dxa"/>
          </w:tcPr>
          <w:p w14:paraId="2D637D39" w14:textId="77777777">
            <w:pPr>
              <w:jc w:val="center"/>
            </w:pPr>
            <w:r>
              <w:rPr>
                <w:sz w:val="17"/>
              </w:rPr>
              <w:t>3 h</w:t>
            </w:r>
          </w:p>
        </w:tc>
        <w:tc>
          <w:tcPr>
            <w:tcW w:w="3175" w:type="dxa"/>
          </w:tcPr>
          <w:p w14:paraId="5CC7BABD" w14:textId="77777777">
            <w:r>
              <w:rPr>
                <w:sz w:val="17"/>
              </w:rPr>
              <w:t>Comparación multidimensional de países; interpretación del IDH y del IDH-D con la escala gráfica; análisis de indicadores de exclusión; producción escrita de cierre del curso.</w:t>
            </w:r>
          </w:p>
        </w:tc>
        <w:tc>
          <w:tcPr>
            <w:tcW w:w="2494" w:type="dxa"/>
          </w:tcPr>
          <w:p w14:paraId="7553C5FD" w14:textId="77777777">
            <w:r>
              <w:rPr>
                <w:sz w:val="17"/>
              </w:rPr>
              <w:t>Escala del IDH completada; párrafo «El Paraguay que quiero para 2040»; ejercitario. Evaluación de la unidad (fotocopiable).</w:t>
            </w:r>
          </w:p>
        </w:tc>
        <w:tc>
          <w:tcPr>
            <w:tcW w:w="1701" w:type="dxa"/>
          </w:tcPr>
          <w:p w14:paraId="29DF793E" w14:textId="77777777">
            <w:r>
              <w:rPr>
                <w:sz w:val="17"/>
              </w:rPr>
              <w:t>Cierre de la Unidad 6.</w:t>
            </w:r>
          </w:p>
        </w:tc>
      </w:tr>
      <w:tr w14:paraId="0CC4DDBB" w14:textId="77777777">
        <w:trPr>
          <w:cantSplit/>
        </w:trPr>
        <w:tc>
          <w:tcPr>
            <w:tcW w:w="624" w:type="dxa"/>
            <w:shd w:val="clear" w:color="auto" w:fill="EAF1F6"/>
          </w:tcPr>
          <w:p w14:paraId="5AF9081E" w14:textId="77777777">
            <w:pPr>
              <w:jc w:val="center"/>
            </w:pPr>
            <w:r>
              <w:rPr>
                <w:b/>
                <w:sz w:val="17"/>
              </w:rPr>
              <w:t>—</w:t>
            </w:r>
          </w:p>
        </w:tc>
        <w:tc>
          <w:tcPr>
            <w:tcW w:w="2948" w:type="dxa"/>
            <w:shd w:val="clear" w:color="auto" w:fill="EAF1F6"/>
          </w:tcPr>
          <w:p w14:paraId="1EB94A08" w14:textId="77777777">
            <w:r>
              <w:rPr>
                <w:b/>
                <w:sz w:val="17"/>
              </w:rPr>
              <w:t>Evaluación integradora de la 2.ª etapa (Unidades 4 a 6)</w:t>
            </w:r>
          </w:p>
        </w:tc>
        <w:tc>
          <w:tcPr>
            <w:tcW w:w="4082" w:type="dxa"/>
            <w:shd w:val="clear" w:color="auto" w:fill="EAF1F6"/>
          </w:tcPr>
          <w:p w14:paraId="4559D44C" w14:textId="77777777">
            <w:r>
              <w:rPr>
                <w:sz w:val="17"/>
              </w:rPr>
              <w:t>• Explica los procesos políticos paraguayos entre 1954 y la actualidad con precisión conceptual y cronológica.</w:t>
            </w:r>
          </w:p>
          <w:p w14:paraId="4559D44C" w14:textId="77777777">
            <w:r>
              <w:rPr>
                <w:sz w:val="17"/>
              </w:rPr>
              <w:t>• Interpreta datos económicos, laborales y de desarrollo atribuyéndolos a su fuente oficial.</w:t>
            </w:r>
          </w:p>
          <w:p w14:paraId="4559D44C" w14:textId="77777777">
            <w:r>
              <w:rPr>
                <w:sz w:val="17"/>
              </w:rPr>
              <w:t>• Fundamenta su opinión sobre la organización política y el desarrollo del país con al menos un indicador verificable.</w:t>
            </w:r>
          </w:p>
        </w:tc>
        <w:tc>
          <w:tcPr>
            <w:tcW w:w="964" w:type="dxa"/>
            <w:shd w:val="clear" w:color="auto" w:fill="EAF1F6"/>
          </w:tcPr>
          <w:p w14:paraId="223234B6" w14:textId="77777777">
            <w:pPr>
              <w:jc w:val="center"/>
            </w:pPr>
            <w:r>
              <w:rPr>
                <w:sz w:val="17"/>
              </w:rPr>
              <w:t>3 h</w:t>
            </w:r>
          </w:p>
        </w:tc>
        <w:tc>
          <w:tcPr>
            <w:tcW w:w="3175" w:type="dxa"/>
            <w:shd w:val="clear" w:color="auto" w:fill="EAF1F6"/>
          </w:tcPr>
          <w:p w14:paraId="7B1D006E" w14:textId="77777777">
            <w:r>
              <w:rPr>
                <w:sz w:val="17"/>
              </w:rPr>
              <w:t>Resolución individual de la prueba integradora.</w:t>
            </w:r>
          </w:p>
        </w:tc>
        <w:tc>
          <w:tcPr>
            <w:tcW w:w="2494" w:type="dxa"/>
            <w:shd w:val="clear" w:color="auto" w:fill="EAF1F6"/>
          </w:tcPr>
          <w:p w14:paraId="22A685C2" w14:textId="77777777">
            <w:r>
              <w:rPr>
                <w:sz w:val="17"/>
              </w:rPr>
              <w:t>Prueba escrita integradora fotocopiable (banda azul del tomo).</w:t>
            </w:r>
          </w:p>
        </w:tc>
        <w:tc>
          <w:tcPr>
            <w:tcW w:w="1701" w:type="dxa"/>
            <w:shd w:val="clear" w:color="auto" w:fill="EAF1F6"/>
          </w:tcPr>
          <w:p w14:paraId="69661873" w14:textId="77777777">
            <w:r>
              <w:rPr>
                <w:sz w:val="17"/>
              </w:rPr>
              <w:t>Cierre de la 2.ª etapa — noviembre</w:t>
            </w:r>
          </w:p>
        </w:tc>
      </w:tr>
    </w:tbl>
    <w:p w14:paraId="777AFC43" w14:textId="77777777"/>
    <w:p w14:paraId="442C926C" w14:textId="77777777">
      <w:pPr>
        <w:pStyle w:val="Ttulo2"/>
      </w:pPr>
      <w:r>
        <w:t>Criterios generales de planificación</w:t>
      </w:r>
    </w:p>
    <w:p w14:paraId="7CFA0B47" w14:textId="77777777">
      <w:r>
        <w:rPr>
          <w:sz w:val="18"/>
        </w:rPr>
        <w:t>• La numeración de clases es continua (1 a 21) y cada clase corresponde a un bloque semanal de 3 horas cátedra, sobre unas 30 semanas lectivas.</w:t>
      </w:r>
    </w:p>
    <w:p w14:paraId="1F8F9F07" w14:textId="77777777">
      <w:r>
        <w:rPr>
          <w:sz w:val="18"/>
        </w:rPr>
        <w:lastRenderedPageBreak/>
        <w:t>• Todas las fechas, datos y procesos históricos y geográficos del tomo fueron verificados con fuentes oficiales y académicas actuales (BCP, INE, PNUD, MTESS, historiografía reciente); los debates historiográficos se presentan como tales, sin imponer una versión.</w:t>
      </w:r>
    </w:p>
    <w:p w14:paraId="63D48950" w14:textId="77777777">
      <w:r>
        <w:rPr>
          <w:sz w:val="18"/>
        </w:rPr>
        <w:t>• Cada clase incluye las secciones fijas «Trabajá con la fuente» (análisis de documentos, testimonios y datos) y «Ubicate» (línea de tiempo o mapa), que constituyen procedimientos e instrumentos permanentes de la asignatura.</w:t>
      </w:r>
    </w:p>
    <w:p w14:paraId="6BA49D9F" w14:textId="77777777">
      <w:r>
        <w:rPr>
          <w:sz w:val="18"/>
        </w:rPr>
        <w:t>• Las evaluaciones de unidad (banda ámbar) y de etapa (banda azul) son fotocopiables y comienzan en página propia; la 1.ª etapa cierra en junio y la 2.ª en noviembre.</w:t>
      </w:r>
    </w:p>
    <w:p w14:paraId="253FDB9E" w14:textId="77777777">
      <w:r>
        <w:rPr>
          <w:sz w:val="18"/>
        </w:rPr>
        <w:t>• Los mapas y esquemas del tomo son producciones didácticas propias, sin escala, pensadas para ser reproducidas a mano por el estudiantado.</w:t>
      </w:r>
    </w:p>
    <w:p w14:paraId="1DD903CF" w14:textId="77777777">
      <w:pPr>
        <w:pStyle w:val="Ttulo2"/>
      </w:pPr>
      <w:r>
        <w:t>Estrategias de inclusión</w:t>
      </w:r>
    </w:p>
    <w:p w14:paraId="2973D3A6" w14:textId="77777777">
      <w:r>
        <w:rPr>
          <w:sz w:val="18"/>
        </w:rPr>
        <w:t>• Consignas de «Ubicate» realizables con materiales mínimos (cuaderno, lápiz, regla), sin exigir recursos digitales.</w:t>
      </w:r>
    </w:p>
    <w:p w14:paraId="5B8B4AAA" w14:textId="77777777">
      <w:r>
        <w:rPr>
          <w:sz w:val="18"/>
        </w:rPr>
        <w:t>• Lectura en voz alta y parafraseo de las fuentes para estudiantes con dificultades lectoras; se aceptan respuestas orales registradas por el docente.</w:t>
      </w:r>
    </w:p>
    <w:p w14:paraId="09BC40EA" w14:textId="77777777">
      <w:r>
        <w:rPr>
          <w:sz w:val="18"/>
        </w:rPr>
        <w:t>• Tiempo adicional y ampliación de las láminas para estudiantes con baja visión; descripciones verbales de todas las figuras.</w:t>
      </w:r>
    </w:p>
    <w:p w14:paraId="16130CBB" w14:textId="77777777">
      <w:r>
        <w:rPr>
          <w:sz w:val="18"/>
        </w:rPr>
        <w:t>• Valoración del bilingüismo: se aceptan respuestas en guaraní o castellano en las preguntas abiertas.</w:t>
      </w:r>
    </w:p>
    <w:p w14:paraId="73DC0C7D" w14:textId="77777777">
      <w:r>
        <w:rPr>
          <w:sz w:val="18"/>
        </w:rPr>
        <w:t>• Trabajo en parejas solidarias para las producciones de mapas y líneas de tiempo cuando el docente lo considere oportuno.</w:t>
      </w:r>
    </w:p>
    <w:p w14:paraId="5BD81E34" w14:textId="77777777"/>
    <w:p w14:paraId="0D0BA868" w14:textId="77777777"/>
    <w:p w14:paraId="13484665" w14:textId="77777777">
      <w:pPr>
        <w:jc w:val="center"/>
      </w:pPr>
      <w:r>
        <w:rPr>
          <w:sz w:val="18"/>
        </w:rPr>
        <w:t>__________________________________</w:t>
      </w:r>
      <w:r>
        <w:rPr>
          <w:sz w:val="18"/>
        </w:rPr>
        <w:br/>
        <w:t>Firma del docente</w:t>
      </w:r>
    </w:p>
    <w:sectPr>
      <w:footerReference w:type="default" r:id="rId8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8F5E1" w14:textId="77777777">
      <w:pPr>
        <w:spacing w:after="0" w:line="240" w:lineRule="auto"/>
      </w:pPr>
      <w:r>
        <w:separator/>
      </w:r>
    </w:p>
  </w:endnote>
  <w:endnote w:type="continuationSeparator" w:id="0">
    <w:p w14:paraId="6054AA2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E9AC2" w14:textId="77777777">
    <w:pPr>
      <w:pStyle w:val="Piedepgina"/>
      <w:jc w:val="center"/>
    </w:pPr>
    <w:r>
      <w:rPr>
        <w:sz w:val="16"/>
      </w:rPr>
      <w:t xml:space="preserve">Página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</w:r>
    <w:r>
      <w:rPr>
        <w:sz w:val="16"/>
      </w:rPr>
      <w:instrText>NUMPAGES</w:instrText>
    </w:r>
    <w:r>
      <w:rPr>
        <w:sz w:val="16"/>
      </w:rPr>
      <w:fldChar w:fldCharType="separate"/>
    </w:r>
    <w:r>
      <w:rPr>
        <w:noProof/>
        <w:sz w:val="16"/>
      </w:rPr>
      <w:t>2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E9006" w14:textId="77777777">
      <w:pPr>
        <w:spacing w:after="0" w:line="240" w:lineRule="auto"/>
      </w:pPr>
      <w:r>
        <w:separator/>
      </w:r>
    </w:p>
  </w:footnote>
  <w:footnote w:type="continuationSeparator" w:id="0">
    <w:p w14:paraId="1A6BD378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6280546">
    <w:abstractNumId w:val="8"/>
  </w:num>
  <w:num w:numId="2" w16cid:durableId="837774383">
    <w:abstractNumId w:val="6"/>
  </w:num>
  <w:num w:numId="3" w16cid:durableId="508714172">
    <w:abstractNumId w:val="5"/>
  </w:num>
  <w:num w:numId="4" w16cid:durableId="1352534317">
    <w:abstractNumId w:val="4"/>
  </w:num>
  <w:num w:numId="5" w16cid:durableId="1615671722">
    <w:abstractNumId w:val="7"/>
  </w:num>
  <w:num w:numId="6" w16cid:durableId="1012335513">
    <w:abstractNumId w:val="3"/>
  </w:num>
  <w:num w:numId="7" w16cid:durableId="252469088">
    <w:abstractNumId w:val="2"/>
  </w:num>
  <w:num w:numId="8" w16cid:durableId="365832901">
    <w:abstractNumId w:val="1"/>
  </w:num>
  <w:num w:numId="9" w16cid:durableId="752702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7E30"/>
    <w:rsid w:val="0015074B"/>
    <w:rsid w:val="00175D3D"/>
    <w:rsid w:val="0029639D"/>
    <w:rsid w:val="00326F90"/>
    <w:rsid w:val="005B1844"/>
    <w:rsid w:val="006130E1"/>
    <w:rsid w:val="00AA1D8D"/>
    <w:rsid w:val="00B47730"/>
    <w:rsid w:val="00CB0664"/>
    <w:rsid w:val="00F06E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33F6B9"/>
  <w14:defaultImageDpi w14:val="300"/>
  <w15:docId w15:val="{9B2C2C18-077F-4126-B9A4-2643B8B2C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1374D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D5A80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D5A80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3136</Words>
  <Characters>17248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2</cp:revision>
  <dcterms:created xsi:type="dcterms:W3CDTF">2026-07-26T21:16:00Z</dcterms:created>
  <dcterms:modified xsi:type="dcterms:W3CDTF">2026-07-26T21:16:00Z</dcterms:modified>
  <cp:category/>
</cp:coreProperties>
</file>