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58.xml" ContentType="application/vnd.openxmlformats-officedocument.wordprocessingml.header+xml"/>
  <Override PartName="/word/header5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1.xml" ContentType="application/vnd.openxmlformats-officedocument.wordprocessingml.header+xml"/>
  <Override PartName="/word/header62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48"/>
              </w:rPr>
              <w:t>PLANES DE CLASE</w:t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34"/>
              </w:rPr>
              <w:t>Historia y Geografía</w:t>
            </w:r>
          </w:p>
          <w:p>
            <w:pPr>
              <w:spacing w:after="60"/>
              <w:jc w:val="center"/>
            </w:pPr>
            <w:r>
              <w:rPr>
                <w:b w:val="0"/>
                <w:color w:val="FFFFFF"/>
                <w:sz w:val="26"/>
              </w:rPr>
              <w:t>1.er curso</w:t>
            </w:r>
          </w:p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  <w:p>
            <w:r>
              <w:rPr>
                <w:sz w:val="12"/>
              </w:rPr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16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E6EBF1"/>
          </w:tcPr>
          <w:p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21374D"/>
                <w:sz w:val="23"/>
              </w:rPr>
              <w:t>Educación Media · Plan Común</w:t>
            </w:r>
          </w:p>
          <w:p>
            <w:r>
              <w:rPr>
                <w:sz w:val="12"/>
              </w:rPr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20"/>
        </w:rPr>
      </w:r>
    </w:p>
    <w:p>
      <w:pPr>
        <w:spacing w:after="80"/>
        <w:jc w:val="center"/>
      </w:pPr>
      <w:r>
        <w:rPr>
          <w:b w:val="0"/>
          <w:i w:val="0"/>
          <w:sz w:val="21"/>
        </w:rPr>
        <w:t>Programa de Estudio del Ministerio de Educación y Ciencias</w:t>
      </w:r>
    </w:p>
    <w:p>
      <w:pPr>
        <w:spacing w:after="80"/>
        <w:jc w:val="center"/>
      </w:pPr>
      <w:r>
        <w:rPr>
          <w:b w:val="0"/>
          <w:i w:val="0"/>
          <w:sz w:val="21"/>
        </w:rPr>
        <w:t>Carga horaria: 2 horas cátedra semanales</w:t>
      </w:r>
    </w:p>
    <w:p>
      <w:pPr>
        <w:spacing w:after="80"/>
        <w:jc w:val="center"/>
      </w:pPr>
      <w:r>
        <w:rPr>
          <w:b w:val="0"/>
          <w:i w:val="0"/>
          <w:sz w:val="21"/>
        </w:rPr>
        <w:t>30 planes de clase · 6 unidades · 28 clases y 2 evaluaciones de etapa</w:t>
      </w:r>
    </w:p>
    <w:p>
      <w:pPr/>
      <w:r>
        <w:t>Distribución anual: 28 clases de contenido + 6 encuentros complementarios de evaluación de unidad + 2 evaluaciones de etapa + 1 encuentro de retroalimentación/recuperación = 37 encuentros. La prueba diagnóstica se aplica dentro de la Clase 1.</w:t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41"/>
        <w:gridCol w:w="7597"/>
      </w:tblGrid>
      <w:tr>
        <w:trPr>
          <w:cantSplit/>
        </w:trPr>
        <w:tc>
          <w:tcPr>
            <w:tcW w:type="dxa" w:w="2041"/>
            <w:shd w:val="clear" w:color="auto" w:fill="3D5A80"/>
          </w:tcPr>
          <w:p>
            <w:r>
              <w:rPr>
                <w:b/>
                <w:color w:val="FFFFFF"/>
                <w:sz w:val="20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Institución</w:t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597"/>
          </w:tcPr>
          <w:p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  <w:tr>
        <w:trPr>
          <w:cantSplit/>
        </w:trPr>
        <w:tc>
          <w:tcPr>
            <w:tcW w:type="dxa" w:w="2041"/>
            <w:shd w:val="clear" w:color="auto" w:fill="3D5A80"/>
          </w:tcPr>
          <w:p>
            <w:r>
              <w:rPr>
                <w:b/>
                <w:color w:val="FFFFFF"/>
                <w:sz w:val="20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Docente</w:t>
            </w:r>
          </w:p>
          <w:p>
            <w:pPr>
              <w:spacing w:after="40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597"/>
          </w:tcPr>
          <w:p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  <w:p>
            <w:pPr>
              <w:spacing w:after="40"/>
            </w:pPr>
            <w:r>
              <w:rPr>
                <w:b w:val="0"/>
                <w:sz w:val="20"/>
              </w:rPr>
            </w:r>
          </w:p>
        </w:tc>
      </w:tr>
    </w:tbl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p>
      <w:pPr>
        <w:spacing w:after="0"/>
        <w:jc w:val="center"/>
      </w:pPr>
      <w:r>
        <w:rPr>
          <w:b w:val="0"/>
          <w:i w:val="0"/>
          <w:sz w:val="2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3D5A80"/>
          </w:tcPr>
          <w:p>
            <w:r>
              <w:rPr>
                <w:sz w:val="12"/>
              </w:rPr>
            </w:r>
          </w:p>
          <w:p>
            <w:pPr>
              <w:spacing w:after="60"/>
              <w:jc w:val="center"/>
            </w:pPr>
            <w:r>
              <w:rPr>
                <w:b/>
                <w:color w:val="FFFFFF"/>
                <w:sz w:val="22"/>
              </w:rPr>
              <w:t>República del Paraguay · 2026</w:t>
            </w:r>
          </w:p>
          <w:p>
            <w:r>
              <w:rPr>
                <w:sz w:val="12"/>
              </w:rPr>
            </w:r>
          </w:p>
        </w:tc>
      </w:tr>
    </w:tbl>
    <w:p>
      <w:r>
        <w:br w:type="page"/>
      </w:r>
    </w:p>
    <w:p>
      <w:pPr>
        <w:spacing w:after="80"/>
        <w:jc w:val="center"/>
      </w:pPr>
      <w:r>
        <w:rPr>
          <w:b/>
          <w:i w:val="0"/>
          <w:color w:val="21374D"/>
          <w:sz w:val="32"/>
        </w:rPr>
        <w:t>Índice</w:t>
      </w:r>
    </w:p>
    <w:p>
      <w:pPr>
        <w:spacing w:after="200"/>
        <w:jc w:val="center"/>
      </w:pPr>
      <w:r>
        <w:rPr>
          <w:b w:val="0"/>
          <w:i/>
          <w:sz w:val="19"/>
        </w:rPr>
        <w:t>Índice dinámico: para actualizarlo, presionar Ctrl+E y luego F9.</w:t>
      </w:r>
    </w:p>
    <w:p>
      <w:fldSimple w:instr="TOC \o &quot;1-1&quot; \h \z \u">
        <w:r>
          <w:t>Actualizar el índice: Ctrl+E → F9.</w:t>
        </w:r>
      </w:fldSimple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Historia y Geografía: conceptos y objetos de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 mirada de las Ciencias Sociales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Historia y Geografía: conceptos y objetos de estudio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la relevancia de la disciplina en el desarrollo de las Ciencias Sociales.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Historia y Geografía señalando el objeto de estudio de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la geografía física de la geografía humana con dos ejemplos de cada rama.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un hecho de una interpretación en enunciados sobre el Paraguay.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del recorrido anual con el índice del tomo: seis unidades, dos etapas y el trabajo integrador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 prueba diagnóstica de siete consignas, sin calificación y sin consulta.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disparadora: «¿Qué diferencia hay entre recordar algo y saber que ocurrió?». Registro de tres respuestas en el pizarrón.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compartida de las secciones 1 y 2 y elaboración de las definiciones de Historia y Geografía con sus objetos de estudio.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en parejas con el Cuadro 1.1: cada pareja formula una pregunta histórica y una geográfica sobre un mismo problema de la ciudad.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 diferencia entre hecho e interpretación con los ejemplos de la sección 4.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individual de la actividad de clasificación de cuatro enunciados sobre el Paraguay en hechos e interpretaciones.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Corrección colectiva de la clasificación, con énfasis en la justificación de cada caso.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Archivo Nacional y el INE como fuentes de la Historia y la Geografía del país.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 (Cuadro 1.1, recuadros de concepto y «En Paraguay») y prueba diagnóstica; pizarrón; cuaderno.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Aplicación de prueba diagnóstica y clasificación de enunciados en hechos e interpretaciones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diagnóstica escrita, sin calificación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Historia y Geografía con su objeto de estudio.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geografía física y humana con ejemplos.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correctamente hechos e interpretaciones y justifica.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Relación de la Historia y la Geografía con otras…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 mirada de las Ciencias Sociales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Relación de la Historia y la Geografía con otras disciplinas e importancia de su estudio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la relevancia de la disciplina en el desarrollo de las Ciencias Sociales.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la Historia y la Geografía con al menos cuatro Ciencias Sociales indicando el aporte de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cinco ciencias auxiliares y la disciplina a la que sirven.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con un ejemplo concreto la importancia del estudio de la Historia y la Geografía.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un problema real del barrio —inundaciones, basura, tránsito— y pregunta: ¿qué disciplinas sirven para entenderlo?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esquema de la Figura 2.1.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elaboración de un mapa conceptual de las Ciencias Sociales con su aporte específico.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2.1: identificación de las ciencias auxiliares y de la disciplina a la que sirve cada una.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fragmento de Marc Bloch y discusión de sus dos ideas con ejemplos paraguayos.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caso del área metropolitana con las preguntas de cada disciplina de la sección 4.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Cada estudiante redacta una oración sobre para qué le sirve estudiar Historia y Geografía.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de cinco oraciones y relación con las cuatro razones de la sección 3.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 (Cuadro 2.1, Figura 2.1, Documento de Marc Bloch); hojas para el mapa conceptual.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conceptual de las Ciencias Sociales y sus ciencias auxiliares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conceptual evaluado con lista de cotejo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Relaciona la Historia y la Geografía con cuatro Ciencias Sociales.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cinco ciencias auxiliares y su función.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Fundamenta con un ejemplo la importancia de la disciplina.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Taller: el tiempo histórico y el espacio geográfico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 — La mirada de las Ciencias Sociales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Taller: el tiempo histórico y el espacio geográfico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la relevancia de la disciplina en el desarrollo de las Ciencias Sociales.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Determina el siglo al que pertenecen cinco años, incluidos años antes de Cristo.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en una línea de tiempo las cinco edades de la historia con sus hitos de corte.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un punto en el mapa con sus coordenadas e interpreta la escala de un mapa.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Desafío rápido: ¿en qué siglo estamos?, ¿y en qué siglo se fundó Asunción? Registro de respuestas y errores frecuentes.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taller y de sus dos herramientas: tiempo y espacio.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Explicación de la cronología —a. C. y d. C., ausencia del año 0, regla para determinar el siglo— con el Cuadro 3.1.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de las cinco edades en la Figura 3.1 y discusión sobre la periodización como convención pensada desde Europa.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latitud y longitud con un globo terráqueo o planisferio y ubicación de Asunción.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ejercicio de escala: distancia real entre Asunción y Villarrica a partir del mapa.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Corrección de los ejercicios de siglos y de escala con el procedimiento en el pizarrón.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Repaso de la Unidad I y organización de la evaluación de unidad, que se aplicará en el encuentro complementario previsto en el Plan Anual.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3 (Cuadro 3.1, Figura 3.1) y evaluación de la Unidad I; planisferio o globo terráqueo; mapa del Paraguay con escala; regla.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Taller práctico de cálculo de siglos, coordenadas y escala cartográfica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aplicación con clave de corrección Evaluación de la Unidad 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Determina el siglo de años antes y después de Cristo.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cinco edades con sus hitos.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Calcula distancias reales a partir de la escala.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Grecia I: la polis, la ciudadanía y la democracia ateniense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Las raíces de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Grecia I: la polis, la ciudadanía y la democracia ateniense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era la polis y por qué de ella derivan las palabras «política» y «ciudadano».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la democracia ateniense señalando quiénes eran ciudadanos y quiénes quedaban excluidos.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democracia directa ateniense con la democracia representativa y participativa de la Constitución paraguaya.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¿qué significa la palabra «democracia» y de dónde viene? Recuperación de la consigna 3 de la diagnóstica.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de Atenas y Esparta en el mapa de la Figura 4.1.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la polis y la democracia directa ateniense.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y discusión sobre quiénes eran ciudadanos y quiénes quedaban excluidos.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4.1: comparación entre Atenas y Esparta en cinco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discurso de Pericles y contraste entre lo que afirma y la realidad de la ciudad.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Localización de los artículos 1 y 121 a 123 de la Constitución: referéndum, materias excluidas del referéndum e iniciativa popular; comparación con la Asamblea ateniense.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 la producción «Si mi colegio fuera una polis».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4 (Cuadro 4.1, Figura 4.1, Documento de Pericles);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de Atenas y Esparta en cuadro de doble entrada y lectura de fuente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doble entrada con rúbrica analítica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era la polis y el origen de «política» y «ciudadano».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a los excluidos de la ciudadanía ateniense.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democracia ateniense con la paraguaya actual.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Grecia II: filosofía, ciencia y arte; el legado griego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Las raíces de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Grecia II: filosofía, ciencia y arte; el legado griego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aportes de tres filósofos griegos y explica el método de la pregunta.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cinco aportes griegos con su vigencia actual usando el cuadro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los tres órdenes de la arquitectura griega en una imagen.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Juego de preguntas al estilo socrático: el docente responde a una afirmación del grupo sólo con preguntas.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Reflexión breve: ¿qué aprendimos del ejercicio sobre el método de la pregunta?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registro de los aportes de Sócrates, Platón y Aristóteles.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las secciones 2 y 3 sobre ciencia, medicina, historia y arte.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Observación de la Figura 5.1 y reconocimiento de los tres órdenes de columna.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juramento hipocrático e identificación de las tres obligaciones que contiene.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Completamiento oral del Cuadro 5.1 con ejemplos actuales aportados por 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observación: identificar columnas de inspiración clásica en edificios de la ciudad.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5 (Cuadro 5.1, Figura 5.1, Documento del juramento hipocrático); imágenes de edificios del centro histórico.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Identificación de los órdenes arquitectónicos y del legado griego en el entorno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Guía de observación del patrimonio local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los aportes de tres filósofos griegos.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aportes griegos con su vigencia actual.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los tres órdenes arquitectónicos.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Roma: derecho, ciudadanía, lengua y organización del…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Las raíces de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Roma: derecho, ciudadanía, lengua y organización del territorio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las tres etapas políticas de Roma con sus fechas de inicio.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aporte del derecho romano y reconoce su presencia en el derecho paraguayo.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cuatro aportes romanos con su vigencia actual.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de apertura: ¿por qué en la Constitución aparecen palabras en latín como «hábeas corpus»?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del Imperio romano en la Figura 6.1.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elaboración de una línea de tiempo con las tres etapas políticas de Roma.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del derecho romano con la sección 2 y lectura de los principios del Corpus Iuris Civilis.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sobre ciudadanía, latín y urbanismo, con el caso de la ampliación de la ciudadanía en el año 212.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6.1: relación de cada aporte romano con un ejemplo actual.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Síntesis de la herencia grecorromana: pensamiento griego y organización romana.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observación urbana: dos huellas romanas en el trazado de la propia ciudad.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6 (Cuadro 6.1, Figura 6.1, Documento del Corpus Iuris Civilis); plano del centro de la ciudad.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Búsqueda de huellas de la herencia romana en la propia ciudad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Informe breve de observación urbana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las tres etapas de Roma con sus fechas.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aporte del derecho romano al derecho paraguayo.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cuatro aportes romanos con su vigencia.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El cristianismo: origen, expansión e influencia en la…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Las raíces de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cristianismo: origen, expansión e influencia en la cultura occidental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cronológicamente cuatro hitos de la expansión del cristianismo.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aportes del cristianismo a la cultura occidental.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artículo 24 de la Constitución paraguaya sobre libertad religiosa.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explícito: el cristianismo se estudia desde la Historia, sin discutir la fe y con respeto por todas las creencias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línea de tiempo de la Figura 7.1.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origen, expansión, persecuciones y edictos de 313 y 380.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7.1 y construcción individual de una línea de tiempo.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sobre monasterios, universidades y la idea de dignidad, y del fragmento de la Carta a los Gálatas.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24 de la Constitución y explicación del Estado no confesional.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Discusión guiada de la sección 4: reconocer aportes y tensiones sin apología ni desprecio.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producción sobre la diferencia entre religión oficial y Estado no confesional.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7 (Cuadro 7.1, Figura 7.1, Documento de la Carta a los Gálatas);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del cristianismo y lectura del artículo 24 de la Constitución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Línea de tiempo evaluada con lista de control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Ordena cuatro hitos de la expansión del cristianismo.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aportes del cristianismo a la cultura occidental.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el artículo 24 de la Constitución.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Humanismo y Renacimiento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Las raíces de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Humanismo y Renacimiento: características e influencia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antropocentrismo de teocentrismo con un ejemplo de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el Renacimiento en el arte y en la ciencia con dos ejemplos.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las consecuencias de la imprenta en la difusión de las ideas.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de dos imágenes —una pintura medieval y una renacentista— y registro de diferencias observadas.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los conceptos de teocentrismo y antropocentrismo.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Humanismo, artistas del Renacimiento, mecenazgo y heliocentrismo.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 imprenta con la Figura 8.1 y sus consecuencias.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8.1: comparación entre Edad Media y Renacimiento.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fragmento de Pico della Mirandola y explicación de por qué es antropocéntrico.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entre la imprenta e internet como revoluciones de la información.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la primera imprenta del Río de la Plata en las reducciones.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8 (Cuadro 8.1, Figura 8.1, Documento de Pico della Mirandola); reproducciones de obras medievales y renacentistas.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Contraste entre teocentrismo y antropocentrismo con análisis de fuente humanista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Escala de estimación de análisis de fuentes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teocentrismo de antropocentrismo.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el Renacimiento en arte y ciencia.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las consecuencias de la imprenta.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La Reforma y la Contrarreforma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 — Las raíces de la sociedad occidental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Reforma y la Contrarreforma: causas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causas de la Reforma, distinguiendo las religiosas de las políticas.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Reforma protestante y la Contrarreforma católica en al menos cuatro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 Contrarreforma con la fundación de las reducciones jesuíticas en el Paraguay.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imprenta de la clase anterior y pregunta: ¿cómo se difunde una idea que critica a la institución más poderosa?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las causas de la Reforma.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causas, Lutero, Calvino y el anglicanismo; lectura de la tesis 43.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sobre la Contrarreforma, el Concilio de Trento y la Compañía de Jesús.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9.1 y análisis del mapa de la Figura 9.1.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Reconstrucción en el pizarrón de la cadena de 1517 a las reducciones jesuíticas de Itapúa.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Repaso de la Unidad II con las secciones «Para recordar» de las Clases 4 a 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Organización de la evaluación de la Unidad II, que se aplicará en el encuentro complementario previsto en el Plan Anual.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9 (Cuadro 9.1, Figura 9.1, Documento de Lutero, recuadro «En Paraguay») y evaluación de la Unidad II; imágenes de Trinidad y Jesús de Tavarangue.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Reconstrucción de la cadena causal de la Reforma a las reducciones jesuíticas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causal con criterios de corrección Evaluación de la Unidad 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causas religiosas, culturales y políticas de la Reforma.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Reforma y Contrarreforma por criterio.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Reconstruye la cadena causal con fechas correctas.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La formación de los Estados nacionales en Europa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Estados nacionales, mercantilismo y absolutismo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formación de los Estados nacionales en Europa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paso de la fragmentación feudal a las monarquías autoritarias.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cinco elementos del Estado moderno y la función de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el titular de la soberanía en el Estado del siglo XVI y en la Constitución paraguaya de 1992.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¿quién tiene derecho a cobrar impuestos y a tener un ejército en el Paraguay de hoy? ¿Siempre fue así?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paso de la fragmentación feudal al Estado.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explicación de los cinco elementos del Estado moderno con la Figura 10.1.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10.1: los casos de España, Francia e Inglaterra.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definición de soberanía de Bodin.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Identificación, en parejas, de una institución paraguaya actual para cada elemento del Estado moderno.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Corrección entre pares del cuadro de correspondencias.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titular de la soberanía: el rey en el siglo XVI, el pueblo en 1992.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10 (Cuadro 10.1, Figura 10.1, Documento de Bodin);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Identificación de los elementos del Estado moderno en instituciones paraguayas actuales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correspondencias corregido entre pares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paso a las monarquías autoritarias.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cinco elementos del Estado moderno.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el titular de la soberanía en ambos momentos.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El mercantilismo y la expansión comercial europea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Estados nacionales, mercantilismo y absolutismo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mercantilismo y la expansión comercial europea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los tres principios del mercantilismo a partir de su idea de riqueza.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principio mercantilista con su aplicación en el sistema colonial español.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lugar del Paraguay en el circuito mercantilista colonial.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¿qué es ser rico para un país? Registro de respuestas y contraste con la idea mercantilista.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circuito de la Figura 11.1.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registro de los tres principios del mercantilismo.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2: expansión ultramarina, Tordesillas y Potosí.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Construcción del esquema del circuito mercantilista entre metrópoli y colonia con el Cuadro 11.1.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fragmento de Thomas Mun.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sobre el lugar del Paraguay en el circuito y la yerba mate.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 la relación con 1617 y la mediterraneidad.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11 (Cuadro 11.1, Figura 11.1, Documento de Thomas Mun); planisferio con las rutas de la expansión.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del circuito mercantilista entre metrópoli y colonia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Esquema gráfico evaluado con lista de cotejo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los tres principios del mercantilismo.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principio con el sistema colonial.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lugar del Paraguay en el circuito.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Origen y características del régimen absolutista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Estados nacionales, mercantilismo y absolutismo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Origen y características del régimen absolutista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absolutismo y distingue las dos teorías que lo justificaron.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Enumera cinco características del régimen absolutista.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Contrasta el absolutismo con la división de poderes del artículo 3 de la Constitución paraguaya.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en voz alta del artículo 3 de la Constitución y pregunta: ¿qué peligro busca evitar esta norma?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de absolutismo.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definición y las dos justificaciones.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comparada de los fragmentos de Bossuet y Hobbes.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Observación de la Figura 12.1: concentración frente a división de poderes.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12.1: monarquía absoluta y Estado constitucional en seis rasgos.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Relectura del artículo 3 y explicación de la prohibición de la «suma del poder público».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producción: carta desde un reino absoluto.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12 (Cuadro 12.1, Figura 12.1, Documento de Bossuet y Hobbes);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comparada de Bossuet y Hobbes y contraste con el artículo 3 de la Constitución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Guía de análisis comparado de fuentes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absolutismo y sus dos justificaciones.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Enumera cinco características del régimen.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Contrasta el absolutismo con el artículo 3.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El absolutismo en la práctica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Estados nacionales, mercantilismo y absolutismo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absolutismo en la práctica: Luis XIV, la corte y los límites del poder real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cinco instrumentos de poder utilizados por Luis XIV.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la monarquía absoluta francesa con la monarquía parlamentaria inglesa.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las reformas borbónicas con la organización administrativa de la provincia del Paraguay.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Proyección o imagen del palacio de Versalles y pregunta: ¿para qué construye un rey un palacio así?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Advertencia sobre la frase «El Estado soy yo»: atribuida, no documentada.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trabajo con el Cuadro 13.1 sobre los instrumentos de poder de Luis XIV.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sobre la Revolución Gloriosa y la Declaración de Derechos de 1689.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Figura 13.1: dos caminos entre 1640 y 1720.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escrita entre monarquía absoluta y parlamentaria.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sobre los Borbones, el Virreinato de 1776 y la intendencia de 1782.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Corrección de la prueba breve de comparación.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13 (Cuadro 13.1, Figura 13.1, Documento de 1689); imagen de Versalles.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Comparación de la monarquía absoluta francesa y la monarquía parlamentaria inglesa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breve de comparación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cinco instrumentos de poder de Luis XIV.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 monarquía absoluta y parlamentaria.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las reformas borbónicas con el Paraguay.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La sociedad del Antiguo Régimen y su crisis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III — Estados nacionales, mercantilismo y absolutismo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sociedad del Antiguo Régimen y su crisis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los tres estamentos del Antiguo Régimen según su situación ante los impuestos y la política.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contradicción de la burguesía dentro del tercer estado.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tres signos de la crisis del Antiguo Régimen en la segunda mitad del siglo XVIII.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Dramatización breve: tres grupos representan a los tres estamentos y reciben tarjetas con sus derechos y obligaciones.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 posterior: ¿quién pagó, quién decidió, quién protestó?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trabajo con el Cuadro 14.1 y la Figura 14.1.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 contradicción de la burguesía.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y del panfleto de Sieyès.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Contraste de la sociedad estamental con el artículo 46 de la Constitución.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Repaso integrador de la Unidad III y organización de la evaluación de unidad, que se aplicará en el encuentro complementario previsto en el Plan Anual.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Anuncio de la evaluación de la Primera Etapa y de su organización.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14 (Cuadro 14.1, Figura 14.1, Documento de Sieyès) y evaluación de la Unidad III; tarjetas de roles para la dramatización.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Dramatización de los tres estamentos y debate sobre el privilegio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Registro anecdótico de participación y argumentos Evaluación de la Unidad III.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los tres estamentos.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contradicción de la burguesía.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tres signos de la crisis.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Evaluación de la Primera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Unidades I a III — Primera Etapa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textos de la etapa, habilitados para consulta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las Unidades I a III (Clases 1 a 14)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ítems objetivos sobre las tres unidades de la etapa.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Vincula un documento con contenidos de distintas clases.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 una línea de tiempo y un texto argumentativo con objeción.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la instancia individual y verificación del material permitido.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en voz alta del documento sobre la herencia de Occidente y aclaración de dudas de comprensión.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del orden sugerido: ítems objetivos primero, luego las consignas abiertas.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los siete ítems de opción múltiple y los cuatro de verdadero o falso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las cuatro herencias del documento y su clase de origen.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de la línea de tiempo de seis hitos con su siglo.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del texto argumentativo sobre la prohibición de la suma del poder público.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las hojas y registro de la instancia.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 la devolución con criterios antes de iniciar la Unidad IV.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la Primera Etapa incluida en el tomo; hojas de respuesta; reloj visible.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Aplicación de la evaluación integradora escrita de la Primera Etapa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etapa con corrección por criterios y puntajes parciales del Solucionario Docente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Responde con la clave correcta y justifica los verdadero o falso.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Vincula el documento con cuatro clases.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los hitos con el siglo correcto.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 la estructura argumentativa completa.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Las ideas de la Ilustración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Ilustración y Revolución Francesa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Las ideas de la Ilustración: razón, derechos y división de poderes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idea central de Locke, Montesquieu y Rousseau.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idea ilustrada con el rasgo del absolutismo al que responde.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Localiza en la Constitución paraguaya los artículos que expresan la soberanía popular y la división de poderes.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del cierre de la Unidad III: un rey sin límites y una sociedad de privilegios. Pregunta: ¿cómo se critica un orden así?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lema «atrévete a saber» y del concepto de Ilustración.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2 por grupos: cada grupo trabaja a Locke, Montesquieu o Rousseau.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Puesta en común con el Cuadro 15.1 y la Figura 15.1: qué rasgo del absolutismo responde cada idea.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fragmento de Montesquieu sobre la división de poderes.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Localización de los artículos 2 y 3 de la Constitución y asignación de cada uno a su pensador.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Explicación del despotismo ilustrado y de su contradicción.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producción «Montesquieu en mi colegio».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15 (Cuadro 15.1, Figura 15.1, Documento de Montesquieu);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de los pensadores ilustrados y localización de sus ideas en la Constitución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Ficha de correspondencias entre textos y artículos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idea central de los tres pensadores.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idea con el rasgo absolutista al que responde.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Localiza los artículos 2 y 3 y su origen ilustrado.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Fisiocracia y liberalismo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Ilustración y Revolución Francesa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Fisiocracia y liberalismo: la economía pensada desde la razón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mercantilismo, fisiocracia y liberalismo según la fuente de la riqueza y el papel del Estado.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división del trabajo y la idea de la «mano invisible» de Adam Smith.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liberalismo político de liberalismo económico con un ejemplo de cada uno.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paradojal: si España recibía toneladas de plata, ¿por qué no era el reino más próspero de Europa?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crítica al mercantilismo.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2 sobre la fisiocracia y la consigna «dejar hacer, dejar pasar».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sobre Adam Smith, la división del trabajo y la «mano invisible»; lectura del fragmento del carnicero.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16.1 y la Figura 16.1: tres ideas sobre la riqueza.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Debate pautado: ¿debe el Estado intervenir en la economía?, con turnos para ambas posiciones.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Distinción entre liberalismo político y liberalismo económico.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los artículos 1 y 107 de la Constitución como equilibrio entre ambas tradiciones.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16 (Cuadro 16.1, Figura 16.1, Documento de Adam Smith); Constitución Nacional; reloj para los turnos del debate.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Debate pautado sobre la intervención del Estado en la economía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Escala de estimación del desempeño argumentativo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Compara las tres ideas sobre la riqueza.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 división del trabajo y la mano invisible.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 ambas posiciones del debate con igual seriedad.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La Revolución Francesa: causas, desarrollo, la Declaración…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IV — Ilustración y Revolución Francesa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Revolución Francesa: causas, desarrollo, la Declaración de 1789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Describe el proceso de evolución histórica de la sociedad occidental.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causas profundas y el detonante de la Revolución Francesa.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cuatro etapas de la Revolución con sus fechas y rasgos.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tres artículos de la Declaración de 1789 y los relaciona con la Constitución paraguaya.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los tres signos de la crisis del Antiguo Régimen y del panfleto de Sieyès.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línea de tiempo de la Figura 17.1.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causas, detonante y hechos de 1789.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los artículos 1, 3 y 16 de la Declaración e identificación del rasgo del Antiguo Régimen que derriba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17.1: las cuatro etapas de la Revolución.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Discusión guiada de los límites: el Terror, la exclusión de las mujeres y la esclavitud.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del artículo 1 de 1789 con los artículos 46 y 48 de la Constitución paraguaya.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Organización de la evaluación de la Unidad IV, que se aplicará en el encuentro complementario previsto en el Plan Anual.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17 (Cuadro 17.1, Figura 17.1, Documento de la Declaración de 1789) y evaluación de la Unidad IV;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los artículos de la Declaración de 1789 y línea de tiempo de la Revolución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escrita de la Unidad IV con clave Evaluación de la Unidad IV.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causas y detonante de la Revolución.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las cuatro etapas con sus fechas.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tres artículos de la Declaración.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Origen de la nación paraguaya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La configuración del Paraguay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Origen de la nación paraguaya: encuentro, mestizaje y lengua guaraní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el proceso de configuración del Paraguay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la organización de los pueblos guaraníes antes de la conquista.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cómo la alianza hispano-guaraní se transformó en servidumbre y dio origen al mestizaje.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mestizaje con los artículos 62 y 140 de la Constitución paraguaya.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¿por qué en el Paraguay se habla guaraní y en casi toda América se perdieron las lenguas indígenas?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esquema de la Figura 18.1.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los guaraníes antes de la conquista y la fundación de Asunción.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3: alianza, servidumbre y mestizaje, con atención al doble carácter de la relación.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18.1: aportes de cada tradición, con ejemplos de la vida cotidiana aportados por 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los artículos 62 y 140 de la Constitución.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sobre los diecinueve pueblos indígenas actuales.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producción «Por qué hablamos guaraní».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18 (Cuadro 18.1, Figura 18.1, Documento de los arts. 62 y 140); Constitución Nacional.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Identificación de los aportes del mestizaje en la cultura cotidiana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Cuadro de aportes culturales con rúbrica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Describe la organización guaraní antes de la conquista.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paso de la alianza a la servidumbre.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el mestizaje con los arts. 62 y 140.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El gobierno de Hernandarias y la división de la provincia…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20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La configuración del Paraguay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19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gobierno de Hernandarias y la división de la provincia en 1617: razones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el proceso de configuración del Paraguay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el gobierno de Hernandarias en cuatro líneas de 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cuatro razones de la división de la provincia en 1617.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 división de 1617 con el origen de la mediterraneidad paraguaya.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¿por qué el Paraguay no tiene mar? Registro de hipótesis del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Hernandarias y de la gobernación gigante.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sobre el gobierno de Hernandarias y la extensión de la provincia.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Real Cédula de 1617 y trabajo con el Cuadro 19.1 sobre las razones de la división.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de los mapas de la Figura 19.1.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«Hernandarias: hecho e interpretación».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Redacción de dos párrafos: defensa y crítica de la división.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Contraste final con las hipótesis registradas al inicio.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19 (Cuadro 19.1, Figura 19.1, Documento de la Real Cédula); mapa de la gobernación.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la Real Cédula de 1617 y producción de dos posturas fundamentadas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Rúbrica de producción argumentativa con dos posturas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el gobierno de Hernandarias.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cuatro razones de la división.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 división con la mediterraneidad.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La Guerra contra la Triple Alianza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La configuración del Paraguay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20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Guerra contra la Triple Alianza: causas, desarrollo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el proceso de configuración del Paraguay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los factores de la guerra en que hay acuerdo de las interpretaciones que están en debate.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cronológicamente seis hechos de la 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las consecuencias demográficas, territoriales y económicas reconociendo el debate sobre las cifras.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explícito del tema: rigor, memoria y paz; se anuncia que no se admitirán expresiones de odio hacia los pueblos vecinos.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Pregunta: ¿por qué la misma guerra tiene distintos nombres en cada país?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2 y registro en dos columnas: factores con acuerdo y factores en debate.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6 del Tratado de la Triple Alianza y análisis de su efecto sobre la duración de la 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20.1 y la Figura 20.1: cronología del conflicto.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4 y análisis de las tres estimaciones de la pérdida de población como ejemplo de debate historiográfico.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sobre el laudo Hayes y las fechas de memoria.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Consigna de producción «Recordar para la paz».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20 (Cuadro 20.1, Figura 20.1, Documento del Tratado de 1865, recuadro «En Paraguay»); calendario escolar con las fechas de memoria.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Estudio de la Guerra contra la Triple Alianza desde la memoria y el debate historiográfico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Guía de análisis de interpretaciones historiográficas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factores con acuerdo de interpretaciones en debate.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seis hechos de la guerra.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debate sobre las cifras sin elegir una sin fundamento.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La Guerra del Chaco: causas y consecuencias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22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La configuración del Paraguay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Guerra del Chaco: causas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el proceso de configuración del Paraguay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causas de la Guerra del Chaco distinguiendo las comprobadas de las discutidas.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los hitos de la guerra y de la paz desde 1932 hasta 2026.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consecuencias de la guerra y el sentido del 12 de junio como Día de la Paz del Chaco.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¿qué se recuerda el 12 de junio y por qué no es el día de una batalla?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del Chaco Boreal en el mapa de la Figura 21.1.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1: causas comprobadas y causas discutidas.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2 sobre el desarrollo de la guerra y sus condiciones.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21.1: cronología de la guerra y de la paz hasta 2026, incorporando la culminación de la aprobación integral del trazado fronterizo.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fragmento del Tratado de 1938.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oral con la Guerra contra la Triple Alianza en cuatro criterios.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Día de la Paz del Chaco.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21 (Cuadro 21.1, Figura 21.1, Documento del Tratado de 1938); mapa del Chaco.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Cronología de la guerra y de la paz con lectura del Tratado de 1938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Cronología evaluada con lista de control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causas distinguiendo las comprobadas.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los hitos de la guerra y de la paz.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el sentido del 12 de junio.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Evolución del ordenamiento territorial del Paraguay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La configuración del Paraguay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22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Evolución del ordenamiento territorial del Paraguay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el proceso de configuración del Paraguay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es el ordenamiento territorial y por qué cambia con el tiempo.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cronológicamente los cinco momentos de definición de los límites del país.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diecisiete departamentos con sus capitales y su región.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Mapa mudo del Paraguay: los estudiantes ubican su departamento y la capital.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concepto de ordenamiento territorial.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 y ubicación de los momentos de definición de límites en la Figura 22.1.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Completamiento del mapa político con los diecisiete departamentos y sus capitales, con el Cuadro 22.1.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 organización departamental y municipal y de las leyes que la regulan.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de la Región Oriental y la Occidental en superficie, población y departamentos.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Corrección del mapa con la clave.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descentralización e indicación de la carta al intendente.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22 (Cuadro 22.1, Figura 22.1, recuadro «En Paraguay»); mapa político mudo del Paraguay.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Localización de departamentos y capitales en el mapa político del Paraguay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Mapa político completado y corregido con clave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es el ordenamiento territorial.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Ordena los momentos de definición de límites.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los departamentos con sus capitales.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La mediterraneidad y sus consecuencias para el desarrollo…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 — La configuración del Paraguay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23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mediterraneidad y sus consecuencias para el desarrollo actual del país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el proceso de configuración del Paraguay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mediterraneidad y explica su origen histórico en el caso paraguayo.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tres consecuencias de la mediterraneidad para el desarrollo.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cuatro respuestas del Paraguay a su condición mediterránea, con su ventaja y su límite.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Clase 19: la división de 1617 como origen de la mediterraneidad.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Pregunta: ¿cuántos países atraviesa una tonelada de soja paraguaya hasta llegar a un barco oceánico?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qué es la mediterraneidad y sus tres consecuencias.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 la Figura 23.1: hidrovía y Corredor Bioceánico.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artículo 125 de la Convención de 1982.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23.1: ventajas y límites de cada respuesta.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Debate breve: ¿destino o desafío?, con argumentos de la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Organización de la evaluación de la Unidad V, que se aplicará en el encuentro complementario previsto en el Plan Anual.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23 (Cuadro 23.1, Figura 23.1, Documento de la Convención de 1982) y evaluación de la Unidad V; mapa de América del Sur.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las rutas de salida al mar y debate sobre la mediterraneidad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Texto argumentativo evaluado con rúbrica Evaluación de la Unidad V.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mediterraneidad y explica su origen.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tres consecuencias.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Evalúa las respuestas con ventaja y límite.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5"/>
          <w:footerReference w:type="default" r:id="rId106"/>
          <w:headerReference w:type="first" r:id="rId107"/>
          <w:headerReference w:type="default" r:id="rId10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Composición y distribución de la población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Población, ciudades y problemas del mundo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24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Composición y distribución de la población: natalidad, mortalidad y esperanza de vida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Infiere las implicancias del crecimiento, la composición y la distribución de la población paraguaya, americana y mundial.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cinco indicadores demográficos y calcula el crecimiento natural a partir de dos tasas.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las etapas de la transición demográfica y ubica en ellas al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los datos del Censo 2022 sobre composición por edad y distribución territorial.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consigna 7 de la diagnóstica: estimaciones del grupo sobre la población del país.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Contraste con el dato del Censo 2022.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del Cuadro 24.1: los indicadores demográficos.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 transición demográfica con la Figura 24.1.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Cuadro 24.2 y cálculo de la población de 65 años y más.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de taller sobre cómo leer un censo con criterio.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Cálculo de la densidad media del país y discusión de lo que oculta el promedio.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 la consulta al portal del INE para el informe departamental.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24 (Cuadros 24.1 y 24.2, Figura 24.1, recuadro de taller); calculadora; acceso al portal del INE si hay conectividad.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Cálculo de indicadores demográficos con datos del Censo 2022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Ejercicios de cálculo demográfico con clave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indicadores y calcula el crecimiento natural.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al Paraguay en la transición demográfica.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los datos del Censo 2022.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9"/>
          <w:footerReference w:type="default" r:id="rId110"/>
          <w:headerReference w:type="first" r:id="rId111"/>
          <w:headerReference w:type="default" r:id="rId112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26 — Movimientos poblacionales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26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Población, ciudades y problemas del mundo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25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Movimientos poblacionales: causas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Infiere las implicancias del crecimiento, la composición y la distribución de la población paraguaya, americana y mundial.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factores de expulsión y de atracción en casos concretos de migración.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tres movimientos internos y dos internacionales que afectan al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dos consecuencias de la migración en el lugar de origen y dos en el de destino.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 abierta y voluntaria: ¿conocen a alguien que haya migrado? Se aclara que nadie está obligado a contar historias familiares.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Figura 25.1.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1: factores de expulsión y de atracción.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las secciones 2 y 3 y trabajo con el Cuadro 25.1.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los artículos 13 y 14 de la Declaración Universal.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Preparación de la guía de entrevista, con pautas de autorización y privacidad.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recuadro sobre las familias transnacionales.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 la entrevista, con alternativa de trabajo con un caso documentado.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25 (Cuadro 25.1, Figura 25.1, Documento de la Declaración Universal); guía impresa de entrevista.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Entrevista a una persona migrante y análisis de factores de expulsión y atracción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Informe de entrevista con criterios de privacidad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factores de expulsión y atracción.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Caracteriza movimientos internos e internacionales.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consecuencias en origen y destino.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3"/>
          <w:footerReference w:type="default" r:id="rId114"/>
          <w:headerReference w:type="first" r:id="rId115"/>
          <w:headerReference w:type="default" r:id="rId116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Población joven y población adulta mayor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Población, ciudades y problemas del mundo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26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Población joven y población adulta mayor: los desafíos del Paraguay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Infiere las implicancias del crecimiento, la composición y la distribución de la población paraguaya, americana y mundial.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concepto de bono demográfico y por qué es una oportunidad limitada en el tiempo.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dos desafíos de la población joven y tres de la adulta mayor.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grupo de edad con la norma constitucional y legal que lo protege.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¿qué pasa con un país cuando hay muchos jóvenes? ¿Y cuando hay muchos adultos mayores?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Figura 26.1 sobre el bono demográfico.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y explicación del bono demográfico con el dato del 66,4 %.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las secciones 2 y 3 sobre desafíos de jóvenes y adultos mayores.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26.1 y lectura de los artículos 56 y 57.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en grupos: borrador de una propuesta de política pública.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dos propuestas y análisis de su financiamiento.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el mejor momento demográfico del país.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26 (Cuadro 26.1, Figura 26.1, Documento de los arts. 56 y 57); Constitución Nacional; carpeta de portafolio.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Elaboración de una propuesta de política pública sobre el bono demográfico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Portafolio de propuesta con criterios de viabilidad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bono demográfico como oportunidad limitada.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desafíos de jóvenes y adultos mayores.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cada grupo con su norma de protección.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17"/>
          <w:footerReference w:type="default" r:id="rId118"/>
          <w:headerReference w:type="first" r:id="rId119"/>
          <w:headerReference w:type="default" r:id="rId120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Crecimiento urbano, densidad, proyecciones demográficas y…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28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Población, ciudades y problemas del mundo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27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Crecimiento urbano, densidad, proyecciones demográficas y servicios públicos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Relaciona los problemas planteados por las agrupaciones humanas y las características geográficas de los continentes.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las causas de la urbanización y su ritmo a escala mundial.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 densidad de población con el costo de los servicios públicos.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tres problemas de servicios en ciudades no planificadas y propone una solución.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¿cuánto tarda cada estudiante en llegar al colegio y cómo? Registro en el pizarrón.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Figura 27.1.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las secciones 1 y 2: urbanización mundial y área metropolitana.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 sobre densidad, proyecciones y servicios.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27.1: identificación de los servicios deficientes del propio barrio.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ODS 11 y traducción de una meta a la realidad local.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del servicio más deficiente identificado por el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Indicación del diagnóstico y de la propuesta a la junta municipal.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27 (Cuadro 27.1, Figura 27.1, Documento del ODS 11); plano del barrio o del municipio.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Diagnóstico de los servicios públicos del propio barrio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Guía de observación territorial y propuesta escrita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las causas de la urbanización.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densidad y costo de los servicios.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problemas y propone una solución.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1"/>
          <w:footerReference w:type="default" r:id="rId122"/>
          <w:headerReference w:type="first" r:id="rId123"/>
          <w:headerReference w:type="default" r:id="rId124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Comercio internacional, desigualdad y hambruna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VI — Población, ciudades y problemas del mundo actual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28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Comercio internacional, desigualdad y hambruna: problemas del mundo actual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Relaciona los problemas planteados por las agrupaciones humanas y las características geográficas de los continentes.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factores de la expansión del comercio internacional.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las características geográficas de cada continente con los problemas de su población.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hambre, inseguridad alimentaria y hambruna, y explica por qué el hambre es un problema de distribución.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Pregunta: ¿cuántos países intervinieron en la fabricación del celular que tenés en el bolsillo?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recorrido final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 la sección 1 sobre la expansión del comercio internacional.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28.1 y la Figura 28.1: continentes y problemas.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sección 3: distinción entre hambre, inseguridad alimentaria y hambruna, y cálculo de la proporción africana.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recuadro sobre la paradoja paraguaya.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del trabajo integrador «Lo que el pasado explica del presente» y exposición oral de dos trabajos.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Organización de la evaluación de la Unidad VI, que se aplicará en el encuentro complementario previsto en el Plan Anual.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28 (Cuadro 28.1, Figura 28.1, Documento del ODS 2) y evaluación de la Unidad VI; guía de exposición oral.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Producción del trabajo integrador final «Lo que el pasado explica del presente»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Exposición oral con guía y defensa del trabajo integrador Evaluación de la Unidad VI.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tres factores de la expansión del comercio.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geografía y problemas de cada continente.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Distingue los tres conceptos y explica el problema de distribución.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25"/>
          <w:footerReference w:type="default" r:id="rId126"/>
          <w:headerReference w:type="first" r:id="rId127"/>
          <w:headerReference w:type="default" r:id="rId128"/>
          <w:pgSz w:w="11906" w:h="16838"/>
          <w:pgMar w:top="907" w:right="1134" w:bottom="907" w:left="1134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Evaluación de la Segunda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30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Historia y Geografía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1.er curso — Educación Media, Plan Común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2 horas cátedra (80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Unidades IV a VI — Segunda Etapa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textos de la etapa, habilitados para consulta</w:t>
            </w:r>
          </w:p>
        </w:tc>
        <w:tc>
          <w:tcPr>
            <w:tcW w:type="dxa" w:w="119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integradora de las Unidades IV a VI (Clases 15 a 28)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Reconoce el proceso de configuración del Paraguay actual.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Resuelve ítems objetivos sobre las tres unidades de la etapa.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normas constitucionales con procesos históricos estudiados.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 un texto argumentativo con datos del Censo 2022.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21374D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21374D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Organización del aula para la instancia individual.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en voz alta de los artículos 46 y 140 del recuadro y aclaración de dudas de comprensión.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Recordatorio de los criterios de las consignas abiertas.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de los siete ítems de opción múltiple y los cuatro de verdadero o falso con justificación.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Relación de los artículos 46 y 140 con la Revolución Francesa y el mestizaje.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del debate sobre las cifras de la Guerra Guasu y de la mediterraneidad como proceso de larga duración.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Redacción del texto argumentativo con dos datos del Censo 2022.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50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E6EBF1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las hojas y registro de la instancia.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Anticipación de la devolución final del año con los criterios del Solucionario.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la Segunda Etapa incluida en el tomo; hojas de respuesta; reloj visible.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21374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Aplicación de la evaluación integradora escrita de la Segunda Etapa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 etapa con corrección por criterios del Solucionario Docente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3D5A8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Responde con la clave correcta y justifica.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Relaciona las dos normas con sus procesos históricos.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un dato discutido sin elegir una cifra sin fundamento.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Usa dos datos del censo en un texto argumentativo completo.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sectPr w:rsidR="00FC693F" w:rsidRPr="0006063C" w:rsidSect="00034616">
      <w:footerReference w:type="first" r:id="rId129"/>
      <w:footerReference w:type="default" r:id="rId130"/>
      <w:headerReference w:type="first" r:id="rId131"/>
      <w:headerReference w:type="default" r:id="rId132"/>
      <w:pgSz w:w="11906" w:h="16838"/>
      <w:pgMar w:top="907" w:right="1134" w:bottom="90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5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header6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46"/>
      </w:rPr>
      <w:fldChar w:fldCharType="begin"/>
    </w:r>
    <w:r>
      <w:rPr>
        <w:sz w:val="17"/>
        <w:i/>
        <w:color w:val="6A3E46"/>
      </w:rPr>
      <w:instrText xml:space="preserve"> STYLEREF "Plan de Clase" \* MERGEFORMAT </w:instrText>
    </w:r>
    <w:r>
      <w:rPr>
        <w:sz w:val="17"/>
        <w:i/>
        <w:color w:val="6A3E46"/>
      </w:rPr>
      <w:fldChar w:fldCharType="end"/>
    </w:r>
    <w:r>
      <w:rPr>
        <w:i/>
        <w:color w:val="21374D"/>
        <w:sz w:val="17"/>
      </w:rPr>
      <w:t xml:space="preserve"> · continuación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2137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Relationship Id="rId105" Type="http://schemas.openxmlformats.org/officeDocument/2006/relationships/footer" Target="footer49.xml"/><Relationship Id="rId106" Type="http://schemas.openxmlformats.org/officeDocument/2006/relationships/footer" Target="footer50.xml"/><Relationship Id="rId107" Type="http://schemas.openxmlformats.org/officeDocument/2006/relationships/header" Target="header49.xml"/><Relationship Id="rId108" Type="http://schemas.openxmlformats.org/officeDocument/2006/relationships/header" Target="header50.xml"/><Relationship Id="rId109" Type="http://schemas.openxmlformats.org/officeDocument/2006/relationships/footer" Target="footer51.xml"/><Relationship Id="rId110" Type="http://schemas.openxmlformats.org/officeDocument/2006/relationships/footer" Target="footer52.xml"/><Relationship Id="rId111" Type="http://schemas.openxmlformats.org/officeDocument/2006/relationships/header" Target="header51.xml"/><Relationship Id="rId112" Type="http://schemas.openxmlformats.org/officeDocument/2006/relationships/header" Target="header52.xml"/><Relationship Id="rId113" Type="http://schemas.openxmlformats.org/officeDocument/2006/relationships/footer" Target="footer53.xml"/><Relationship Id="rId114" Type="http://schemas.openxmlformats.org/officeDocument/2006/relationships/footer" Target="footer54.xml"/><Relationship Id="rId115" Type="http://schemas.openxmlformats.org/officeDocument/2006/relationships/header" Target="header53.xml"/><Relationship Id="rId116" Type="http://schemas.openxmlformats.org/officeDocument/2006/relationships/header" Target="header54.xml"/><Relationship Id="rId117" Type="http://schemas.openxmlformats.org/officeDocument/2006/relationships/footer" Target="footer55.xml"/><Relationship Id="rId118" Type="http://schemas.openxmlformats.org/officeDocument/2006/relationships/footer" Target="footer56.xml"/><Relationship Id="rId119" Type="http://schemas.openxmlformats.org/officeDocument/2006/relationships/header" Target="header55.xml"/><Relationship Id="rId120" Type="http://schemas.openxmlformats.org/officeDocument/2006/relationships/header" Target="header56.xml"/><Relationship Id="rId121" Type="http://schemas.openxmlformats.org/officeDocument/2006/relationships/footer" Target="footer57.xml"/><Relationship Id="rId122" Type="http://schemas.openxmlformats.org/officeDocument/2006/relationships/footer" Target="footer58.xml"/><Relationship Id="rId123" Type="http://schemas.openxmlformats.org/officeDocument/2006/relationships/header" Target="header57.xml"/><Relationship Id="rId124" Type="http://schemas.openxmlformats.org/officeDocument/2006/relationships/header" Target="header58.xml"/><Relationship Id="rId125" Type="http://schemas.openxmlformats.org/officeDocument/2006/relationships/footer" Target="footer59.xml"/><Relationship Id="rId126" Type="http://schemas.openxmlformats.org/officeDocument/2006/relationships/footer" Target="footer60.xml"/><Relationship Id="rId127" Type="http://schemas.openxmlformats.org/officeDocument/2006/relationships/header" Target="header59.xml"/><Relationship Id="rId128" Type="http://schemas.openxmlformats.org/officeDocument/2006/relationships/header" Target="header60.xml"/><Relationship Id="rId129" Type="http://schemas.openxmlformats.org/officeDocument/2006/relationships/footer" Target="footer61.xml"/><Relationship Id="rId130" Type="http://schemas.openxmlformats.org/officeDocument/2006/relationships/footer" Target="footer62.xml"/><Relationship Id="rId131" Type="http://schemas.openxmlformats.org/officeDocument/2006/relationships/header" Target="header61.xml"/><Relationship Id="rId132" Type="http://schemas.openxmlformats.org/officeDocument/2006/relationships/header" Target="header6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