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>
      <w:pgSz w:w="12246" w:h="18709"/>
      <w:pgMar w:top="720" w:right="720" w:bottom="720" w:left="720" w:header="34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Arial" w:hAnsi="Arial"/>
      <w:b/>
      <w:color w:val="1B5E2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3.er Curso · Planes de clase</dc:title>
  <dc:subject>Material del docente: 36 planes de clase</dc:subject>
  <dc:creator>Equipo editorial</dc:creator>
  <cp:keywords>Algorítmica; BTI; 3.er Curso; planes de clase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