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ECD9A" w14:textId="38833A72" w:rsidR="006A6E30" w:rsidRPr="0025611E" w:rsidRDefault="003550EC">
      <w:pPr>
        <w:pStyle w:val="Ttulo"/>
        <w:rPr>
          <w:b/>
          <w:bCs/>
          <w:color w:val="auto"/>
          <w:lang w:val="es-PE"/>
        </w:rPr>
      </w:pPr>
      <w:r>
        <w:rPr>
          <w:b/>
          <w:bCs/>
          <w:color w:val="auto"/>
          <w:lang w:val="es-PE"/>
        </w:rPr>
        <w:t xml:space="preserve">Sistema </w:t>
      </w:r>
      <w:r w:rsidR="00000000" w:rsidRPr="0025611E">
        <w:rPr>
          <w:b/>
          <w:bCs/>
          <w:color w:val="auto"/>
          <w:lang w:val="es-PE"/>
        </w:rPr>
        <w:t>de Riego Automático</w:t>
      </w:r>
    </w:p>
    <w:p w14:paraId="66E264FC" w14:textId="77777777" w:rsidR="006A6E30" w:rsidRPr="0025611E" w:rsidRDefault="00000000">
      <w:pPr>
        <w:pStyle w:val="Ttulo1"/>
        <w:rPr>
          <w:color w:val="auto"/>
          <w:lang w:val="es-PE"/>
        </w:rPr>
      </w:pPr>
      <w:r w:rsidRPr="0025611E">
        <w:rPr>
          <w:color w:val="auto"/>
          <w:lang w:val="es-PE"/>
        </w:rPr>
        <w:t>1. Ciclo de Versión Simulado</w:t>
      </w:r>
    </w:p>
    <w:p w14:paraId="164901CC" w14:textId="77777777" w:rsidR="006A6E30" w:rsidRPr="0025611E" w:rsidRDefault="00000000">
      <w:pPr>
        <w:rPr>
          <w:lang w:val="es-PE"/>
        </w:rPr>
      </w:pPr>
      <w:r w:rsidRPr="0025611E">
        <w:rPr>
          <w:lang w:val="es-PE"/>
        </w:rPr>
        <w:t>Se comparan dos versiones del sistema de riego automático:</w:t>
      </w:r>
    </w:p>
    <w:p w14:paraId="09D6B851" w14:textId="77777777" w:rsidR="006A6E30" w:rsidRPr="0025611E" w:rsidRDefault="00000000">
      <w:pPr>
        <w:pStyle w:val="Ttulo2"/>
        <w:rPr>
          <w:color w:val="auto"/>
          <w:lang w:val="es-PE"/>
        </w:rPr>
      </w:pPr>
      <w:r w:rsidRPr="0025611E">
        <w:rPr>
          <w:color w:val="auto"/>
          <w:lang w:val="es-PE"/>
        </w:rPr>
        <w:t>Versión 1.0:</w:t>
      </w:r>
    </w:p>
    <w:p w14:paraId="0D69C0AA" w14:textId="77777777" w:rsidR="006A6E30" w:rsidRPr="0025611E" w:rsidRDefault="00000000">
      <w:pPr>
        <w:rPr>
          <w:lang w:val="es-PE"/>
        </w:rPr>
      </w:pPr>
      <w:r w:rsidRPr="0025611E">
        <w:rPr>
          <w:lang w:val="es-PE"/>
        </w:rPr>
        <w:t>El umbral de humedad era fijo (30%). El sistema no permitía configurar un valor personalizado, por lo que no era flexible ante distintas condiciones de suelo o tipo de cultivo.</w:t>
      </w:r>
    </w:p>
    <w:p w14:paraId="2D10E6F1" w14:textId="77777777" w:rsidR="006A6E30" w:rsidRPr="0025611E" w:rsidRDefault="00000000">
      <w:pPr>
        <w:pStyle w:val="Ttulo2"/>
        <w:rPr>
          <w:color w:val="auto"/>
          <w:lang w:val="es-PE"/>
        </w:rPr>
      </w:pPr>
      <w:r w:rsidRPr="0025611E">
        <w:rPr>
          <w:color w:val="auto"/>
          <w:lang w:val="es-PE"/>
        </w:rPr>
        <w:t>Versión 2.0 (Actual):</w:t>
      </w:r>
    </w:p>
    <w:p w14:paraId="7C787354" w14:textId="77777777" w:rsidR="006A6E30" w:rsidRPr="0025611E" w:rsidRDefault="00000000">
      <w:pPr>
        <w:rPr>
          <w:lang w:val="es-PE"/>
        </w:rPr>
      </w:pPr>
      <w:r w:rsidRPr="0025611E">
        <w:rPr>
          <w:lang w:val="es-PE"/>
        </w:rPr>
        <w:t>Se incorporó un parámetro configurable `</w:t>
      </w:r>
      <w:proofErr w:type="spellStart"/>
      <w:r w:rsidRPr="0025611E">
        <w:rPr>
          <w:lang w:val="es-PE"/>
        </w:rPr>
        <w:t>umbral_humedad</w:t>
      </w:r>
      <w:proofErr w:type="spellEnd"/>
      <w:r w:rsidRPr="0025611E">
        <w:rPr>
          <w:lang w:val="es-PE"/>
        </w:rPr>
        <w:t>` en el constructor del sistema. Ahora el sistema permite ajustar el umbral de humedad deseado antes de activar la bomba.</w:t>
      </w:r>
    </w:p>
    <w:p w14:paraId="33ED5E2B" w14:textId="77777777" w:rsidR="006A6E30" w:rsidRPr="0025611E" w:rsidRDefault="00000000">
      <w:pPr>
        <w:pStyle w:val="Ttulo1"/>
        <w:rPr>
          <w:color w:val="auto"/>
          <w:lang w:val="es-PE"/>
        </w:rPr>
      </w:pPr>
      <w:r w:rsidRPr="0025611E">
        <w:rPr>
          <w:color w:val="auto"/>
          <w:lang w:val="es-PE"/>
        </w:rPr>
        <w:t>2. Pruebas de Regresión Ejecutadas</w:t>
      </w:r>
    </w:p>
    <w:p w14:paraId="34426CD1" w14:textId="77777777" w:rsidR="006A6E30" w:rsidRDefault="00000000">
      <w:r w:rsidRPr="0025611E">
        <w:rPr>
          <w:lang w:val="es-PE"/>
        </w:rPr>
        <w:t xml:space="preserve">Se ejecutaron las pruebas unitarias e integradas ya desarrolladas para validar que la nueva versión no introduzca errores en funcionalidades existentes. </w:t>
      </w:r>
      <w:proofErr w:type="spellStart"/>
      <w:r>
        <w:t>Todas</w:t>
      </w:r>
      <w:proofErr w:type="spellEnd"/>
      <w:r>
        <w:t xml:space="preserve"> las </w:t>
      </w:r>
      <w:proofErr w:type="spellStart"/>
      <w:r>
        <w:t>pruebas</w:t>
      </w:r>
      <w:proofErr w:type="spellEnd"/>
      <w:r>
        <w:t xml:space="preserve"> </w:t>
      </w:r>
      <w:proofErr w:type="spellStart"/>
      <w:r>
        <w:t>pasaron</w:t>
      </w:r>
      <w:proofErr w:type="spellEnd"/>
      <w:r>
        <w:t xml:space="preserve"> satisfactoriamente.</w:t>
      </w:r>
    </w:p>
    <w:p w14:paraId="7355558E" w14:textId="77777777" w:rsidR="006A6E30" w:rsidRPr="0025611E" w:rsidRDefault="00000000">
      <w:pPr>
        <w:pStyle w:val="Ttulo1"/>
        <w:rPr>
          <w:color w:val="auto"/>
        </w:rPr>
      </w:pPr>
      <w:r w:rsidRPr="0025611E">
        <w:rPr>
          <w:color w:val="auto"/>
        </w:rPr>
        <w:t>3. Comparación de Resultados</w:t>
      </w:r>
    </w:p>
    <w:tbl>
      <w:tblPr>
        <w:tblStyle w:val="Tablaconcuadrcula"/>
        <w:tblW w:w="0" w:type="auto"/>
        <w:tblLook w:val="04A0" w:firstRow="1" w:lastRow="0" w:firstColumn="1" w:lastColumn="0" w:noHBand="0" w:noVBand="1"/>
      </w:tblPr>
      <w:tblGrid>
        <w:gridCol w:w="2157"/>
        <w:gridCol w:w="2155"/>
        <w:gridCol w:w="2160"/>
        <w:gridCol w:w="2158"/>
      </w:tblGrid>
      <w:tr w:rsidR="006A6E30" w14:paraId="7113C365" w14:textId="77777777">
        <w:tc>
          <w:tcPr>
            <w:tcW w:w="2160" w:type="dxa"/>
          </w:tcPr>
          <w:p w14:paraId="2BC01B4D" w14:textId="77777777" w:rsidR="006A6E30" w:rsidRDefault="00000000">
            <w:r>
              <w:t>Elemento Evaluado</w:t>
            </w:r>
          </w:p>
        </w:tc>
        <w:tc>
          <w:tcPr>
            <w:tcW w:w="2160" w:type="dxa"/>
          </w:tcPr>
          <w:p w14:paraId="03E4366A" w14:textId="77777777" w:rsidR="006A6E30" w:rsidRDefault="00000000">
            <w:r>
              <w:t>Versión 1.0</w:t>
            </w:r>
          </w:p>
        </w:tc>
        <w:tc>
          <w:tcPr>
            <w:tcW w:w="2160" w:type="dxa"/>
          </w:tcPr>
          <w:p w14:paraId="65082106" w14:textId="77777777" w:rsidR="006A6E30" w:rsidRDefault="00000000">
            <w:r>
              <w:t>Versión 2.0 (Actual)</w:t>
            </w:r>
          </w:p>
        </w:tc>
        <w:tc>
          <w:tcPr>
            <w:tcW w:w="2160" w:type="dxa"/>
          </w:tcPr>
          <w:p w14:paraId="03E7DCF1" w14:textId="77777777" w:rsidR="006A6E30" w:rsidRDefault="00000000">
            <w:r>
              <w:t>Resultado</w:t>
            </w:r>
          </w:p>
        </w:tc>
      </w:tr>
      <w:tr w:rsidR="006A6E30" w14:paraId="5A7B5F7A" w14:textId="77777777">
        <w:tc>
          <w:tcPr>
            <w:tcW w:w="2160" w:type="dxa"/>
          </w:tcPr>
          <w:p w14:paraId="1E3BDC39" w14:textId="77777777" w:rsidR="006A6E30" w:rsidRDefault="00000000">
            <w:r>
              <w:t>Umbral de humedad</w:t>
            </w:r>
          </w:p>
        </w:tc>
        <w:tc>
          <w:tcPr>
            <w:tcW w:w="2160" w:type="dxa"/>
          </w:tcPr>
          <w:p w14:paraId="797C4B26" w14:textId="77777777" w:rsidR="006A6E30" w:rsidRDefault="00000000">
            <w:r>
              <w:t>Fijo (30%)</w:t>
            </w:r>
          </w:p>
        </w:tc>
        <w:tc>
          <w:tcPr>
            <w:tcW w:w="2160" w:type="dxa"/>
          </w:tcPr>
          <w:p w14:paraId="305BE5D8" w14:textId="77777777" w:rsidR="006A6E30" w:rsidRDefault="00000000">
            <w:r>
              <w:t>Configurable (`umbral_humedad`)</w:t>
            </w:r>
          </w:p>
        </w:tc>
        <w:tc>
          <w:tcPr>
            <w:tcW w:w="2160" w:type="dxa"/>
          </w:tcPr>
          <w:p w14:paraId="508D5ED1" w14:textId="77777777" w:rsidR="006A6E30" w:rsidRDefault="00000000">
            <w:r>
              <w:t>✅ Mejora implementada</w:t>
            </w:r>
          </w:p>
        </w:tc>
      </w:tr>
      <w:tr w:rsidR="006A6E30" w14:paraId="49E46B56" w14:textId="77777777">
        <w:tc>
          <w:tcPr>
            <w:tcW w:w="2160" w:type="dxa"/>
          </w:tcPr>
          <w:p w14:paraId="4A0AA635" w14:textId="77777777" w:rsidR="006A6E30" w:rsidRDefault="00000000">
            <w:r>
              <w:t>Activación de bomba</w:t>
            </w:r>
          </w:p>
        </w:tc>
        <w:tc>
          <w:tcPr>
            <w:tcW w:w="2160" w:type="dxa"/>
          </w:tcPr>
          <w:p w14:paraId="159725C2" w14:textId="77777777" w:rsidR="006A6E30" w:rsidRDefault="00000000">
            <w:r>
              <w:t>Solo si humedad &lt; 30</w:t>
            </w:r>
          </w:p>
        </w:tc>
        <w:tc>
          <w:tcPr>
            <w:tcW w:w="2160" w:type="dxa"/>
          </w:tcPr>
          <w:p w14:paraId="62904988" w14:textId="77777777" w:rsidR="006A6E30" w:rsidRDefault="00000000">
            <w:r>
              <w:t>Si humedad &lt; umbral</w:t>
            </w:r>
          </w:p>
        </w:tc>
        <w:tc>
          <w:tcPr>
            <w:tcW w:w="2160" w:type="dxa"/>
          </w:tcPr>
          <w:p w14:paraId="5461E03D" w14:textId="77777777" w:rsidR="006A6E30" w:rsidRDefault="00000000">
            <w:r>
              <w:t>✅ Flexibilidad añadida</w:t>
            </w:r>
          </w:p>
        </w:tc>
      </w:tr>
      <w:tr w:rsidR="006A6E30" w14:paraId="35E9806D" w14:textId="77777777">
        <w:tc>
          <w:tcPr>
            <w:tcW w:w="2160" w:type="dxa"/>
          </w:tcPr>
          <w:p w14:paraId="5AF6A0A7" w14:textId="77777777" w:rsidR="006A6E30" w:rsidRDefault="00000000">
            <w:r>
              <w:t>Prueba personalizada (32 &lt; 40)</w:t>
            </w:r>
          </w:p>
        </w:tc>
        <w:tc>
          <w:tcPr>
            <w:tcW w:w="2160" w:type="dxa"/>
          </w:tcPr>
          <w:p w14:paraId="427DFB69" w14:textId="77777777" w:rsidR="006A6E30" w:rsidRDefault="00000000">
            <w:r>
              <w:t>No era posible</w:t>
            </w:r>
          </w:p>
        </w:tc>
        <w:tc>
          <w:tcPr>
            <w:tcW w:w="2160" w:type="dxa"/>
          </w:tcPr>
          <w:p w14:paraId="7622D5B1" w14:textId="77777777" w:rsidR="006A6E30" w:rsidRDefault="00000000">
            <w:r>
              <w:t>Bomba se activa</w:t>
            </w:r>
          </w:p>
        </w:tc>
        <w:tc>
          <w:tcPr>
            <w:tcW w:w="2160" w:type="dxa"/>
          </w:tcPr>
          <w:p w14:paraId="316CCC61" w14:textId="77777777" w:rsidR="006A6E30" w:rsidRDefault="00000000">
            <w:r>
              <w:t>✅ Comportamiento validado</w:t>
            </w:r>
          </w:p>
        </w:tc>
      </w:tr>
      <w:tr w:rsidR="006A6E30" w14:paraId="4AA215D7" w14:textId="77777777">
        <w:tc>
          <w:tcPr>
            <w:tcW w:w="2160" w:type="dxa"/>
          </w:tcPr>
          <w:p w14:paraId="59F0B19C" w14:textId="77777777" w:rsidR="006A6E30" w:rsidRDefault="00000000">
            <w:r>
              <w:t>Errores de regresión</w:t>
            </w:r>
          </w:p>
        </w:tc>
        <w:tc>
          <w:tcPr>
            <w:tcW w:w="2160" w:type="dxa"/>
          </w:tcPr>
          <w:p w14:paraId="01DA899D" w14:textId="77777777" w:rsidR="006A6E30" w:rsidRDefault="00000000">
            <w:r>
              <w:t>No</w:t>
            </w:r>
          </w:p>
        </w:tc>
        <w:tc>
          <w:tcPr>
            <w:tcW w:w="2160" w:type="dxa"/>
          </w:tcPr>
          <w:p w14:paraId="37DDFAA4" w14:textId="77777777" w:rsidR="006A6E30" w:rsidRDefault="00000000">
            <w:r>
              <w:t>No</w:t>
            </w:r>
          </w:p>
        </w:tc>
        <w:tc>
          <w:tcPr>
            <w:tcW w:w="2160" w:type="dxa"/>
          </w:tcPr>
          <w:p w14:paraId="59E53EAB" w14:textId="77777777" w:rsidR="006A6E30" w:rsidRDefault="00000000">
            <w:r>
              <w:t>✅ Todo sigue funcionando</w:t>
            </w:r>
          </w:p>
        </w:tc>
      </w:tr>
    </w:tbl>
    <w:p w14:paraId="472CAC47" w14:textId="77777777" w:rsidR="006A6E30" w:rsidRPr="0025611E" w:rsidRDefault="00000000">
      <w:pPr>
        <w:pStyle w:val="Ttulo1"/>
        <w:rPr>
          <w:color w:val="auto"/>
          <w:lang w:val="es-PE"/>
        </w:rPr>
      </w:pPr>
      <w:r w:rsidRPr="0025611E">
        <w:rPr>
          <w:color w:val="auto"/>
          <w:lang w:val="es-PE"/>
        </w:rPr>
        <w:t>4. Conclusión</w:t>
      </w:r>
    </w:p>
    <w:p w14:paraId="17D9EB19" w14:textId="77777777" w:rsidR="006A6E30" w:rsidRPr="0025611E" w:rsidRDefault="00000000">
      <w:pPr>
        <w:rPr>
          <w:lang w:val="es-PE"/>
        </w:rPr>
      </w:pPr>
      <w:r w:rsidRPr="0025611E">
        <w:rPr>
          <w:lang w:val="es-PE"/>
        </w:rPr>
        <w:t>La nueva versión del sistema añade una mejora clave: la personalización del umbral de humedad. Esta funcionalidad fue validada con pruebas diseñadas bajo TDD. Además, se confirmó que el resto del sistema sigue funcionando correctamente, lo que demuestra una correcta gestión del ciclo de versiones y mantenimiento del software.</w:t>
      </w:r>
    </w:p>
    <w:sectPr w:rsidR="006A6E30" w:rsidRPr="002561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612244453">
    <w:abstractNumId w:val="8"/>
  </w:num>
  <w:num w:numId="2" w16cid:durableId="1172796028">
    <w:abstractNumId w:val="6"/>
  </w:num>
  <w:num w:numId="3" w16cid:durableId="131336997">
    <w:abstractNumId w:val="5"/>
  </w:num>
  <w:num w:numId="4" w16cid:durableId="900943955">
    <w:abstractNumId w:val="4"/>
  </w:num>
  <w:num w:numId="5" w16cid:durableId="1756243850">
    <w:abstractNumId w:val="7"/>
  </w:num>
  <w:num w:numId="6" w16cid:durableId="1361278605">
    <w:abstractNumId w:val="3"/>
  </w:num>
  <w:num w:numId="7" w16cid:durableId="168449104">
    <w:abstractNumId w:val="2"/>
  </w:num>
  <w:num w:numId="8" w16cid:durableId="1826166507">
    <w:abstractNumId w:val="1"/>
  </w:num>
  <w:num w:numId="9" w16cid:durableId="95795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611E"/>
    <w:rsid w:val="0029639D"/>
    <w:rsid w:val="00326F90"/>
    <w:rsid w:val="003550EC"/>
    <w:rsid w:val="006A6E30"/>
    <w:rsid w:val="008246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6E46D"/>
  <w14:defaultImageDpi w14:val="300"/>
  <w15:docId w15:val="{66C83D7D-F08B-4AE4-B8B8-B634C5AD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BORDA APARCO</cp:lastModifiedBy>
  <cp:revision>3</cp:revision>
  <dcterms:created xsi:type="dcterms:W3CDTF">2025-05-24T19:08:00Z</dcterms:created>
  <dcterms:modified xsi:type="dcterms:W3CDTF">2025-05-24T19:09:00Z</dcterms:modified>
  <cp:category/>
</cp:coreProperties>
</file>