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6AF7" w14:textId="0B92E525" w:rsidR="00914E35" w:rsidRDefault="00914E35">
      <w:pPr>
        <w:rPr>
          <w:b/>
          <w:bCs/>
          <w:sz w:val="28"/>
          <w:szCs w:val="28"/>
        </w:rPr>
      </w:pPr>
      <w:r w:rsidRPr="00914E35">
        <w:rPr>
          <w:b/>
          <w:bCs/>
          <w:sz w:val="28"/>
          <w:szCs w:val="28"/>
        </w:rPr>
        <w:t>Cambio de IP en AWS – EC2</w:t>
      </w:r>
    </w:p>
    <w:p w14:paraId="0A825B03" w14:textId="3CA000A1" w:rsidR="00914E35" w:rsidRPr="00914E35" w:rsidRDefault="00914E35" w:rsidP="00914E35">
      <w:pPr>
        <w:jc w:val="both"/>
        <w:rPr>
          <w:sz w:val="28"/>
          <w:szCs w:val="28"/>
        </w:rPr>
      </w:pPr>
      <w:r>
        <w:rPr>
          <w:sz w:val="28"/>
          <w:szCs w:val="28"/>
        </w:rPr>
        <w:t>Ingresar a “Instancias”, seleccionar “RPA-PruebaEC2” y en la parte inferior dirigirse al apartado de “Seguridad”.</w:t>
      </w:r>
    </w:p>
    <w:p w14:paraId="0636A46F" w14:textId="4A4544C1" w:rsidR="002F4438" w:rsidRDefault="00914E35">
      <w:r w:rsidRPr="00914E35">
        <w:drawing>
          <wp:inline distT="0" distB="0" distL="0" distR="0" wp14:anchorId="7391C121" wp14:editId="7A944FA9">
            <wp:extent cx="5612130" cy="3178175"/>
            <wp:effectExtent l="0" t="0" r="7620" b="3175"/>
            <wp:docPr id="2726604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604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8A06" w14:textId="61EB5CFB" w:rsidR="00914E35" w:rsidRDefault="00914E35">
      <w:r>
        <w:t>En “Seguridad” dar clic en cualquier enlace “RPA-SG”.</w:t>
      </w:r>
    </w:p>
    <w:p w14:paraId="531630B5" w14:textId="2D2652C2" w:rsidR="00914E35" w:rsidRDefault="00914E35">
      <w:r w:rsidRPr="00914E35">
        <w:drawing>
          <wp:inline distT="0" distB="0" distL="0" distR="0" wp14:anchorId="32419D24" wp14:editId="31387269">
            <wp:extent cx="5612130" cy="3239770"/>
            <wp:effectExtent l="0" t="0" r="7620" b="0"/>
            <wp:docPr id="1780080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80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407F" w14:textId="77777777" w:rsidR="00914E35" w:rsidRDefault="00914E35"/>
    <w:p w14:paraId="3E59213A" w14:textId="6EDC680E" w:rsidR="00914E35" w:rsidRDefault="00914E35" w:rsidP="00914E35">
      <w:pPr>
        <w:jc w:val="both"/>
      </w:pPr>
      <w:r>
        <w:lastRenderedPageBreak/>
        <w:t>En “Grupos de Seguridad”, seleccionar la casilla “RPA-SG” e ingresar al apartado “Editar reglas de entrada”.</w:t>
      </w:r>
    </w:p>
    <w:p w14:paraId="0EFAFD14" w14:textId="35AF6672" w:rsidR="00914E35" w:rsidRDefault="00914E35">
      <w:r w:rsidRPr="00914E35">
        <w:drawing>
          <wp:inline distT="0" distB="0" distL="0" distR="0" wp14:anchorId="24F9FF5A" wp14:editId="3B0BAEFF">
            <wp:extent cx="5612130" cy="3156585"/>
            <wp:effectExtent l="0" t="0" r="7620" b="5715"/>
            <wp:docPr id="21072402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02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35"/>
    <w:rsid w:val="002F4438"/>
    <w:rsid w:val="004B648D"/>
    <w:rsid w:val="007D00E9"/>
    <w:rsid w:val="009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656"/>
  <w15:chartTrackingRefBased/>
  <w15:docId w15:val="{FAFCF25F-EC2E-4587-BF0F-B40D361B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E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E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E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E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E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E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Blanco [MEX]</dc:creator>
  <cp:keywords/>
  <dc:description/>
  <cp:lastModifiedBy>Fernando Blanco [MEX]</cp:lastModifiedBy>
  <cp:revision>1</cp:revision>
  <dcterms:created xsi:type="dcterms:W3CDTF">2025-10-28T23:06:00Z</dcterms:created>
  <dcterms:modified xsi:type="dcterms:W3CDTF">2025-10-28T23:13:00Z</dcterms:modified>
</cp:coreProperties>
</file>